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EF4285" w14:textId="0D2ED17E" w:rsidR="008D352A" w:rsidRPr="004813DF" w:rsidRDefault="008D352A" w:rsidP="007D134F">
      <w:pPr>
        <w:ind w:left="4536" w:right="18"/>
        <w:jc w:val="both"/>
        <w:rPr>
          <w:rFonts w:ascii="Arial" w:eastAsia="Arial" w:hAnsi="Arial" w:cs="Arial"/>
          <w:lang w:val="es-MX" w:eastAsia="es-MX"/>
        </w:rPr>
      </w:pPr>
      <w:r w:rsidRPr="004813DF">
        <w:rPr>
          <w:rFonts w:ascii="Arial" w:eastAsia="Arial" w:hAnsi="Arial" w:cs="Arial"/>
          <w:b/>
          <w:lang w:val="es-MX" w:eastAsia="es-MX"/>
        </w:rPr>
        <w:t>COMISIÓN PERMANENTE DE PRESUPUESTO, PATRIMONIO ESTATAL Y MUNICIPAL.</w:t>
      </w:r>
      <w:r w:rsidR="0013154C" w:rsidRPr="000D45B6">
        <w:rPr>
          <w:rFonts w:ascii="Arial" w:eastAsia="Arial" w:hAnsi="Arial" w:cs="Arial"/>
          <w:b/>
          <w:lang w:val="es-MX" w:eastAsia="es-MX"/>
        </w:rPr>
        <w:t xml:space="preserve"> </w:t>
      </w:r>
      <w:r w:rsidR="0013154C" w:rsidRPr="000D45B6">
        <w:rPr>
          <w:rFonts w:ascii="Arial" w:eastAsia="Arial" w:hAnsi="Arial" w:cs="Arial"/>
          <w:lang w:val="es-MX" w:eastAsia="es-MX"/>
        </w:rPr>
        <w:t>DIPUTADAS Y DIPUTADOS:</w:t>
      </w:r>
      <w:r w:rsidR="0013154C">
        <w:rPr>
          <w:rFonts w:ascii="Arial" w:eastAsia="Arial" w:hAnsi="Arial" w:cs="Arial"/>
          <w:lang w:val="es-MX" w:eastAsia="es-MX"/>
        </w:rPr>
        <w:t xml:space="preserve"> </w:t>
      </w:r>
      <w:r w:rsidR="0013154C">
        <w:rPr>
          <w:rFonts w:ascii="Arial" w:hAnsi="Arial" w:cs="Arial"/>
        </w:rPr>
        <w:t xml:space="preserve">RAFAEL GERMÁN QUINTAL MEDINA, MARIO ALEJANDRO CUEVAS MENA, ERIC EDGARDO QUIJANO GONZÁLEZ, ITZEL FALLA URIBE, WILBER DZUL CANUL, FRANCISCO ROSAS VILLAVICENCIO, SAMUEL DE JESÚS LIZAMA GASCA, ROGER JOSÉ TORRES PENICHE, Y </w:t>
      </w:r>
      <w:r w:rsidR="0013154C" w:rsidRPr="00896C00">
        <w:rPr>
          <w:rFonts w:ascii="Arial" w:hAnsi="Arial" w:cs="Arial"/>
        </w:rPr>
        <w:t>JAVIER RENÁN OSANTE SOLÍS</w:t>
      </w:r>
      <w:r w:rsidRPr="004813DF">
        <w:rPr>
          <w:rFonts w:ascii="Arial" w:eastAsia="Arial" w:hAnsi="Arial" w:cs="Arial"/>
          <w:lang w:val="es-MX" w:eastAsia="es-MX"/>
        </w:rPr>
        <w:t>.</w:t>
      </w:r>
      <w:r w:rsidR="0013154C">
        <w:rPr>
          <w:rFonts w:ascii="Arial" w:eastAsia="Arial" w:hAnsi="Arial" w:cs="Arial"/>
          <w:lang w:val="es-MX" w:eastAsia="es-MX"/>
        </w:rPr>
        <w:t xml:space="preserve"> </w:t>
      </w:r>
      <w:r w:rsidRPr="004813DF">
        <w:rPr>
          <w:rFonts w:ascii="Arial" w:eastAsia="Arial" w:hAnsi="Arial" w:cs="Arial"/>
          <w:lang w:val="es-MX" w:eastAsia="es-MX"/>
        </w:rPr>
        <w:t>- - - - - -</w:t>
      </w:r>
    </w:p>
    <w:p w14:paraId="6634F63A" w14:textId="77777777" w:rsidR="00A3068D" w:rsidRPr="004813DF" w:rsidRDefault="00A3068D" w:rsidP="004813DF">
      <w:pPr>
        <w:spacing w:line="360" w:lineRule="auto"/>
        <w:jc w:val="both"/>
        <w:rPr>
          <w:rFonts w:ascii="Arial" w:hAnsi="Arial" w:cs="Arial"/>
          <w:b/>
          <w:lang w:val="es-MX"/>
        </w:rPr>
      </w:pPr>
    </w:p>
    <w:p w14:paraId="18D70E73" w14:textId="77777777" w:rsidR="00A739D6" w:rsidRPr="004813DF" w:rsidRDefault="00134753" w:rsidP="00B04BB7">
      <w:pPr>
        <w:spacing w:line="360" w:lineRule="auto"/>
        <w:jc w:val="both"/>
        <w:rPr>
          <w:rFonts w:ascii="Arial" w:hAnsi="Arial" w:cs="Arial"/>
          <w:b/>
        </w:rPr>
      </w:pPr>
      <w:r w:rsidRPr="004813DF">
        <w:rPr>
          <w:rFonts w:ascii="Arial" w:hAnsi="Arial" w:cs="Arial"/>
          <w:b/>
        </w:rPr>
        <w:t>HONORABLE</w:t>
      </w:r>
      <w:r w:rsidR="004C1566" w:rsidRPr="004813DF">
        <w:rPr>
          <w:rFonts w:ascii="Arial" w:hAnsi="Arial" w:cs="Arial"/>
          <w:b/>
        </w:rPr>
        <w:t xml:space="preserve"> CONGRESO DEL ESTADO.</w:t>
      </w:r>
    </w:p>
    <w:p w14:paraId="3342912B" w14:textId="77777777" w:rsidR="00B52FDE" w:rsidRDefault="00B52FDE" w:rsidP="00B04BB7">
      <w:pPr>
        <w:tabs>
          <w:tab w:val="left" w:pos="1845"/>
        </w:tabs>
        <w:spacing w:line="360" w:lineRule="auto"/>
        <w:jc w:val="both"/>
        <w:rPr>
          <w:rFonts w:ascii="Arial" w:hAnsi="Arial" w:cs="Arial"/>
        </w:rPr>
      </w:pPr>
    </w:p>
    <w:p w14:paraId="10B9C5BD" w14:textId="28499C4D" w:rsidR="00E63BB6" w:rsidRDefault="00B52FDE" w:rsidP="00B04BB7">
      <w:pPr>
        <w:tabs>
          <w:tab w:val="left" w:pos="1845"/>
        </w:tabs>
        <w:spacing w:line="360" w:lineRule="auto"/>
        <w:jc w:val="both"/>
        <w:rPr>
          <w:rFonts w:ascii="Arial" w:hAnsi="Arial" w:cs="Arial"/>
          <w:lang w:val="es-MX"/>
        </w:rPr>
      </w:pPr>
      <w:r w:rsidRPr="00B04BB7">
        <w:rPr>
          <w:rFonts w:ascii="Arial" w:hAnsi="Arial" w:cs="Arial"/>
        </w:rPr>
        <w:t xml:space="preserve">En Sesión de Ordinaria de Pleno de fecha </w:t>
      </w:r>
      <w:r w:rsidR="00DF4136">
        <w:rPr>
          <w:rFonts w:ascii="Arial" w:hAnsi="Arial" w:cs="Arial"/>
        </w:rPr>
        <w:t>11</w:t>
      </w:r>
      <w:r w:rsidRPr="00B04BB7">
        <w:rPr>
          <w:rFonts w:ascii="Arial" w:hAnsi="Arial" w:cs="Arial"/>
        </w:rPr>
        <w:t xml:space="preserve"> de </w:t>
      </w:r>
      <w:r w:rsidR="00DF4136">
        <w:rPr>
          <w:rFonts w:ascii="Arial" w:hAnsi="Arial" w:cs="Arial"/>
        </w:rPr>
        <w:t>mayo</w:t>
      </w:r>
      <w:r w:rsidRPr="00B04BB7">
        <w:rPr>
          <w:rFonts w:ascii="Arial" w:hAnsi="Arial" w:cs="Arial"/>
        </w:rPr>
        <w:t xml:space="preserve"> del año en curso, se turnó para su estudio, análisis y dictamen respectivo a esta Comisión Permanente de Presupuesto, Patrimonio Estatal y Municipal, la </w:t>
      </w:r>
      <w:r w:rsidR="00DF4136" w:rsidRPr="00DF4136">
        <w:rPr>
          <w:rFonts w:ascii="Arial" w:eastAsia="Arial" w:hAnsi="Arial" w:cs="Arial"/>
        </w:rPr>
        <w:t>Iniciativa con proyecto de Decreto por el que se autorizan montos máximos de endeudamiento a los cuales podrán acceder los municipios del Estado de Yucatán, para contratar uno o varios financiamientos que se destinarán a inversiones públicas productivas; asimismo, se autoriza la afectación como fuente de pago de un porcentaje del derecho a recibir y los ingresos que individualmente les correspondan del Fondo de Aportaciones para la Infraestructura Social Municipal y de las Demarcaciones Territoriales del Distrito Federal, y la celebración de los mecanismos de pago de los financiamientos que contraten</w:t>
      </w:r>
      <w:r w:rsidR="00B04BB7" w:rsidRPr="00B04BB7">
        <w:rPr>
          <w:rFonts w:ascii="Arial" w:hAnsi="Arial" w:cs="Arial"/>
        </w:rPr>
        <w:t xml:space="preserve">, </w:t>
      </w:r>
      <w:r w:rsidRPr="000D45B6">
        <w:rPr>
          <w:rFonts w:ascii="Arial" w:hAnsi="Arial" w:cs="Arial"/>
        </w:rPr>
        <w:t>suscrita por</w:t>
      </w:r>
      <w:r>
        <w:rPr>
          <w:rFonts w:ascii="Arial" w:hAnsi="Arial" w:cs="Arial"/>
        </w:rPr>
        <w:t xml:space="preserve"> los </w:t>
      </w:r>
      <w:r w:rsidR="00DF4136" w:rsidRPr="00DF4136">
        <w:rPr>
          <w:rFonts w:ascii="Arial" w:hAnsi="Arial" w:cs="Arial"/>
        </w:rPr>
        <w:t>Diputados Wilmer Manuel Monforte Marfil, Rafael Germán Quintal Medina y Mario Alejandro Cuevas Mena, coordinador e integrantes de la Fracción Legislativa de Morena de esta LXIV Legislatura del H. Congreso del Estado de Yucatán, respectivamente</w:t>
      </w:r>
      <w:r w:rsidRPr="004B3CA3">
        <w:rPr>
          <w:rFonts w:ascii="Arial" w:hAnsi="Arial" w:cs="Arial"/>
          <w:lang w:val="es-MX"/>
        </w:rPr>
        <w:t>.</w:t>
      </w:r>
    </w:p>
    <w:p w14:paraId="2505A787" w14:textId="77777777" w:rsidR="00B52FDE" w:rsidRPr="004813DF" w:rsidRDefault="00B52FDE" w:rsidP="004813DF">
      <w:pPr>
        <w:tabs>
          <w:tab w:val="left" w:pos="1845"/>
        </w:tabs>
        <w:spacing w:line="360" w:lineRule="auto"/>
        <w:ind w:firstLine="709"/>
        <w:jc w:val="both"/>
        <w:rPr>
          <w:rFonts w:ascii="Arial" w:hAnsi="Arial" w:cs="Arial"/>
        </w:rPr>
      </w:pPr>
    </w:p>
    <w:p w14:paraId="41E3AFCA" w14:textId="5625142F" w:rsidR="00B65DC6" w:rsidRDefault="00DF4136" w:rsidP="004813DF">
      <w:pPr>
        <w:spacing w:line="360" w:lineRule="auto"/>
        <w:ind w:firstLine="709"/>
        <w:jc w:val="both"/>
        <w:rPr>
          <w:rFonts w:ascii="Arial" w:hAnsi="Arial" w:cs="Arial"/>
        </w:rPr>
      </w:pPr>
      <w:r>
        <w:rPr>
          <w:rFonts w:ascii="Arial" w:hAnsi="Arial" w:cs="Arial"/>
        </w:rPr>
        <w:lastRenderedPageBreak/>
        <w:t>En este tenor, l</w:t>
      </w:r>
      <w:r w:rsidR="005546D0" w:rsidRPr="004813DF">
        <w:rPr>
          <w:rFonts w:ascii="Arial" w:hAnsi="Arial" w:cs="Arial"/>
        </w:rPr>
        <w:t xml:space="preserve">as </w:t>
      </w:r>
      <w:r w:rsidR="009A546A" w:rsidRPr="004813DF">
        <w:rPr>
          <w:rFonts w:ascii="Arial" w:hAnsi="Arial" w:cs="Arial"/>
        </w:rPr>
        <w:t xml:space="preserve">diputadas </w:t>
      </w:r>
      <w:r w:rsidR="005546D0" w:rsidRPr="004813DF">
        <w:rPr>
          <w:rFonts w:ascii="Arial" w:hAnsi="Arial" w:cs="Arial"/>
        </w:rPr>
        <w:t>y</w:t>
      </w:r>
      <w:r w:rsidR="00134753" w:rsidRPr="004813DF">
        <w:rPr>
          <w:rFonts w:ascii="Arial" w:hAnsi="Arial" w:cs="Arial"/>
        </w:rPr>
        <w:t xml:space="preserve"> </w:t>
      </w:r>
      <w:r w:rsidR="005546D0" w:rsidRPr="004813DF">
        <w:rPr>
          <w:rFonts w:ascii="Arial" w:hAnsi="Arial" w:cs="Arial"/>
        </w:rPr>
        <w:t>diputados</w:t>
      </w:r>
      <w:r w:rsidR="00B070FB" w:rsidRPr="004813DF">
        <w:rPr>
          <w:rFonts w:ascii="Arial" w:hAnsi="Arial" w:cs="Arial"/>
        </w:rPr>
        <w:t xml:space="preserve"> integrantes de esta </w:t>
      </w:r>
      <w:r w:rsidR="00FE4E0F">
        <w:rPr>
          <w:rFonts w:ascii="Arial" w:hAnsi="Arial" w:cs="Arial"/>
        </w:rPr>
        <w:t>c</w:t>
      </w:r>
      <w:r w:rsidR="00B070FB" w:rsidRPr="004813DF">
        <w:rPr>
          <w:rFonts w:ascii="Arial" w:hAnsi="Arial" w:cs="Arial"/>
        </w:rPr>
        <w:t xml:space="preserve">omisión </w:t>
      </w:r>
      <w:r w:rsidR="00FE4E0F">
        <w:rPr>
          <w:rFonts w:ascii="Arial" w:hAnsi="Arial" w:cs="Arial"/>
        </w:rPr>
        <w:t>p</w:t>
      </w:r>
      <w:r w:rsidR="00B070FB" w:rsidRPr="004813DF">
        <w:rPr>
          <w:rFonts w:ascii="Arial" w:hAnsi="Arial" w:cs="Arial"/>
        </w:rPr>
        <w:t>ermanente, en los trabajos de estudio y análisis de la iniciativa</w:t>
      </w:r>
      <w:r w:rsidR="002E4BE1">
        <w:rPr>
          <w:rFonts w:ascii="Arial" w:hAnsi="Arial" w:cs="Arial"/>
        </w:rPr>
        <w:t xml:space="preserve"> ante</w:t>
      </w:r>
      <w:r w:rsidR="003A3CF6">
        <w:rPr>
          <w:rFonts w:ascii="Arial" w:hAnsi="Arial" w:cs="Arial"/>
        </w:rPr>
        <w:t>s</w:t>
      </w:r>
      <w:r w:rsidR="002E4BE1">
        <w:rPr>
          <w:rFonts w:ascii="Arial" w:hAnsi="Arial" w:cs="Arial"/>
        </w:rPr>
        <w:t xml:space="preserve"> </w:t>
      </w:r>
      <w:r w:rsidR="00B070FB" w:rsidRPr="004813DF">
        <w:rPr>
          <w:rFonts w:ascii="Arial" w:hAnsi="Arial" w:cs="Arial"/>
        </w:rPr>
        <w:t xml:space="preserve">mencionada, tomamos </w:t>
      </w:r>
      <w:r w:rsidR="004C1566" w:rsidRPr="004813DF">
        <w:rPr>
          <w:rFonts w:ascii="Arial" w:hAnsi="Arial" w:cs="Arial"/>
        </w:rPr>
        <w:t>en consideración los siguientes</w:t>
      </w:r>
      <w:r w:rsidR="0075366F">
        <w:rPr>
          <w:rFonts w:ascii="Arial" w:hAnsi="Arial" w:cs="Arial"/>
        </w:rPr>
        <w:t>,</w:t>
      </w:r>
    </w:p>
    <w:p w14:paraId="56DBA0D6" w14:textId="77777777" w:rsidR="002E4BE1" w:rsidRPr="004813DF" w:rsidRDefault="002E4BE1" w:rsidP="004813DF">
      <w:pPr>
        <w:spacing w:line="360" w:lineRule="auto"/>
        <w:ind w:firstLine="709"/>
        <w:jc w:val="both"/>
        <w:rPr>
          <w:rFonts w:ascii="Arial" w:hAnsi="Arial" w:cs="Arial"/>
        </w:rPr>
      </w:pPr>
    </w:p>
    <w:p w14:paraId="42B62462" w14:textId="77777777" w:rsidR="00E24296" w:rsidRPr="004813DF" w:rsidRDefault="00134753" w:rsidP="004813DF">
      <w:pPr>
        <w:spacing w:line="360" w:lineRule="auto"/>
        <w:jc w:val="center"/>
        <w:rPr>
          <w:rFonts w:ascii="Arial" w:hAnsi="Arial" w:cs="Arial"/>
          <w:b/>
          <w:lang w:val="pt-BR"/>
        </w:rPr>
      </w:pPr>
      <w:r w:rsidRPr="004813DF">
        <w:rPr>
          <w:rFonts w:ascii="Arial" w:hAnsi="Arial" w:cs="Arial"/>
          <w:b/>
          <w:lang w:val="pt-BR"/>
        </w:rPr>
        <w:t>A N T E C E D E N T E S</w:t>
      </w:r>
    </w:p>
    <w:p w14:paraId="609E99FE" w14:textId="77777777" w:rsidR="009E6A77" w:rsidRPr="004813DF" w:rsidRDefault="009E6A77" w:rsidP="004813DF">
      <w:pPr>
        <w:spacing w:line="360" w:lineRule="auto"/>
        <w:ind w:firstLine="709"/>
        <w:jc w:val="both"/>
        <w:rPr>
          <w:rFonts w:ascii="Arial" w:hAnsi="Arial" w:cs="Arial"/>
          <w:b/>
          <w:lang w:val="pt-BR"/>
        </w:rPr>
      </w:pPr>
    </w:p>
    <w:p w14:paraId="3F868FAC" w14:textId="163FE79D" w:rsidR="004232F0" w:rsidRDefault="007279A9" w:rsidP="00F252CB">
      <w:pPr>
        <w:spacing w:line="360" w:lineRule="auto"/>
        <w:jc w:val="both"/>
        <w:rPr>
          <w:rFonts w:ascii="Arial" w:hAnsi="Arial" w:cs="Arial"/>
        </w:rPr>
      </w:pPr>
      <w:r w:rsidRPr="007279A9">
        <w:rPr>
          <w:rFonts w:ascii="Arial" w:eastAsia="Arial" w:hAnsi="Arial" w:cs="Arial"/>
          <w:b/>
          <w:lang w:val="es-MX" w:eastAsia="es-MX"/>
        </w:rPr>
        <w:t xml:space="preserve">PRIMERO. </w:t>
      </w:r>
      <w:r w:rsidR="00A72653" w:rsidRPr="00A72653">
        <w:rPr>
          <w:rFonts w:ascii="Arial" w:eastAsia="Arial" w:hAnsi="Arial" w:cs="Arial"/>
          <w:lang w:val="es-MX" w:eastAsia="es-MX"/>
        </w:rPr>
        <w:t xml:space="preserve">En fecha </w:t>
      </w:r>
      <w:r w:rsidR="00DF4136">
        <w:rPr>
          <w:rFonts w:ascii="Arial" w:eastAsia="Arial" w:hAnsi="Arial" w:cs="Arial"/>
          <w:lang w:val="es-MX" w:eastAsia="es-MX"/>
        </w:rPr>
        <w:t>30</w:t>
      </w:r>
      <w:r w:rsidR="00A72653" w:rsidRPr="00A72653">
        <w:rPr>
          <w:rFonts w:ascii="Arial" w:eastAsia="Arial" w:hAnsi="Arial" w:cs="Arial"/>
          <w:lang w:val="es-MX" w:eastAsia="es-MX"/>
        </w:rPr>
        <w:t xml:space="preserve"> de </w:t>
      </w:r>
      <w:r w:rsidR="00DF4136">
        <w:rPr>
          <w:rFonts w:ascii="Arial" w:eastAsia="Arial" w:hAnsi="Arial" w:cs="Arial"/>
          <w:lang w:val="es-MX" w:eastAsia="es-MX"/>
        </w:rPr>
        <w:t>abril</w:t>
      </w:r>
      <w:r w:rsidR="00F252CB">
        <w:rPr>
          <w:rFonts w:ascii="Arial" w:eastAsia="Arial" w:hAnsi="Arial" w:cs="Arial"/>
          <w:lang w:val="es-MX" w:eastAsia="es-MX"/>
        </w:rPr>
        <w:t xml:space="preserve"> </w:t>
      </w:r>
      <w:r w:rsidR="00A72653" w:rsidRPr="00A72653">
        <w:rPr>
          <w:rFonts w:ascii="Arial" w:eastAsia="Arial" w:hAnsi="Arial" w:cs="Arial"/>
          <w:lang w:val="es-MX" w:eastAsia="es-MX"/>
        </w:rPr>
        <w:t>del año en curso,</w:t>
      </w:r>
      <w:r w:rsidR="009C4A6C">
        <w:rPr>
          <w:rFonts w:ascii="Arial" w:eastAsia="Arial" w:hAnsi="Arial" w:cs="Arial"/>
          <w:lang w:val="es-MX" w:eastAsia="es-MX"/>
        </w:rPr>
        <w:t xml:space="preserve"> se presentó ante este Congreso </w:t>
      </w:r>
      <w:r w:rsidR="00DF4136" w:rsidRPr="00B04BB7">
        <w:rPr>
          <w:rFonts w:ascii="Arial" w:hAnsi="Arial" w:cs="Arial"/>
        </w:rPr>
        <w:t xml:space="preserve">la </w:t>
      </w:r>
      <w:r w:rsidR="00DF4136" w:rsidRPr="00DF4136">
        <w:rPr>
          <w:rFonts w:ascii="Arial" w:eastAsia="Arial" w:hAnsi="Arial" w:cs="Arial"/>
        </w:rPr>
        <w:t>Iniciativa con proyecto de Decreto por el que se autorizan montos máximos de endeudamiento a los cuales podrán acceder los municipios del Estado de Yucatán, para contratar uno o varios financiamientos que se destinarán a inversiones públicas productivas; asimismo, se autoriza la afectación como fuente de pago de un porcentaje del derecho a recibir y los ingresos que individualmente les correspondan del Fondo de Aportaciones para la Infraestructura Social Municipal y de las Demarcaciones Territoriales del Distrito Federal, y la celebración de los mecanismos de pago de los financiamientos que contraten</w:t>
      </w:r>
      <w:r w:rsidR="00DF4136" w:rsidRPr="00B04BB7">
        <w:rPr>
          <w:rFonts w:ascii="Arial" w:hAnsi="Arial" w:cs="Arial"/>
        </w:rPr>
        <w:t xml:space="preserve">, </w:t>
      </w:r>
      <w:r w:rsidR="00DF4136" w:rsidRPr="000D45B6">
        <w:rPr>
          <w:rFonts w:ascii="Arial" w:hAnsi="Arial" w:cs="Arial"/>
        </w:rPr>
        <w:t>suscrita por</w:t>
      </w:r>
      <w:r w:rsidR="00DF4136">
        <w:rPr>
          <w:rFonts w:ascii="Arial" w:hAnsi="Arial" w:cs="Arial"/>
        </w:rPr>
        <w:t xml:space="preserve"> los </w:t>
      </w:r>
      <w:r w:rsidR="00DF4136" w:rsidRPr="00DF4136">
        <w:rPr>
          <w:rFonts w:ascii="Arial" w:hAnsi="Arial" w:cs="Arial"/>
        </w:rPr>
        <w:t>Diputados Wilmer Manuel Monforte Marfil, Rafael Germán Quintal Medina y Mario Alejandro Cuevas Mena, coordinador e integrantes de la Fracción Legislativa de Morena de esta LXIV Legislatura del H. Congreso del Estado de Yucatán, respectivamente</w:t>
      </w:r>
      <w:r w:rsidR="00F252CB" w:rsidRPr="004B3CA3">
        <w:rPr>
          <w:rFonts w:ascii="Arial" w:hAnsi="Arial" w:cs="Arial"/>
          <w:lang w:val="es-MX"/>
        </w:rPr>
        <w:t>.</w:t>
      </w:r>
    </w:p>
    <w:p w14:paraId="284290A1" w14:textId="77777777" w:rsidR="004232F0" w:rsidRDefault="004232F0" w:rsidP="004232F0">
      <w:pPr>
        <w:spacing w:line="360" w:lineRule="auto"/>
        <w:ind w:firstLine="708"/>
        <w:jc w:val="both"/>
        <w:rPr>
          <w:rFonts w:ascii="Arial" w:hAnsi="Arial" w:cs="Arial"/>
        </w:rPr>
      </w:pPr>
    </w:p>
    <w:p w14:paraId="1CB32D7B" w14:textId="77777777" w:rsidR="004232F0" w:rsidRDefault="00AA69E2" w:rsidP="004232F0">
      <w:pPr>
        <w:spacing w:line="360" w:lineRule="auto"/>
        <w:ind w:firstLine="708"/>
        <w:jc w:val="both"/>
        <w:rPr>
          <w:rFonts w:ascii="Arial" w:hAnsi="Arial" w:cs="Arial"/>
        </w:rPr>
      </w:pPr>
      <w:r>
        <w:rPr>
          <w:rFonts w:ascii="Arial" w:hAnsi="Arial" w:cs="Arial"/>
        </w:rPr>
        <w:t>Quienes suscribiero</w:t>
      </w:r>
      <w:r w:rsidR="004232F0">
        <w:rPr>
          <w:rFonts w:ascii="Arial" w:hAnsi="Arial" w:cs="Arial"/>
        </w:rPr>
        <w:t>n la iniciativa</w:t>
      </w:r>
      <w:r w:rsidR="0090749F">
        <w:rPr>
          <w:rFonts w:ascii="Arial" w:hAnsi="Arial" w:cs="Arial"/>
        </w:rPr>
        <w:t>,</w:t>
      </w:r>
      <w:r w:rsidR="004232F0">
        <w:rPr>
          <w:rFonts w:ascii="Arial" w:hAnsi="Arial" w:cs="Arial"/>
        </w:rPr>
        <w:t xml:space="preserve"> en la parte conducente de su exposición de motivos manifestaron lo siguiente:</w:t>
      </w:r>
    </w:p>
    <w:p w14:paraId="20E49BFB" w14:textId="77777777" w:rsidR="00E2485E" w:rsidRPr="00E2485E" w:rsidRDefault="00E2485E" w:rsidP="00E2485E">
      <w:pPr>
        <w:ind w:firstLine="708"/>
        <w:jc w:val="both"/>
        <w:rPr>
          <w:rFonts w:ascii="Arial" w:hAnsi="Arial" w:cs="Arial"/>
          <w:sz w:val="22"/>
          <w:szCs w:val="22"/>
        </w:rPr>
      </w:pPr>
    </w:p>
    <w:p w14:paraId="344F8551" w14:textId="662DDB5F" w:rsidR="00DF4136" w:rsidRPr="00DF4136" w:rsidRDefault="00E2485E" w:rsidP="00DF4136">
      <w:pPr>
        <w:ind w:left="567"/>
        <w:jc w:val="both"/>
        <w:rPr>
          <w:rFonts w:ascii="Arial" w:hAnsi="Arial" w:cs="Arial"/>
          <w:bCs/>
          <w:sz w:val="22"/>
          <w:szCs w:val="22"/>
        </w:rPr>
      </w:pPr>
      <w:r w:rsidRPr="00E866E9">
        <w:rPr>
          <w:rFonts w:ascii="Arial" w:eastAsia="Arial" w:hAnsi="Arial" w:cs="Arial"/>
          <w:sz w:val="22"/>
          <w:szCs w:val="22"/>
        </w:rPr>
        <w:t>“</w:t>
      </w:r>
      <w:r w:rsidR="00DF4136" w:rsidRPr="00DF4136">
        <w:rPr>
          <w:rFonts w:ascii="Arial" w:hAnsi="Arial" w:cs="Arial"/>
          <w:bCs/>
          <w:sz w:val="22"/>
          <w:szCs w:val="22"/>
        </w:rPr>
        <w:t xml:space="preserve">El artículo 117, fracción VIII de la Constitución Política de los Estados Unidos Mexicanos, establece que los Estados y Municipios puedan contratar obligaciones o empréstitos cuando estos sean destinados a inversiones públicas productivas, así como a su refinanciamiento o reestructura, bajo las mejores condiciones del mercado, conforme a las bases que establezcan las legislaturas locales, por los conceptos y hasta por los montos que las mismas aprueben. Partiendo de lo anterior, las legislaturas locales, por el voto de las dos terceras partes de sus miembros presentes, deberán autorizar los montos máximos para la contratación de dichos empréstitos, previo análisis </w:t>
      </w:r>
      <w:r w:rsidR="00DF4136" w:rsidRPr="00DF4136">
        <w:rPr>
          <w:rFonts w:ascii="Arial" w:hAnsi="Arial" w:cs="Arial"/>
          <w:bCs/>
          <w:sz w:val="22"/>
          <w:szCs w:val="22"/>
        </w:rPr>
        <w:lastRenderedPageBreak/>
        <w:t>de su destino, capacidad de pago y, en su caso, el otorgamiento de garantías o el establecimiento de la fuente de pago.</w:t>
      </w:r>
    </w:p>
    <w:p w14:paraId="69BA40ED" w14:textId="77777777" w:rsidR="00DF4136" w:rsidRPr="00DF4136" w:rsidRDefault="00DF4136" w:rsidP="00DF4136">
      <w:pPr>
        <w:ind w:left="567"/>
        <w:jc w:val="both"/>
        <w:rPr>
          <w:rFonts w:ascii="Arial" w:hAnsi="Arial" w:cs="Arial"/>
          <w:bCs/>
          <w:sz w:val="22"/>
          <w:szCs w:val="22"/>
        </w:rPr>
      </w:pPr>
    </w:p>
    <w:p w14:paraId="2959AF66" w14:textId="75AB3F6C" w:rsidR="00DF4136" w:rsidRPr="00DF4136" w:rsidRDefault="00DF4136" w:rsidP="00DF4136">
      <w:pPr>
        <w:ind w:left="567"/>
        <w:jc w:val="both"/>
        <w:rPr>
          <w:rFonts w:ascii="Arial" w:hAnsi="Arial" w:cs="Arial"/>
          <w:bCs/>
          <w:sz w:val="22"/>
          <w:szCs w:val="22"/>
        </w:rPr>
      </w:pPr>
      <w:r w:rsidRPr="00DF4136">
        <w:rPr>
          <w:rFonts w:ascii="Arial" w:hAnsi="Arial" w:cs="Arial"/>
          <w:bCs/>
          <w:sz w:val="22"/>
          <w:szCs w:val="22"/>
        </w:rPr>
        <w:t xml:space="preserve">Asimismo, con el propósito de acelerar y mejorar las condiciones municipales en materia de desarrollo social, en el 2007 se reformó la Ley de Coordinación Fiscal con el objeto de establecer nuevas reglas para el ejercicio de las aportaciones federales, así como del Fondo de Aportaciones para la Infraestructura Social (en adelante FAIS), dicha reforma permite la afectación de hasta el 25% como fuente de pago de los financiamientos a cargo de las entidades federativas, de los  municipios y de las demarcaciones territoriales del Distrito Federal (hoy Ciudad de México), dichos recursos deben ser destinados a los fines autorizados en el artículo 33 de la citada Ley. </w:t>
      </w:r>
    </w:p>
    <w:p w14:paraId="70AA93B9" w14:textId="77777777" w:rsidR="00DF4136" w:rsidRPr="00DF4136" w:rsidRDefault="00DF4136" w:rsidP="00DF4136">
      <w:pPr>
        <w:ind w:left="567"/>
        <w:jc w:val="both"/>
        <w:rPr>
          <w:rFonts w:ascii="Arial" w:hAnsi="Arial" w:cs="Arial"/>
          <w:bCs/>
          <w:sz w:val="22"/>
          <w:szCs w:val="22"/>
        </w:rPr>
      </w:pPr>
    </w:p>
    <w:p w14:paraId="5AF21ED6" w14:textId="77777777" w:rsidR="00DF4136" w:rsidRPr="00DF4136" w:rsidRDefault="00DF4136" w:rsidP="00DF4136">
      <w:pPr>
        <w:ind w:left="567"/>
        <w:jc w:val="both"/>
        <w:rPr>
          <w:rFonts w:ascii="Arial" w:hAnsi="Arial" w:cs="Arial"/>
          <w:bCs/>
          <w:sz w:val="22"/>
          <w:szCs w:val="22"/>
        </w:rPr>
      </w:pPr>
      <w:r w:rsidRPr="00DF4136">
        <w:rPr>
          <w:rFonts w:ascii="Arial" w:hAnsi="Arial" w:cs="Arial"/>
          <w:bCs/>
          <w:sz w:val="22"/>
          <w:szCs w:val="22"/>
        </w:rPr>
        <w:t xml:space="preserve">En este sentido, en el artículo 50 de la Ley de Coordinación Fiscal se establece la opción para que, en el caso de existir obligaciones pagaderas en dos o más ejercicios fiscales, cada año podrá destinarse al servicio de </w:t>
      </w:r>
      <w:proofErr w:type="gramStart"/>
      <w:r w:rsidRPr="00DF4136">
        <w:rPr>
          <w:rFonts w:ascii="Arial" w:hAnsi="Arial" w:cs="Arial"/>
          <w:bCs/>
          <w:sz w:val="22"/>
          <w:szCs w:val="22"/>
        </w:rPr>
        <w:t>las mismas</w:t>
      </w:r>
      <w:proofErr w:type="gramEnd"/>
      <w:r w:rsidRPr="00DF4136">
        <w:rPr>
          <w:rFonts w:ascii="Arial" w:hAnsi="Arial" w:cs="Arial"/>
          <w:bCs/>
          <w:sz w:val="22"/>
          <w:szCs w:val="22"/>
        </w:rPr>
        <w:t>, lo que resulte mayor entre aplicar el porcentaje referido a los recursos correspondientes al año de que se trate o a los recursos correspondientes al año en que las obligaciones hayan sido contratadas.</w:t>
      </w:r>
    </w:p>
    <w:p w14:paraId="1595D0AF" w14:textId="77777777" w:rsidR="00DF4136" w:rsidRPr="00DF4136" w:rsidRDefault="00DF4136" w:rsidP="00DF4136">
      <w:pPr>
        <w:ind w:left="567"/>
        <w:jc w:val="both"/>
        <w:rPr>
          <w:rFonts w:ascii="Arial" w:hAnsi="Arial" w:cs="Arial"/>
          <w:bCs/>
          <w:sz w:val="22"/>
          <w:szCs w:val="22"/>
        </w:rPr>
      </w:pPr>
    </w:p>
    <w:p w14:paraId="2F73945B" w14:textId="77777777" w:rsidR="00DF4136" w:rsidRPr="00DF4136" w:rsidRDefault="00DF4136" w:rsidP="00DF4136">
      <w:pPr>
        <w:ind w:left="567"/>
        <w:jc w:val="both"/>
        <w:rPr>
          <w:rFonts w:ascii="Arial" w:hAnsi="Arial" w:cs="Arial"/>
          <w:bCs/>
          <w:sz w:val="22"/>
          <w:szCs w:val="22"/>
        </w:rPr>
      </w:pPr>
      <w:r w:rsidRPr="00DF4136">
        <w:rPr>
          <w:rFonts w:ascii="Arial" w:hAnsi="Arial" w:cs="Arial"/>
          <w:bCs/>
          <w:sz w:val="22"/>
          <w:szCs w:val="22"/>
        </w:rPr>
        <w:t>Por otra parte, la reforma constitucional publicada en el Diario Oficial de la Federación el 26 de mayo de 2015, en materia de responsabilidad hacendaria, se introdujo un marco legal innovador al establecer reglas claras sobre la contratación de obligaciones o empréstitos conforme a las bases que establezcan las legislaturas correspondientes, por los conceptos y hasta por los montos máximos que las mismas aprueben, quedando obligados los entes públicos a informar de su ejercicio al rendir la cuenta pública.</w:t>
      </w:r>
    </w:p>
    <w:p w14:paraId="000F252E" w14:textId="77777777" w:rsidR="00DF4136" w:rsidRPr="00DF4136" w:rsidRDefault="00DF4136" w:rsidP="00DF4136">
      <w:pPr>
        <w:ind w:left="567"/>
        <w:jc w:val="both"/>
        <w:rPr>
          <w:rFonts w:ascii="Arial" w:hAnsi="Arial" w:cs="Arial"/>
          <w:bCs/>
          <w:sz w:val="22"/>
          <w:szCs w:val="22"/>
        </w:rPr>
      </w:pPr>
    </w:p>
    <w:p w14:paraId="6011F913" w14:textId="77777777" w:rsidR="00DF4136" w:rsidRPr="00DF4136" w:rsidRDefault="00DF4136" w:rsidP="00DF4136">
      <w:pPr>
        <w:ind w:left="567"/>
        <w:jc w:val="both"/>
        <w:rPr>
          <w:rFonts w:ascii="Arial" w:hAnsi="Arial" w:cs="Arial"/>
          <w:bCs/>
          <w:sz w:val="22"/>
          <w:szCs w:val="22"/>
        </w:rPr>
      </w:pPr>
      <w:r w:rsidRPr="00DF4136">
        <w:rPr>
          <w:rFonts w:ascii="Arial" w:hAnsi="Arial" w:cs="Arial"/>
          <w:bCs/>
          <w:sz w:val="22"/>
          <w:szCs w:val="22"/>
        </w:rPr>
        <w:t>A efecto de conseguir lo anterior, se emitió la Ley de Disciplina Financiera de las Entidades Federativas y los Municipios, la cual erige los ejes rectores principales de disciplina financiera que permite asegurar el fortalecimiento de las finanzas públicas locales, mediante el establecimiento de reglas específicas de contratación de deuda, con el objeto de garantizar la eficiencia operativa, lograr mejores condiciones en la contratación de financiamientos y obligaciones, y salvaguardar los principios en materia de transparencia, presupuesto y responsabilidad hacendaria, bajo reglas y criterios prudenciales que aseguren una gestión equilibrada de sus finanzas públicas.</w:t>
      </w:r>
    </w:p>
    <w:p w14:paraId="2C8D43EB" w14:textId="77777777" w:rsidR="00DF4136" w:rsidRPr="00DF4136" w:rsidRDefault="00DF4136" w:rsidP="00DF4136">
      <w:pPr>
        <w:ind w:left="567"/>
        <w:jc w:val="both"/>
        <w:rPr>
          <w:rFonts w:ascii="Arial" w:hAnsi="Arial" w:cs="Arial"/>
          <w:bCs/>
          <w:sz w:val="22"/>
          <w:szCs w:val="22"/>
        </w:rPr>
      </w:pPr>
    </w:p>
    <w:p w14:paraId="427352B5" w14:textId="77777777" w:rsidR="00DF4136" w:rsidRPr="00DF4136" w:rsidRDefault="00DF4136" w:rsidP="00DF4136">
      <w:pPr>
        <w:ind w:left="567"/>
        <w:jc w:val="both"/>
        <w:rPr>
          <w:rFonts w:ascii="Arial" w:hAnsi="Arial" w:cs="Arial"/>
          <w:bCs/>
          <w:sz w:val="22"/>
          <w:szCs w:val="22"/>
        </w:rPr>
      </w:pPr>
      <w:r w:rsidRPr="00DF4136">
        <w:rPr>
          <w:rFonts w:ascii="Arial" w:hAnsi="Arial" w:cs="Arial"/>
          <w:bCs/>
          <w:sz w:val="22"/>
          <w:szCs w:val="22"/>
        </w:rPr>
        <w:t>Por lo que, de los diversos esquemas, mecanismos e instrumentos de financiamiento, se destaca que los municipios pueden afectar como fuente de pago un porcentaje del derecho a recibir y los ingresos que les correspondan del FAIS municipal, a través de la formalización de los convenios necesarios para adherirse a un fideicomiso irrevocable de administración y pago, o bien, a través de contratos de mandato especial irrevocable para actos de dominio, con el objeto de constituir el mecanismo de pago del o los financiamientos que contraten.</w:t>
      </w:r>
    </w:p>
    <w:p w14:paraId="5D38B667" w14:textId="77777777" w:rsidR="00DF4136" w:rsidRPr="00DF4136" w:rsidRDefault="00DF4136" w:rsidP="00DF4136">
      <w:pPr>
        <w:ind w:left="567"/>
        <w:jc w:val="both"/>
        <w:rPr>
          <w:rFonts w:ascii="Arial" w:hAnsi="Arial" w:cs="Arial"/>
          <w:bCs/>
          <w:sz w:val="22"/>
          <w:szCs w:val="22"/>
        </w:rPr>
      </w:pPr>
    </w:p>
    <w:p w14:paraId="63BA86A6" w14:textId="77777777" w:rsidR="00DF4136" w:rsidRPr="00DF4136" w:rsidRDefault="00DF4136" w:rsidP="00DF4136">
      <w:pPr>
        <w:ind w:left="567"/>
        <w:jc w:val="both"/>
        <w:rPr>
          <w:rFonts w:ascii="Arial" w:hAnsi="Arial" w:cs="Arial"/>
          <w:bCs/>
          <w:sz w:val="22"/>
          <w:szCs w:val="22"/>
        </w:rPr>
      </w:pPr>
      <w:r w:rsidRPr="00DF4136">
        <w:rPr>
          <w:rFonts w:ascii="Arial" w:hAnsi="Arial" w:cs="Arial"/>
          <w:bCs/>
          <w:sz w:val="22"/>
          <w:szCs w:val="22"/>
        </w:rPr>
        <w:t xml:space="preserve">De esta manera, el artículo 33 de la Ley de Coordinación Fiscal prevé el destino específico de los financiamientos que se contraten, cuya afectación se advierte en el artículo 50 de dicha ley, considerando que las aportaciones que con cargo a los Fondos </w:t>
      </w:r>
      <w:r w:rsidRPr="00DF4136">
        <w:rPr>
          <w:rFonts w:ascii="Arial" w:hAnsi="Arial" w:cs="Arial"/>
          <w:bCs/>
          <w:sz w:val="22"/>
          <w:szCs w:val="22"/>
        </w:rPr>
        <w:lastRenderedPageBreak/>
        <w:t>a que se refiere el artículo 25, en sus fracciones III y VIII, de dicha Ley que correspondan a las entidades federativas o municipios, podrán afectarse para garantizar obligaciones en caso de incumplimiento o servir como fuente de pago de dichas obligaciones que contraigan con la Federación, las instituciones de crédito que operen en territorio nacional o con personas físicas o morales de nacionalidad mexicana, siempre que cuenten con autorización de las legislaturas locales y se inscriban a petición de las entidades federativas o los municipios, según corresponda, ante la Secretaría de Hacienda y Crédito Público, en el Registro Público Único de las Entidades Federativas y los Municipios.</w:t>
      </w:r>
    </w:p>
    <w:p w14:paraId="05CC8A77" w14:textId="77777777" w:rsidR="00DF4136" w:rsidRPr="00DF4136" w:rsidRDefault="00DF4136" w:rsidP="00DF4136">
      <w:pPr>
        <w:ind w:left="567"/>
        <w:jc w:val="both"/>
        <w:rPr>
          <w:rFonts w:ascii="Arial" w:hAnsi="Arial" w:cs="Arial"/>
          <w:bCs/>
          <w:sz w:val="22"/>
          <w:szCs w:val="22"/>
        </w:rPr>
      </w:pPr>
    </w:p>
    <w:p w14:paraId="12E8A9E3" w14:textId="77777777" w:rsidR="00DF4136" w:rsidRPr="00DF4136" w:rsidRDefault="00DF4136" w:rsidP="00DF4136">
      <w:pPr>
        <w:ind w:left="567"/>
        <w:jc w:val="both"/>
        <w:rPr>
          <w:rFonts w:ascii="Arial" w:hAnsi="Arial" w:cs="Arial"/>
          <w:bCs/>
          <w:sz w:val="22"/>
          <w:szCs w:val="22"/>
        </w:rPr>
      </w:pPr>
      <w:r w:rsidRPr="00DF4136">
        <w:rPr>
          <w:rFonts w:ascii="Arial" w:hAnsi="Arial" w:cs="Arial"/>
          <w:bCs/>
          <w:sz w:val="22"/>
          <w:szCs w:val="22"/>
        </w:rPr>
        <w:t xml:space="preserve">Las entidades federativas y los municipios que contraigan obligaciones al amparo del artículo 50 de la Ley de Coordinación Fiscal, no podrán destinar más del 25% de los recursos que anualmente les correspondan por concepto de los fondos a que se refiere el párrafo anterior, para servir dichas obligaciones. </w:t>
      </w:r>
    </w:p>
    <w:p w14:paraId="1D8EA931" w14:textId="08CD5BCD" w:rsidR="00DF4136" w:rsidRPr="00DF4136" w:rsidRDefault="00DF4136" w:rsidP="00DF4136">
      <w:pPr>
        <w:ind w:left="567"/>
        <w:jc w:val="both"/>
        <w:rPr>
          <w:rFonts w:ascii="Arial" w:hAnsi="Arial" w:cs="Arial"/>
          <w:bCs/>
          <w:sz w:val="22"/>
          <w:szCs w:val="22"/>
        </w:rPr>
      </w:pPr>
      <w:r>
        <w:rPr>
          <w:rFonts w:ascii="Arial" w:hAnsi="Arial" w:cs="Arial"/>
          <w:bCs/>
          <w:sz w:val="22"/>
          <w:szCs w:val="22"/>
        </w:rPr>
        <w:t>…</w:t>
      </w:r>
    </w:p>
    <w:p w14:paraId="04FD86E9" w14:textId="77777777" w:rsidR="00DF4136" w:rsidRPr="00DF4136" w:rsidRDefault="00DF4136" w:rsidP="00DF4136">
      <w:pPr>
        <w:ind w:left="567"/>
        <w:jc w:val="both"/>
        <w:rPr>
          <w:rFonts w:ascii="Arial" w:hAnsi="Arial" w:cs="Arial"/>
          <w:bCs/>
          <w:sz w:val="22"/>
          <w:szCs w:val="22"/>
        </w:rPr>
      </w:pPr>
    </w:p>
    <w:p w14:paraId="0D2D556A" w14:textId="77777777" w:rsidR="00DF4136" w:rsidRPr="00DF4136" w:rsidRDefault="00DF4136" w:rsidP="00DF4136">
      <w:pPr>
        <w:ind w:left="567"/>
        <w:jc w:val="both"/>
        <w:rPr>
          <w:rFonts w:ascii="Arial" w:hAnsi="Arial" w:cs="Arial"/>
          <w:bCs/>
          <w:sz w:val="22"/>
          <w:szCs w:val="22"/>
        </w:rPr>
      </w:pPr>
      <w:r w:rsidRPr="00DF4136">
        <w:rPr>
          <w:rFonts w:ascii="Arial" w:hAnsi="Arial" w:cs="Arial"/>
          <w:bCs/>
          <w:sz w:val="22"/>
          <w:szCs w:val="22"/>
        </w:rPr>
        <w:t>Ahora bien, la Constitución Política de los Estados Unidos Mexicanos, la Constitución Política del Estado Libre y Soberano de Yucatán y la Ley de Deuda Pública del Estado de Yucatán, facultan al Congreso para autorizar la afectación, como fuente de pago o garantía, de los derechos o flujos derivados de ingresos locales, del derecho o los ingresos derivados de las aportaciones federales susceptibles de afectación, del derecho o los ingresos derivados de las participaciones federales o de cualquier otro derecho e ingreso susceptible de afectación que le corresponda respecto a obligaciones que celebren los entes públicos dentro de sus respectivos ámbitos de competencia, incluyendo la aprobación de los mecanismos legales para la instrumentación de la afectación correspondiente.</w:t>
      </w:r>
    </w:p>
    <w:p w14:paraId="1F3282E6" w14:textId="77777777" w:rsidR="00DF4136" w:rsidRPr="00DF4136" w:rsidRDefault="00DF4136" w:rsidP="00DF4136">
      <w:pPr>
        <w:ind w:left="567"/>
        <w:jc w:val="both"/>
        <w:rPr>
          <w:rFonts w:ascii="Arial" w:hAnsi="Arial" w:cs="Arial"/>
          <w:bCs/>
          <w:sz w:val="22"/>
          <w:szCs w:val="22"/>
        </w:rPr>
      </w:pPr>
    </w:p>
    <w:p w14:paraId="6FD47EA7" w14:textId="77777777" w:rsidR="00DF4136" w:rsidRPr="00DF4136" w:rsidRDefault="00DF4136" w:rsidP="00DF4136">
      <w:pPr>
        <w:ind w:left="567"/>
        <w:jc w:val="both"/>
        <w:rPr>
          <w:rFonts w:ascii="Arial" w:hAnsi="Arial" w:cs="Arial"/>
          <w:bCs/>
          <w:sz w:val="22"/>
          <w:szCs w:val="22"/>
        </w:rPr>
      </w:pPr>
      <w:r w:rsidRPr="00DF4136">
        <w:rPr>
          <w:rFonts w:ascii="Arial" w:hAnsi="Arial" w:cs="Arial"/>
          <w:bCs/>
          <w:sz w:val="22"/>
          <w:szCs w:val="22"/>
        </w:rPr>
        <w:t>En todo momento, la autorización de dichos financiamientos se realizará previo análisis de la capacidad de pago, del destino del financiamiento y del otorgamiento de recursos como fuente y/o garantía de pago, misma que podrá realizarse a través de la Ley de Ingresos, o bien, mediante autorización específicas, que no podrán exceder el ejercicio fiscal siguiente, conforme se aborda de manera detallada en el punto décimo de la presente exposición de motivos.</w:t>
      </w:r>
    </w:p>
    <w:p w14:paraId="460BC959" w14:textId="77777777" w:rsidR="00DF4136" w:rsidRPr="00DF4136" w:rsidRDefault="00DF4136" w:rsidP="00DF4136">
      <w:pPr>
        <w:ind w:left="567"/>
        <w:jc w:val="both"/>
        <w:rPr>
          <w:rFonts w:ascii="Arial" w:hAnsi="Arial" w:cs="Arial"/>
          <w:bCs/>
          <w:sz w:val="22"/>
          <w:szCs w:val="22"/>
        </w:rPr>
      </w:pPr>
    </w:p>
    <w:p w14:paraId="4D383EC3" w14:textId="77777777" w:rsidR="00DF4136" w:rsidRPr="00DF4136" w:rsidRDefault="00DF4136" w:rsidP="00DF4136">
      <w:pPr>
        <w:ind w:left="567"/>
        <w:jc w:val="both"/>
        <w:rPr>
          <w:rFonts w:ascii="Arial" w:hAnsi="Arial" w:cs="Arial"/>
          <w:bCs/>
          <w:sz w:val="22"/>
          <w:szCs w:val="22"/>
        </w:rPr>
      </w:pPr>
      <w:r w:rsidRPr="00DF4136">
        <w:rPr>
          <w:rFonts w:ascii="Arial" w:hAnsi="Arial" w:cs="Arial"/>
          <w:bCs/>
          <w:sz w:val="22"/>
          <w:szCs w:val="22"/>
        </w:rPr>
        <w:t>Por su parte, la Ley de Disciplina Financiera de las Entidades Federativas y los Municipios, establece en sus artículos primero y segundo fracción VIII que la responsabilidad hacendaria y financiera se sujetarán a los principios de legalidad, honestidad, eficacia, eficiencia, economía, racionalidad, austeridad, transparencia, control y rendición de cuentas por lo que en todo momento se observarán estos principios para asegurar una gestión responsable y sostenible de las finanzas públicas, generando condiciones favorables para el crecimiento económico y el empleo.</w:t>
      </w:r>
    </w:p>
    <w:p w14:paraId="01CC9A1B" w14:textId="77777777" w:rsidR="00DF4136" w:rsidRPr="00DF4136" w:rsidRDefault="00DF4136" w:rsidP="00DF4136">
      <w:pPr>
        <w:ind w:left="567"/>
        <w:jc w:val="both"/>
        <w:rPr>
          <w:rFonts w:ascii="Arial" w:hAnsi="Arial" w:cs="Arial"/>
          <w:bCs/>
          <w:sz w:val="22"/>
          <w:szCs w:val="22"/>
        </w:rPr>
      </w:pPr>
    </w:p>
    <w:p w14:paraId="2140BA6E" w14:textId="77777777" w:rsidR="00DF4136" w:rsidRPr="00DF4136" w:rsidRDefault="00DF4136" w:rsidP="00DF4136">
      <w:pPr>
        <w:ind w:left="567"/>
        <w:jc w:val="both"/>
        <w:rPr>
          <w:rFonts w:ascii="Arial" w:hAnsi="Arial" w:cs="Arial"/>
          <w:bCs/>
          <w:sz w:val="22"/>
          <w:szCs w:val="22"/>
        </w:rPr>
      </w:pPr>
      <w:r w:rsidRPr="00DF4136">
        <w:rPr>
          <w:rFonts w:ascii="Arial" w:hAnsi="Arial" w:cs="Arial"/>
          <w:bCs/>
          <w:sz w:val="22"/>
          <w:szCs w:val="22"/>
        </w:rPr>
        <w:t xml:space="preserve">En razón de lo descrito en el párrafo anterior, la administraciones municipales deben sujetarse en todo momento al cumplimiento de dichos mandatos, dando claridad a los procesos de control interno, transferencia y destino de los recursos, relacionado con la </w:t>
      </w:r>
      <w:r w:rsidRPr="00DF4136">
        <w:rPr>
          <w:rFonts w:ascii="Arial" w:hAnsi="Arial" w:cs="Arial"/>
          <w:bCs/>
          <w:sz w:val="22"/>
          <w:szCs w:val="22"/>
        </w:rPr>
        <w:lastRenderedPageBreak/>
        <w:t>inversión pública, con el fin de transparentar que el ejercicio de dichos recursos se haga con estricto apego a los principios de certeza, legalidad, eficacia, máxima publicidad, pero sobre todo y más importante al principio de transparencia, conforme a lo previsto por el artículo 107 de la Constitución Política del Estado Libre y Soberano de Yucatán.</w:t>
      </w:r>
    </w:p>
    <w:p w14:paraId="4B3CBF6A" w14:textId="77777777" w:rsidR="00DF4136" w:rsidRPr="00DF4136" w:rsidRDefault="00DF4136" w:rsidP="00DF4136">
      <w:pPr>
        <w:ind w:left="567"/>
        <w:jc w:val="both"/>
        <w:rPr>
          <w:rFonts w:ascii="Arial" w:hAnsi="Arial" w:cs="Arial"/>
          <w:bCs/>
          <w:sz w:val="22"/>
          <w:szCs w:val="22"/>
        </w:rPr>
      </w:pPr>
    </w:p>
    <w:p w14:paraId="748831DA" w14:textId="77777777" w:rsidR="00DF4136" w:rsidRPr="00DF4136" w:rsidRDefault="00DF4136" w:rsidP="00DF4136">
      <w:pPr>
        <w:ind w:left="567"/>
        <w:jc w:val="both"/>
        <w:rPr>
          <w:rFonts w:ascii="Arial" w:hAnsi="Arial" w:cs="Arial"/>
          <w:bCs/>
          <w:sz w:val="22"/>
          <w:szCs w:val="22"/>
        </w:rPr>
      </w:pPr>
      <w:r w:rsidRPr="00DF4136">
        <w:rPr>
          <w:rFonts w:ascii="Arial" w:hAnsi="Arial" w:cs="Arial"/>
          <w:bCs/>
          <w:sz w:val="22"/>
          <w:szCs w:val="22"/>
        </w:rPr>
        <w:t xml:space="preserve">Por lo que, de acuerdo con el Consejo Nacional de Evaluación de la Política de Desarrollo Social, el Índice de Rezago Social es una medida que agrega variables de educación, acceso a servicios de salud, servicios básicos en la vivienda, calidad y espacios en la misma y activos en el hogar. Este índice se obtiene a nivel nacional, estatal y municipal. En tal sentido, los municipios del Estado de Yucatán presentan un grado de rezago social medio, ocupando la posición número diez respecto a las demás entidades federativas. En 2020, 14 de los 106 municipios de Yucatán tuvieron un grado de rezago social muy bajo, mientras que 57 registraron un grado bajo, 31 grado medio, y 4 municipios presentaron grado de rezago social alto. </w:t>
      </w:r>
    </w:p>
    <w:p w14:paraId="27ED6B10" w14:textId="77777777" w:rsidR="00DF4136" w:rsidRPr="00DF4136" w:rsidRDefault="00DF4136" w:rsidP="00DF4136">
      <w:pPr>
        <w:ind w:left="567"/>
        <w:jc w:val="both"/>
        <w:rPr>
          <w:rFonts w:ascii="Arial" w:hAnsi="Arial" w:cs="Arial"/>
          <w:bCs/>
          <w:sz w:val="22"/>
          <w:szCs w:val="22"/>
        </w:rPr>
      </w:pPr>
    </w:p>
    <w:p w14:paraId="5A3109D2" w14:textId="74234CEC" w:rsidR="00DF4136" w:rsidRPr="00DF4136" w:rsidRDefault="00DF4136" w:rsidP="00DF4136">
      <w:pPr>
        <w:ind w:left="567"/>
        <w:jc w:val="both"/>
        <w:rPr>
          <w:rFonts w:ascii="Arial" w:hAnsi="Arial" w:cs="Arial"/>
          <w:bCs/>
          <w:sz w:val="22"/>
          <w:szCs w:val="22"/>
        </w:rPr>
      </w:pPr>
      <w:r w:rsidRPr="00DF4136">
        <w:rPr>
          <w:rFonts w:ascii="Arial" w:hAnsi="Arial" w:cs="Arial"/>
          <w:bCs/>
          <w:sz w:val="22"/>
          <w:szCs w:val="22"/>
        </w:rPr>
        <w:t xml:space="preserve">En cuanto a los resultados de la medición de la pobreza 2025, el 38.8% de la población de la entidad vive en situación de pobreza, es decir, 920,188 personas, aproximadamente. De este universo, el 33.2% (cerca de 787,188 personas) </w:t>
      </w:r>
      <w:proofErr w:type="spellStart"/>
      <w:r w:rsidRPr="00DF4136">
        <w:rPr>
          <w:rFonts w:ascii="Arial" w:hAnsi="Arial" w:cs="Arial"/>
          <w:bCs/>
          <w:sz w:val="22"/>
          <w:szCs w:val="22"/>
        </w:rPr>
        <w:t>esta</w:t>
      </w:r>
      <w:proofErr w:type="spellEnd"/>
      <w:r w:rsidRPr="00DF4136">
        <w:rPr>
          <w:rFonts w:ascii="Arial" w:hAnsi="Arial" w:cs="Arial"/>
          <w:bCs/>
          <w:sz w:val="22"/>
          <w:szCs w:val="22"/>
        </w:rPr>
        <w:t xml:space="preserve"> en situación de pobreza moderada, mientras que el 5.6% de la población se encuentra en situación de pobreza extrema (alrededor de 133,000 personas).</w:t>
      </w:r>
    </w:p>
    <w:p w14:paraId="2652A24B" w14:textId="77777777" w:rsidR="00DF4136" w:rsidRPr="00DF4136" w:rsidRDefault="00DF4136" w:rsidP="00DF4136">
      <w:pPr>
        <w:ind w:left="567"/>
        <w:jc w:val="both"/>
        <w:rPr>
          <w:rFonts w:ascii="Arial" w:hAnsi="Arial" w:cs="Arial"/>
          <w:bCs/>
          <w:sz w:val="22"/>
          <w:szCs w:val="22"/>
        </w:rPr>
      </w:pPr>
    </w:p>
    <w:p w14:paraId="4B28EB64" w14:textId="53C0AAEB" w:rsidR="00DF4136" w:rsidRPr="00DF4136" w:rsidRDefault="00DF4136" w:rsidP="00DF4136">
      <w:pPr>
        <w:ind w:left="567"/>
        <w:jc w:val="both"/>
        <w:rPr>
          <w:rFonts w:ascii="Arial" w:hAnsi="Arial" w:cs="Arial"/>
          <w:bCs/>
          <w:sz w:val="22"/>
          <w:szCs w:val="22"/>
        </w:rPr>
      </w:pPr>
      <w:r w:rsidRPr="00DF4136">
        <w:rPr>
          <w:rFonts w:ascii="Arial" w:hAnsi="Arial" w:cs="Arial"/>
          <w:bCs/>
          <w:sz w:val="22"/>
          <w:szCs w:val="22"/>
        </w:rPr>
        <w:t>Por otro lado, 503,615 personas tienen un rezago educativo, 833,673 pobladores carecen de acceso a la salud y 824977 carecen de servicios básicos de vivienda.</w:t>
      </w:r>
    </w:p>
    <w:p w14:paraId="7BDB347D" w14:textId="77777777" w:rsidR="00DF4136" w:rsidRPr="00DF4136" w:rsidRDefault="00DF4136" w:rsidP="00DF4136">
      <w:pPr>
        <w:ind w:left="567"/>
        <w:jc w:val="both"/>
        <w:rPr>
          <w:rFonts w:ascii="Arial" w:hAnsi="Arial" w:cs="Arial"/>
          <w:bCs/>
          <w:sz w:val="22"/>
          <w:szCs w:val="22"/>
        </w:rPr>
      </w:pPr>
    </w:p>
    <w:p w14:paraId="046917CC" w14:textId="2379A575" w:rsidR="00A22EC9" w:rsidRPr="00E866E9" w:rsidRDefault="00DF4136" w:rsidP="00DF4136">
      <w:pPr>
        <w:ind w:left="567"/>
        <w:jc w:val="both"/>
        <w:rPr>
          <w:rFonts w:ascii="Arial" w:hAnsi="Arial" w:cs="Arial"/>
          <w:bCs/>
          <w:sz w:val="22"/>
          <w:szCs w:val="22"/>
        </w:rPr>
      </w:pPr>
      <w:r w:rsidRPr="00DF4136">
        <w:rPr>
          <w:rFonts w:ascii="Arial" w:hAnsi="Arial" w:cs="Arial"/>
          <w:bCs/>
          <w:sz w:val="22"/>
          <w:szCs w:val="22"/>
        </w:rPr>
        <w:t>Es por ello que, con la finalidad de combatir el rezago social que presentan los municipios y por lo señalado anteriormente, este Congreso del Estado tiene la posibilidad de que, a través de la autorización del presente Decreto, se coadyuve al mejoramiento de la población más vulnerable en el Estado, considerando que los municipios que contraten financiamientos puedan destinar los recursos que obtengan única y exclusivamente para financiar obras y acciones que beneficien preferentemente a la población que presente mayores niveles de rezago social y pobreza extrema en la entidad.</w:t>
      </w:r>
      <w:r w:rsidR="00A22EC9" w:rsidRPr="00E866E9">
        <w:rPr>
          <w:rFonts w:ascii="Arial" w:hAnsi="Arial" w:cs="Arial"/>
          <w:bCs/>
          <w:sz w:val="22"/>
          <w:szCs w:val="22"/>
        </w:rPr>
        <w:t>.</w:t>
      </w:r>
    </w:p>
    <w:p w14:paraId="18138E8B" w14:textId="77777777" w:rsidR="00A22EC9" w:rsidRDefault="00A22EC9" w:rsidP="00E866E9">
      <w:pPr>
        <w:ind w:left="567"/>
        <w:jc w:val="both"/>
        <w:rPr>
          <w:rFonts w:ascii="Arial" w:hAnsi="Arial" w:cs="Arial"/>
          <w:bCs/>
          <w:sz w:val="22"/>
          <w:szCs w:val="22"/>
        </w:rPr>
      </w:pPr>
    </w:p>
    <w:p w14:paraId="028B0093" w14:textId="5FDDADD3" w:rsidR="00A22EC9" w:rsidRPr="00E866E9" w:rsidRDefault="00A22EC9" w:rsidP="00E866E9">
      <w:pPr>
        <w:ind w:left="567"/>
        <w:jc w:val="both"/>
        <w:rPr>
          <w:rFonts w:ascii="Arial" w:eastAsia="Arial" w:hAnsi="Arial" w:cs="Arial"/>
          <w:sz w:val="22"/>
          <w:szCs w:val="22"/>
        </w:rPr>
      </w:pPr>
      <w:r w:rsidRPr="00E866E9">
        <w:rPr>
          <w:rFonts w:ascii="Arial" w:hAnsi="Arial" w:cs="Arial"/>
          <w:bCs/>
          <w:sz w:val="22"/>
          <w:szCs w:val="22"/>
        </w:rPr>
        <w:t>…”</w:t>
      </w:r>
    </w:p>
    <w:p w14:paraId="38217A99" w14:textId="77777777" w:rsidR="007279A9" w:rsidRPr="00814741" w:rsidRDefault="007279A9" w:rsidP="00814741">
      <w:pPr>
        <w:spacing w:line="360" w:lineRule="auto"/>
        <w:ind w:right="62"/>
        <w:jc w:val="both"/>
        <w:rPr>
          <w:rFonts w:ascii="Arial" w:eastAsia="Arial" w:hAnsi="Arial" w:cs="Arial"/>
          <w:b/>
          <w:lang w:val="es-MX" w:eastAsia="es-MX"/>
        </w:rPr>
      </w:pPr>
    </w:p>
    <w:p w14:paraId="331978AD" w14:textId="53C6C04C" w:rsidR="007279A9" w:rsidRPr="00515FA7" w:rsidRDefault="007279A9" w:rsidP="00D649EA">
      <w:pPr>
        <w:spacing w:line="360" w:lineRule="auto"/>
        <w:ind w:right="62"/>
        <w:jc w:val="both"/>
        <w:rPr>
          <w:rFonts w:ascii="Arial" w:eastAsia="Arial" w:hAnsi="Arial" w:cs="Arial"/>
          <w:color w:val="000000"/>
          <w:lang w:val="es-MX" w:eastAsia="es-MX"/>
        </w:rPr>
      </w:pPr>
      <w:r w:rsidRPr="00814741">
        <w:rPr>
          <w:rFonts w:ascii="Arial" w:eastAsia="Arial" w:hAnsi="Arial" w:cs="Arial"/>
          <w:b/>
          <w:lang w:val="es-MX" w:eastAsia="es-MX"/>
        </w:rPr>
        <w:t>SEGUNDO.</w:t>
      </w:r>
      <w:r w:rsidRPr="00814741">
        <w:rPr>
          <w:rFonts w:ascii="Arial" w:eastAsia="Arial" w:hAnsi="Arial" w:cs="Arial"/>
          <w:lang w:val="es-MX" w:eastAsia="es-MX"/>
        </w:rPr>
        <w:t xml:space="preserve"> </w:t>
      </w:r>
      <w:r w:rsidR="00DF4136">
        <w:rPr>
          <w:rFonts w:ascii="Arial" w:eastAsia="Arial" w:hAnsi="Arial" w:cs="Arial"/>
          <w:color w:val="000000"/>
          <w:lang w:val="es-MX" w:eastAsia="es-MX"/>
        </w:rPr>
        <w:t>Como se ha mencionado con anterioridad</w:t>
      </w:r>
      <w:r w:rsidR="009C6E57">
        <w:rPr>
          <w:rFonts w:ascii="Arial" w:eastAsia="Arial" w:hAnsi="Arial" w:cs="Arial"/>
          <w:color w:val="000000"/>
          <w:lang w:val="es-MX" w:eastAsia="es-MX"/>
        </w:rPr>
        <w:t xml:space="preserve">, </w:t>
      </w:r>
      <w:r w:rsidR="00EA6926" w:rsidRPr="00814741">
        <w:rPr>
          <w:rFonts w:ascii="Arial" w:eastAsia="Arial" w:hAnsi="Arial" w:cs="Arial"/>
          <w:lang w:val="es-MX" w:eastAsia="es-MX"/>
        </w:rPr>
        <w:t xml:space="preserve">en </w:t>
      </w:r>
      <w:r w:rsidR="00AF2317" w:rsidRPr="00814741">
        <w:rPr>
          <w:rFonts w:ascii="Arial" w:hAnsi="Arial" w:cs="Arial"/>
        </w:rPr>
        <w:t xml:space="preserve">sesión </w:t>
      </w:r>
      <w:r w:rsidR="00D649EA">
        <w:rPr>
          <w:rFonts w:ascii="Arial" w:hAnsi="Arial" w:cs="Arial"/>
        </w:rPr>
        <w:t xml:space="preserve">ordinaria del pleno </w:t>
      </w:r>
      <w:r w:rsidR="00EA6926" w:rsidRPr="00814741">
        <w:rPr>
          <w:rFonts w:ascii="Arial" w:hAnsi="Arial" w:cs="Arial"/>
        </w:rPr>
        <w:t>celebrada</w:t>
      </w:r>
      <w:r w:rsidR="00AF2317" w:rsidRPr="00814741">
        <w:rPr>
          <w:rFonts w:ascii="Arial" w:hAnsi="Arial" w:cs="Arial"/>
        </w:rPr>
        <w:t xml:space="preserve"> </w:t>
      </w:r>
      <w:r w:rsidR="00EA6926" w:rsidRPr="00814741">
        <w:rPr>
          <w:rFonts w:ascii="Arial" w:hAnsi="Arial" w:cs="Arial"/>
        </w:rPr>
        <w:t>en fecha</w:t>
      </w:r>
      <w:r w:rsidR="00AF2317" w:rsidRPr="00814741">
        <w:rPr>
          <w:rFonts w:ascii="Arial" w:hAnsi="Arial" w:cs="Arial"/>
        </w:rPr>
        <w:t xml:space="preserve"> </w:t>
      </w:r>
      <w:r w:rsidR="00DF4136">
        <w:rPr>
          <w:rFonts w:ascii="Arial" w:hAnsi="Arial" w:cs="Arial"/>
        </w:rPr>
        <w:t>11</w:t>
      </w:r>
      <w:r w:rsidR="00D649EA">
        <w:rPr>
          <w:rFonts w:ascii="Arial" w:hAnsi="Arial" w:cs="Arial"/>
        </w:rPr>
        <w:t xml:space="preserve"> </w:t>
      </w:r>
      <w:r w:rsidR="00EA6926" w:rsidRPr="00814741">
        <w:rPr>
          <w:rFonts w:ascii="Arial" w:hAnsi="Arial" w:cs="Arial"/>
        </w:rPr>
        <w:t xml:space="preserve">de </w:t>
      </w:r>
      <w:r w:rsidR="00DF4136">
        <w:rPr>
          <w:rFonts w:ascii="Arial" w:hAnsi="Arial" w:cs="Arial"/>
        </w:rPr>
        <w:t>mayo</w:t>
      </w:r>
      <w:r w:rsidR="00D649EA">
        <w:rPr>
          <w:rFonts w:ascii="Arial" w:hAnsi="Arial" w:cs="Arial"/>
        </w:rPr>
        <w:t xml:space="preserve"> </w:t>
      </w:r>
      <w:r w:rsidR="00EA6926" w:rsidRPr="00814741">
        <w:rPr>
          <w:rFonts w:ascii="Arial" w:hAnsi="Arial" w:cs="Arial"/>
        </w:rPr>
        <w:t>del año que transcurre</w:t>
      </w:r>
      <w:r w:rsidR="00AF2317" w:rsidRPr="00814741">
        <w:rPr>
          <w:rFonts w:ascii="Arial" w:eastAsia="Arial" w:hAnsi="Arial" w:cs="Arial"/>
          <w:lang w:val="es-MX" w:eastAsia="es-MX"/>
        </w:rPr>
        <w:t>, se turn</w:t>
      </w:r>
      <w:r w:rsidR="007B76EF">
        <w:rPr>
          <w:rFonts w:ascii="Arial" w:eastAsia="Arial" w:hAnsi="Arial" w:cs="Arial"/>
          <w:lang w:val="es-MX" w:eastAsia="es-MX"/>
        </w:rPr>
        <w:t xml:space="preserve">ó la </w:t>
      </w:r>
      <w:r w:rsidRPr="00814741">
        <w:rPr>
          <w:rFonts w:ascii="Arial" w:eastAsia="Arial" w:hAnsi="Arial" w:cs="Arial"/>
          <w:lang w:val="es-MX" w:eastAsia="es-MX"/>
        </w:rPr>
        <w:t>iniciativa</w:t>
      </w:r>
      <w:r w:rsidR="007B76EF">
        <w:rPr>
          <w:rFonts w:ascii="Arial" w:eastAsia="Arial" w:hAnsi="Arial" w:cs="Arial"/>
          <w:lang w:val="es-MX" w:eastAsia="es-MX"/>
        </w:rPr>
        <w:t xml:space="preserve"> </w:t>
      </w:r>
      <w:r w:rsidR="009A5B85">
        <w:rPr>
          <w:rFonts w:ascii="Arial" w:eastAsia="Arial" w:hAnsi="Arial" w:cs="Arial"/>
          <w:lang w:val="es-MX" w:eastAsia="es-MX"/>
        </w:rPr>
        <w:t>mencionada</w:t>
      </w:r>
      <w:r w:rsidR="007B76EF">
        <w:rPr>
          <w:rFonts w:ascii="Arial" w:eastAsia="Arial" w:hAnsi="Arial" w:cs="Arial"/>
          <w:lang w:val="es-MX" w:eastAsia="es-MX"/>
        </w:rPr>
        <w:t xml:space="preserve"> </w:t>
      </w:r>
      <w:r w:rsidRPr="00814741">
        <w:rPr>
          <w:rFonts w:ascii="Arial" w:eastAsia="Arial" w:hAnsi="Arial" w:cs="Arial"/>
          <w:lang w:val="es-MX" w:eastAsia="es-MX"/>
        </w:rPr>
        <w:t xml:space="preserve">a esta Comisión Permanente de Presupuesto, Patrimonio Estatal y Municipal, </w:t>
      </w:r>
      <w:r w:rsidR="00EA6926" w:rsidRPr="00814741">
        <w:rPr>
          <w:rFonts w:ascii="Arial" w:eastAsia="Arial" w:hAnsi="Arial" w:cs="Arial"/>
          <w:lang w:val="es-MX" w:eastAsia="es-MX"/>
        </w:rPr>
        <w:t>la</w:t>
      </w:r>
      <w:r w:rsidR="007B76EF">
        <w:rPr>
          <w:rFonts w:ascii="Arial" w:eastAsia="Arial" w:hAnsi="Arial" w:cs="Arial"/>
          <w:lang w:val="es-MX" w:eastAsia="es-MX"/>
        </w:rPr>
        <w:t xml:space="preserve"> </w:t>
      </w:r>
      <w:r w:rsidR="00673704" w:rsidRPr="00814741">
        <w:rPr>
          <w:rFonts w:ascii="Arial" w:eastAsia="Arial" w:hAnsi="Arial" w:cs="Arial"/>
          <w:lang w:val="es-MX" w:eastAsia="es-MX"/>
        </w:rPr>
        <w:t>cual</w:t>
      </w:r>
      <w:r w:rsidR="007B76EF">
        <w:rPr>
          <w:rFonts w:ascii="Arial" w:eastAsia="Arial" w:hAnsi="Arial" w:cs="Arial"/>
          <w:lang w:val="es-MX" w:eastAsia="es-MX"/>
        </w:rPr>
        <w:t xml:space="preserve"> </w:t>
      </w:r>
      <w:r w:rsidR="009E5087">
        <w:rPr>
          <w:rFonts w:ascii="Arial" w:eastAsia="Arial" w:hAnsi="Arial" w:cs="Arial"/>
          <w:lang w:val="es-MX" w:eastAsia="es-MX"/>
        </w:rPr>
        <w:t>fue</w:t>
      </w:r>
      <w:r w:rsidR="007B76EF">
        <w:rPr>
          <w:rFonts w:ascii="Arial" w:eastAsia="Arial" w:hAnsi="Arial" w:cs="Arial"/>
          <w:lang w:val="es-MX" w:eastAsia="es-MX"/>
        </w:rPr>
        <w:t xml:space="preserve"> </w:t>
      </w:r>
      <w:r w:rsidRPr="00814741">
        <w:rPr>
          <w:rFonts w:ascii="Arial" w:eastAsia="Arial" w:hAnsi="Arial" w:cs="Arial"/>
          <w:lang w:val="es-MX" w:eastAsia="es-MX"/>
        </w:rPr>
        <w:t>distribuida</w:t>
      </w:r>
      <w:r w:rsidR="007B76EF">
        <w:rPr>
          <w:rFonts w:ascii="Arial" w:eastAsia="Arial" w:hAnsi="Arial" w:cs="Arial"/>
          <w:lang w:val="es-MX" w:eastAsia="es-MX"/>
        </w:rPr>
        <w:t xml:space="preserve"> </w:t>
      </w:r>
      <w:r w:rsidR="00DF4136">
        <w:rPr>
          <w:rFonts w:ascii="Arial" w:eastAsia="Arial" w:hAnsi="Arial" w:cs="Arial"/>
          <w:lang w:val="es-MX" w:eastAsia="es-MX"/>
        </w:rPr>
        <w:t>oportunamente</w:t>
      </w:r>
      <w:r w:rsidR="00BC6BF2" w:rsidRPr="00814741">
        <w:rPr>
          <w:rFonts w:ascii="Arial" w:eastAsia="Arial" w:hAnsi="Arial" w:cs="Arial"/>
          <w:lang w:val="es-MX" w:eastAsia="es-MX"/>
        </w:rPr>
        <w:t>,</w:t>
      </w:r>
      <w:r w:rsidRPr="00814741">
        <w:rPr>
          <w:rFonts w:ascii="Arial" w:eastAsia="Arial" w:hAnsi="Arial" w:cs="Arial"/>
          <w:lang w:val="es-MX" w:eastAsia="es-MX"/>
        </w:rPr>
        <w:t xml:space="preserve"> para su análisis, estudio y dictamen correspondiente.</w:t>
      </w:r>
    </w:p>
    <w:p w14:paraId="7337479B" w14:textId="77777777" w:rsidR="00560A24" w:rsidRPr="00814741" w:rsidRDefault="00560A24" w:rsidP="00814741">
      <w:pPr>
        <w:spacing w:line="360" w:lineRule="auto"/>
        <w:ind w:firstLine="709"/>
        <w:jc w:val="both"/>
        <w:rPr>
          <w:rFonts w:ascii="Arial" w:hAnsi="Arial" w:cs="Arial"/>
          <w:lang w:val="es-MX"/>
        </w:rPr>
      </w:pPr>
    </w:p>
    <w:p w14:paraId="2AC2FF71" w14:textId="1BA56A51" w:rsidR="00477303" w:rsidRDefault="00461657" w:rsidP="00477303">
      <w:pPr>
        <w:spacing w:line="360" w:lineRule="auto"/>
        <w:ind w:firstLine="709"/>
        <w:jc w:val="both"/>
        <w:rPr>
          <w:rFonts w:ascii="Arial" w:hAnsi="Arial" w:cs="Arial"/>
        </w:rPr>
      </w:pPr>
      <w:r>
        <w:rPr>
          <w:rFonts w:ascii="Arial" w:hAnsi="Arial" w:cs="Arial"/>
        </w:rPr>
        <w:lastRenderedPageBreak/>
        <w:t>C</w:t>
      </w:r>
      <w:r w:rsidR="004E0E35" w:rsidRPr="004813DF">
        <w:rPr>
          <w:rFonts w:ascii="Arial" w:hAnsi="Arial" w:cs="Arial"/>
        </w:rPr>
        <w:t xml:space="preserve">on base en los antecedentes </w:t>
      </w:r>
      <w:r w:rsidR="00BC6BF2">
        <w:rPr>
          <w:rFonts w:ascii="Arial" w:hAnsi="Arial" w:cs="Arial"/>
        </w:rPr>
        <w:t xml:space="preserve">antes </w:t>
      </w:r>
      <w:r w:rsidR="004E0E35" w:rsidRPr="004813DF">
        <w:rPr>
          <w:rFonts w:ascii="Arial" w:hAnsi="Arial" w:cs="Arial"/>
        </w:rPr>
        <w:t xml:space="preserve">mencionados, </w:t>
      </w:r>
      <w:r w:rsidR="008809E5" w:rsidRPr="004813DF">
        <w:rPr>
          <w:rFonts w:ascii="Arial" w:hAnsi="Arial" w:cs="Arial"/>
        </w:rPr>
        <w:t xml:space="preserve">quienes </w:t>
      </w:r>
      <w:r w:rsidR="004E0E35" w:rsidRPr="004813DF">
        <w:rPr>
          <w:rFonts w:ascii="Arial" w:hAnsi="Arial" w:cs="Arial"/>
        </w:rPr>
        <w:t>integra</w:t>
      </w:r>
      <w:r w:rsidR="008809E5" w:rsidRPr="004813DF">
        <w:rPr>
          <w:rFonts w:ascii="Arial" w:hAnsi="Arial" w:cs="Arial"/>
        </w:rPr>
        <w:t>mo</w:t>
      </w:r>
      <w:r w:rsidR="004E0E35" w:rsidRPr="004813DF">
        <w:rPr>
          <w:rFonts w:ascii="Arial" w:hAnsi="Arial" w:cs="Arial"/>
        </w:rPr>
        <w:t xml:space="preserve">s esta </w:t>
      </w:r>
      <w:r w:rsidR="00DF4136">
        <w:rPr>
          <w:rFonts w:ascii="Arial" w:hAnsi="Arial" w:cs="Arial"/>
        </w:rPr>
        <w:t>c</w:t>
      </w:r>
      <w:r w:rsidR="004E0E35" w:rsidRPr="004813DF">
        <w:rPr>
          <w:rFonts w:ascii="Arial" w:hAnsi="Arial" w:cs="Arial"/>
        </w:rPr>
        <w:t xml:space="preserve">omisión </w:t>
      </w:r>
      <w:r w:rsidR="00DF4136">
        <w:rPr>
          <w:rFonts w:ascii="Arial" w:hAnsi="Arial" w:cs="Arial"/>
        </w:rPr>
        <w:t>p</w:t>
      </w:r>
      <w:r w:rsidR="004E0E35" w:rsidRPr="004813DF">
        <w:rPr>
          <w:rFonts w:ascii="Arial" w:hAnsi="Arial" w:cs="Arial"/>
        </w:rPr>
        <w:t xml:space="preserve">ermanente </w:t>
      </w:r>
      <w:r w:rsidR="00DF4136">
        <w:rPr>
          <w:rFonts w:ascii="Arial" w:hAnsi="Arial" w:cs="Arial"/>
        </w:rPr>
        <w:t>legislativa</w:t>
      </w:r>
      <w:r w:rsidR="004E0E35" w:rsidRPr="004813DF">
        <w:rPr>
          <w:rFonts w:ascii="Arial" w:hAnsi="Arial" w:cs="Arial"/>
        </w:rPr>
        <w:t>, realizamos la</w:t>
      </w:r>
      <w:r w:rsidR="00A71D34">
        <w:rPr>
          <w:rFonts w:ascii="Arial" w:hAnsi="Arial" w:cs="Arial"/>
        </w:rPr>
        <w:t>s</w:t>
      </w:r>
      <w:r w:rsidR="004E0E35" w:rsidRPr="004813DF">
        <w:rPr>
          <w:rFonts w:ascii="Arial" w:hAnsi="Arial" w:cs="Arial"/>
        </w:rPr>
        <w:t xml:space="preserve"> siguiente</w:t>
      </w:r>
      <w:r w:rsidR="00A71D34">
        <w:rPr>
          <w:rFonts w:ascii="Arial" w:hAnsi="Arial" w:cs="Arial"/>
        </w:rPr>
        <w:t>s</w:t>
      </w:r>
      <w:r w:rsidR="004E0E35" w:rsidRPr="004813DF">
        <w:rPr>
          <w:rFonts w:ascii="Arial" w:hAnsi="Arial" w:cs="Arial"/>
        </w:rPr>
        <w:t>,</w:t>
      </w:r>
    </w:p>
    <w:p w14:paraId="15CE6EE4" w14:textId="77777777" w:rsidR="00477303" w:rsidRDefault="00477303" w:rsidP="00477303">
      <w:pPr>
        <w:spacing w:line="360" w:lineRule="auto"/>
        <w:ind w:firstLine="709"/>
        <w:jc w:val="both"/>
        <w:rPr>
          <w:rFonts w:ascii="Arial" w:hAnsi="Arial" w:cs="Arial"/>
        </w:rPr>
      </w:pPr>
    </w:p>
    <w:p w14:paraId="2B80D654" w14:textId="77777777" w:rsidR="00593E1D" w:rsidRPr="00477303" w:rsidRDefault="00A71D34" w:rsidP="00477303">
      <w:pPr>
        <w:spacing w:line="360" w:lineRule="auto"/>
        <w:ind w:firstLine="709"/>
        <w:jc w:val="center"/>
        <w:rPr>
          <w:rFonts w:ascii="Arial" w:hAnsi="Arial" w:cs="Arial"/>
        </w:rPr>
      </w:pPr>
      <w:r w:rsidRPr="00477303">
        <w:rPr>
          <w:rFonts w:ascii="Arial" w:hAnsi="Arial" w:cs="Arial"/>
          <w:b/>
          <w:color w:val="000000"/>
          <w:lang w:val="pt-BR"/>
        </w:rPr>
        <w:t>C O N S I D E R A C I O N E S</w:t>
      </w:r>
    </w:p>
    <w:p w14:paraId="08AB2285" w14:textId="77777777" w:rsidR="00C040AB" w:rsidRPr="004813DF" w:rsidRDefault="00C040AB" w:rsidP="004813DF">
      <w:pPr>
        <w:spacing w:line="360" w:lineRule="auto"/>
        <w:ind w:firstLine="709"/>
        <w:jc w:val="both"/>
        <w:rPr>
          <w:rFonts w:ascii="Arial" w:hAnsi="Arial" w:cs="Arial"/>
          <w:lang w:val="pt-BR"/>
        </w:rPr>
      </w:pPr>
    </w:p>
    <w:p w14:paraId="2857FF2A" w14:textId="5BD2A025" w:rsidR="004329CF" w:rsidRDefault="00711EB2" w:rsidP="004329CF">
      <w:pPr>
        <w:tabs>
          <w:tab w:val="left" w:pos="720"/>
        </w:tabs>
        <w:adjustRightInd w:val="0"/>
        <w:spacing w:line="360" w:lineRule="auto"/>
        <w:ind w:right="-51"/>
        <w:jc w:val="both"/>
        <w:rPr>
          <w:rFonts w:ascii="Arial" w:hAnsi="Arial" w:cs="Arial"/>
        </w:rPr>
      </w:pPr>
      <w:r w:rsidRPr="00503E79">
        <w:rPr>
          <w:rFonts w:ascii="Arial" w:hAnsi="Arial" w:cs="Arial"/>
          <w:b/>
          <w:iCs/>
        </w:rPr>
        <w:t>PRIMERA</w:t>
      </w:r>
      <w:r w:rsidR="00503E79" w:rsidRPr="00503E79">
        <w:rPr>
          <w:rFonts w:ascii="Arial" w:hAnsi="Arial" w:cs="Arial"/>
          <w:b/>
        </w:rPr>
        <w:t xml:space="preserve">. </w:t>
      </w:r>
      <w:r w:rsidR="007966C6" w:rsidRPr="007966C6">
        <w:rPr>
          <w:rFonts w:ascii="Arial" w:hAnsi="Arial" w:cs="Arial"/>
          <w:iCs/>
        </w:rPr>
        <w:t>El sustento normativo de la iniciativa presentada, se encuentra contenido en lo dispuesto por los artículos 35, fracción I de la Constitución Política, 16 y 22, fracción VI de la Ley de Gobierno del Poder Legislativo, ambos ordenamientos del Estado de Yucatán, toda vez que dichas porciones jurídicas facultan a las y los legisladores para iniciar leyes y decretos</w:t>
      </w:r>
      <w:r w:rsidR="00867D5D">
        <w:rPr>
          <w:rFonts w:ascii="Arial" w:hAnsi="Arial" w:cs="Arial"/>
        </w:rPr>
        <w:t>.</w:t>
      </w:r>
    </w:p>
    <w:p w14:paraId="52E4C699" w14:textId="77777777" w:rsidR="00867D5D" w:rsidRDefault="00867D5D" w:rsidP="000F5773">
      <w:pPr>
        <w:tabs>
          <w:tab w:val="left" w:pos="720"/>
        </w:tabs>
        <w:adjustRightInd w:val="0"/>
        <w:ind w:right="-51"/>
        <w:jc w:val="both"/>
        <w:rPr>
          <w:rFonts w:ascii="Arial" w:hAnsi="Arial" w:cs="Arial"/>
          <w:lang w:val="es-MX"/>
        </w:rPr>
      </w:pPr>
    </w:p>
    <w:p w14:paraId="079D6809" w14:textId="3E8F7ECD" w:rsidR="00B618BC" w:rsidRDefault="004329CF" w:rsidP="00EF1F14">
      <w:pPr>
        <w:tabs>
          <w:tab w:val="left" w:pos="720"/>
        </w:tabs>
        <w:adjustRightInd w:val="0"/>
        <w:spacing w:line="360" w:lineRule="auto"/>
        <w:ind w:right="-51"/>
        <w:jc w:val="both"/>
        <w:rPr>
          <w:rFonts w:ascii="Arial" w:hAnsi="Arial" w:cs="Arial"/>
          <w:bCs/>
        </w:rPr>
      </w:pPr>
      <w:r>
        <w:rPr>
          <w:rFonts w:ascii="Arial" w:hAnsi="Arial" w:cs="Arial"/>
          <w:lang w:val="es-MX"/>
        </w:rPr>
        <w:tab/>
      </w:r>
      <w:r w:rsidR="0077059E" w:rsidRPr="005A2CF0">
        <w:rPr>
          <w:rFonts w:ascii="Arial" w:hAnsi="Arial" w:cs="Arial"/>
        </w:rPr>
        <w:t>Asimismo, con fundamento en el artículo 43</w:t>
      </w:r>
      <w:r w:rsidR="001163F3" w:rsidRPr="005A2CF0">
        <w:rPr>
          <w:rFonts w:ascii="Arial" w:hAnsi="Arial" w:cs="Arial"/>
        </w:rPr>
        <w:t>,</w:t>
      </w:r>
      <w:r w:rsidR="0077059E" w:rsidRPr="005A2CF0">
        <w:rPr>
          <w:rFonts w:ascii="Arial" w:hAnsi="Arial" w:cs="Arial"/>
        </w:rPr>
        <w:t xml:space="preserve"> fracción IV inciso d) de la Ley de Gobierno del Poder Legislativo del Estado de Yucatán, esta comisión permanente tiene facultad de conocer, analizar y dictaminar </w:t>
      </w:r>
      <w:r w:rsidR="0077059E" w:rsidRPr="005A2CF0">
        <w:rPr>
          <w:rFonts w:ascii="Arial" w:hAnsi="Arial" w:cs="Arial"/>
          <w:bCs/>
        </w:rPr>
        <w:t xml:space="preserve">sobre la solicitud de autorización de financiamiento y afectación de </w:t>
      </w:r>
      <w:r w:rsidR="0077059E" w:rsidRPr="00623903">
        <w:rPr>
          <w:rFonts w:ascii="Arial" w:hAnsi="Arial" w:cs="Arial"/>
          <w:bCs/>
        </w:rPr>
        <w:t>ingresos por parte de</w:t>
      </w:r>
      <w:r w:rsidR="00907AFF" w:rsidRPr="00623903">
        <w:rPr>
          <w:rFonts w:ascii="Arial" w:hAnsi="Arial" w:cs="Arial"/>
          <w:bCs/>
        </w:rPr>
        <w:t xml:space="preserve"> </w:t>
      </w:r>
      <w:r w:rsidR="0077059E" w:rsidRPr="00623903">
        <w:rPr>
          <w:rFonts w:ascii="Arial" w:hAnsi="Arial" w:cs="Arial"/>
          <w:bCs/>
        </w:rPr>
        <w:t>l</w:t>
      </w:r>
      <w:r w:rsidR="00907AFF" w:rsidRPr="00623903">
        <w:rPr>
          <w:rFonts w:ascii="Arial" w:hAnsi="Arial" w:cs="Arial"/>
          <w:bCs/>
        </w:rPr>
        <w:t>os</w:t>
      </w:r>
      <w:r w:rsidR="0077059E" w:rsidRPr="00623903">
        <w:rPr>
          <w:rFonts w:ascii="Arial" w:hAnsi="Arial" w:cs="Arial"/>
          <w:bCs/>
        </w:rPr>
        <w:t xml:space="preserve"> municipio</w:t>
      </w:r>
      <w:r w:rsidR="00907AFF" w:rsidRPr="00623903">
        <w:rPr>
          <w:rFonts w:ascii="Arial" w:hAnsi="Arial" w:cs="Arial"/>
          <w:bCs/>
        </w:rPr>
        <w:t>s</w:t>
      </w:r>
      <w:r w:rsidR="0077059E" w:rsidRPr="00623903">
        <w:rPr>
          <w:rFonts w:ascii="Arial" w:hAnsi="Arial" w:cs="Arial"/>
          <w:bCs/>
        </w:rPr>
        <w:t xml:space="preserve"> en cuestión. </w:t>
      </w:r>
    </w:p>
    <w:p w14:paraId="3CACE6BB" w14:textId="77777777" w:rsidR="005E3E41" w:rsidRDefault="005E3E41" w:rsidP="000F5773">
      <w:pPr>
        <w:ind w:left="10" w:right="62" w:firstLine="698"/>
        <w:jc w:val="both"/>
        <w:rPr>
          <w:rFonts w:ascii="Arial" w:hAnsi="Arial" w:cs="Arial"/>
          <w:bCs/>
        </w:rPr>
      </w:pPr>
    </w:p>
    <w:p w14:paraId="05D4B8FD" w14:textId="77777777" w:rsidR="00E90A62" w:rsidRDefault="005E3E41" w:rsidP="00B71AB0">
      <w:pPr>
        <w:spacing w:line="360" w:lineRule="auto"/>
        <w:ind w:left="10" w:right="62"/>
        <w:jc w:val="both"/>
        <w:rPr>
          <w:rFonts w:ascii="Arial" w:hAnsi="Arial" w:cs="Arial"/>
          <w:iCs/>
        </w:rPr>
      </w:pPr>
      <w:r>
        <w:rPr>
          <w:rFonts w:ascii="Arial" w:hAnsi="Arial" w:cs="Arial"/>
          <w:b/>
          <w:iCs/>
        </w:rPr>
        <w:t>SEGUNDA</w:t>
      </w:r>
      <w:r w:rsidRPr="005429F5">
        <w:rPr>
          <w:rFonts w:ascii="Arial" w:hAnsi="Arial" w:cs="Arial"/>
          <w:b/>
          <w:iCs/>
        </w:rPr>
        <w:t>.</w:t>
      </w:r>
      <w:r>
        <w:rPr>
          <w:rFonts w:ascii="Arial" w:hAnsi="Arial" w:cs="Arial"/>
          <w:iCs/>
        </w:rPr>
        <w:t xml:space="preserve"> </w:t>
      </w:r>
      <w:r w:rsidR="00B71AB0">
        <w:rPr>
          <w:rFonts w:ascii="Arial" w:hAnsi="Arial" w:cs="Arial"/>
          <w:iCs/>
        </w:rPr>
        <w:t xml:space="preserve">Entrando a </w:t>
      </w:r>
      <w:r>
        <w:rPr>
          <w:rFonts w:ascii="Arial" w:hAnsi="Arial" w:cs="Arial"/>
          <w:iCs/>
        </w:rPr>
        <w:t>la revisión y análisis de la</w:t>
      </w:r>
      <w:r w:rsidR="00B71AB0">
        <w:rPr>
          <w:rFonts w:ascii="Arial" w:hAnsi="Arial" w:cs="Arial"/>
          <w:iCs/>
        </w:rPr>
        <w:t xml:space="preserve"> </w:t>
      </w:r>
      <w:r>
        <w:rPr>
          <w:rFonts w:ascii="Arial" w:hAnsi="Arial" w:cs="Arial"/>
          <w:iCs/>
        </w:rPr>
        <w:t>iniciativa</w:t>
      </w:r>
      <w:r w:rsidR="00994E61">
        <w:rPr>
          <w:rFonts w:ascii="Arial" w:hAnsi="Arial" w:cs="Arial"/>
          <w:iCs/>
        </w:rPr>
        <w:t xml:space="preserve"> en comento</w:t>
      </w:r>
      <w:r w:rsidR="00471DBB">
        <w:rPr>
          <w:rFonts w:ascii="Arial" w:hAnsi="Arial" w:cs="Arial"/>
          <w:iCs/>
        </w:rPr>
        <w:t>,</w:t>
      </w:r>
      <w:r w:rsidR="00994E61">
        <w:rPr>
          <w:rFonts w:ascii="Arial" w:hAnsi="Arial" w:cs="Arial"/>
          <w:iCs/>
        </w:rPr>
        <w:t xml:space="preserve"> hemos de exponer que la misma se presentó con la finalidad de c</w:t>
      </w:r>
      <w:r w:rsidR="00994E61" w:rsidRPr="00994E61">
        <w:rPr>
          <w:rFonts w:ascii="Arial" w:hAnsi="Arial" w:cs="Arial"/>
          <w:iCs/>
        </w:rPr>
        <w:t xml:space="preserve">ombatir el rezago social que presentan los municipios, coadyuvando al mejoramiento de la población más vulnerable en el Estado, considerando que los municipios que contraten financiamientos puedan destinar los recursos que obtengan única y exclusivamente para financiar obras y acciones que beneficien preferentemente a la población que presente mayores niveles de rezago social y pobreza extrema en la entidad. </w:t>
      </w:r>
    </w:p>
    <w:p w14:paraId="66FF9044" w14:textId="77777777" w:rsidR="00E90A62" w:rsidRDefault="00E90A62" w:rsidP="000F5773">
      <w:pPr>
        <w:ind w:left="10" w:right="62"/>
        <w:jc w:val="both"/>
        <w:rPr>
          <w:rFonts w:ascii="Arial" w:hAnsi="Arial" w:cs="Arial"/>
          <w:iCs/>
        </w:rPr>
      </w:pPr>
    </w:p>
    <w:p w14:paraId="3E8C0967" w14:textId="0FED2C49" w:rsidR="00E90A62" w:rsidRDefault="00994E61" w:rsidP="00E90A62">
      <w:pPr>
        <w:spacing w:line="360" w:lineRule="auto"/>
        <w:ind w:left="10" w:right="62" w:firstLine="698"/>
        <w:jc w:val="both"/>
        <w:rPr>
          <w:rFonts w:ascii="Arial" w:hAnsi="Arial" w:cs="Arial"/>
          <w:lang w:val="es-MX"/>
        </w:rPr>
      </w:pPr>
      <w:r>
        <w:rPr>
          <w:rFonts w:ascii="Arial" w:hAnsi="Arial" w:cs="Arial"/>
          <w:iCs/>
        </w:rPr>
        <w:t xml:space="preserve">Lo anterior se lograría </w:t>
      </w:r>
      <w:r w:rsidRPr="00994E61">
        <w:rPr>
          <w:rFonts w:ascii="Arial" w:hAnsi="Arial" w:cs="Arial"/>
          <w:iCs/>
        </w:rPr>
        <w:t xml:space="preserve">a través de dar continuidad a las acciones de inclusión financiera para los municipios que conforman al Estado, tal como se hizo en el año 2025 a partir del Decreto 39/2024 </w:t>
      </w:r>
      <w:r>
        <w:rPr>
          <w:rFonts w:ascii="Arial" w:hAnsi="Arial" w:cs="Arial"/>
          <w:iCs/>
        </w:rPr>
        <w:t>con</w:t>
      </w:r>
      <w:r w:rsidRPr="00994E61">
        <w:rPr>
          <w:rFonts w:ascii="Arial" w:hAnsi="Arial" w:cs="Arial"/>
          <w:iCs/>
        </w:rPr>
        <w:t xml:space="preserve"> sus reformas</w:t>
      </w:r>
      <w:r>
        <w:rPr>
          <w:rFonts w:ascii="Arial" w:hAnsi="Arial" w:cs="Arial"/>
          <w:iCs/>
        </w:rPr>
        <w:t xml:space="preserve"> correspondientes</w:t>
      </w:r>
      <w:r w:rsidR="00E90A62">
        <w:rPr>
          <w:rFonts w:ascii="Arial" w:hAnsi="Arial" w:cs="Arial"/>
          <w:iCs/>
        </w:rPr>
        <w:t>, a través del cual</w:t>
      </w:r>
      <w:r w:rsidR="00E90A62" w:rsidRPr="001C2520">
        <w:rPr>
          <w:rFonts w:ascii="Arial" w:hAnsi="Arial" w:cs="Arial"/>
          <w:lang w:val="es-MX"/>
        </w:rPr>
        <w:t xml:space="preserve">, autorizaron la contratación de financiamiento municipal para inversión pública </w:t>
      </w:r>
      <w:r w:rsidR="00E90A62" w:rsidRPr="001C2520">
        <w:rPr>
          <w:rFonts w:ascii="Arial" w:hAnsi="Arial" w:cs="Arial"/>
          <w:lang w:val="es-MX"/>
        </w:rPr>
        <w:lastRenderedPageBreak/>
        <w:t>productiva en términos de</w:t>
      </w:r>
      <w:r w:rsidR="00E90A62">
        <w:rPr>
          <w:rFonts w:ascii="Arial" w:hAnsi="Arial" w:cs="Arial"/>
          <w:lang w:val="es-MX"/>
        </w:rPr>
        <w:t xml:space="preserve"> </w:t>
      </w:r>
      <w:r w:rsidR="00E90A62" w:rsidRPr="001C2520">
        <w:rPr>
          <w:rFonts w:ascii="Arial" w:hAnsi="Arial" w:cs="Arial"/>
          <w:lang w:val="es-MX"/>
        </w:rPr>
        <w:t>l</w:t>
      </w:r>
      <w:r w:rsidR="00E90A62">
        <w:rPr>
          <w:rFonts w:ascii="Arial" w:hAnsi="Arial" w:cs="Arial"/>
          <w:lang w:val="es-MX"/>
        </w:rPr>
        <w:t>a</w:t>
      </w:r>
      <w:r w:rsidR="00E90A62" w:rsidRPr="001C2520">
        <w:rPr>
          <w:rFonts w:ascii="Arial" w:hAnsi="Arial" w:cs="Arial"/>
          <w:lang w:val="es-MX"/>
        </w:rPr>
        <w:t xml:space="preserve"> Ley de Coordinación Fiscal, lo que a la fecha ha permitido a 15 municipios estatales formalizar operaciones individuales de crédito, a liquidarse durante el periodo de la administración contratante</w:t>
      </w:r>
      <w:r w:rsidR="00EE64C5">
        <w:rPr>
          <w:rFonts w:ascii="Arial" w:hAnsi="Arial" w:cs="Arial"/>
          <w:lang w:val="es-MX"/>
        </w:rPr>
        <w:t xml:space="preserve">, siendo éstos: </w:t>
      </w:r>
      <w:proofErr w:type="spellStart"/>
      <w:r w:rsidR="00EE64C5" w:rsidRPr="0012753A">
        <w:rPr>
          <w:rFonts w:ascii="Arial" w:hAnsi="Arial" w:cs="Arial"/>
          <w:lang w:val="es-MX"/>
        </w:rPr>
        <w:t>Dzemul</w:t>
      </w:r>
      <w:proofErr w:type="spellEnd"/>
      <w:r w:rsidR="00EE64C5" w:rsidRPr="0012753A">
        <w:rPr>
          <w:rFonts w:ascii="Arial" w:hAnsi="Arial" w:cs="Arial"/>
          <w:lang w:val="es-MX"/>
        </w:rPr>
        <w:t xml:space="preserve">, </w:t>
      </w:r>
      <w:proofErr w:type="spellStart"/>
      <w:r w:rsidR="00EE64C5" w:rsidRPr="0012753A">
        <w:rPr>
          <w:rFonts w:ascii="Arial" w:hAnsi="Arial" w:cs="Arial"/>
          <w:lang w:val="es-MX"/>
        </w:rPr>
        <w:t>Dzitás</w:t>
      </w:r>
      <w:proofErr w:type="spellEnd"/>
      <w:r w:rsidR="00EE64C5" w:rsidRPr="0012753A">
        <w:rPr>
          <w:rFonts w:ascii="Arial" w:hAnsi="Arial" w:cs="Arial"/>
          <w:lang w:val="es-MX"/>
        </w:rPr>
        <w:t xml:space="preserve">, Halachó, Kaua, Peto, </w:t>
      </w:r>
      <w:proofErr w:type="spellStart"/>
      <w:r w:rsidR="00EE64C5" w:rsidRPr="0012753A">
        <w:rPr>
          <w:rFonts w:ascii="Arial" w:hAnsi="Arial" w:cs="Arial"/>
          <w:lang w:val="es-MX"/>
        </w:rPr>
        <w:t>Samahil</w:t>
      </w:r>
      <w:proofErr w:type="spellEnd"/>
      <w:r w:rsidR="00EE64C5" w:rsidRPr="0012753A">
        <w:rPr>
          <w:rFonts w:ascii="Arial" w:hAnsi="Arial" w:cs="Arial"/>
          <w:lang w:val="es-MX"/>
        </w:rPr>
        <w:t xml:space="preserve">, </w:t>
      </w:r>
      <w:proofErr w:type="spellStart"/>
      <w:r w:rsidR="00EE64C5" w:rsidRPr="0012753A">
        <w:rPr>
          <w:rFonts w:ascii="Arial" w:hAnsi="Arial" w:cs="Arial"/>
          <w:lang w:val="es-MX"/>
        </w:rPr>
        <w:t>Sudzal</w:t>
      </w:r>
      <w:proofErr w:type="spellEnd"/>
      <w:r w:rsidR="00EE64C5" w:rsidRPr="0012753A">
        <w:rPr>
          <w:rFonts w:ascii="Arial" w:hAnsi="Arial" w:cs="Arial"/>
          <w:lang w:val="es-MX"/>
        </w:rPr>
        <w:t xml:space="preserve">, Suma, Tekax, Temozón, </w:t>
      </w:r>
      <w:proofErr w:type="spellStart"/>
      <w:r w:rsidR="00EE64C5" w:rsidRPr="0012753A">
        <w:rPr>
          <w:rFonts w:ascii="Arial" w:hAnsi="Arial" w:cs="Arial"/>
          <w:lang w:val="es-MX"/>
        </w:rPr>
        <w:t>Tepakán</w:t>
      </w:r>
      <w:proofErr w:type="spellEnd"/>
      <w:r w:rsidR="00EE64C5" w:rsidRPr="0012753A">
        <w:rPr>
          <w:rFonts w:ascii="Arial" w:hAnsi="Arial" w:cs="Arial"/>
          <w:lang w:val="es-MX"/>
        </w:rPr>
        <w:t xml:space="preserve">, Ticul, Tizimín, </w:t>
      </w:r>
      <w:proofErr w:type="spellStart"/>
      <w:r w:rsidR="00EE64C5" w:rsidRPr="0012753A">
        <w:rPr>
          <w:rFonts w:ascii="Arial" w:hAnsi="Arial" w:cs="Arial"/>
          <w:lang w:val="es-MX"/>
        </w:rPr>
        <w:t>Ucú</w:t>
      </w:r>
      <w:proofErr w:type="spellEnd"/>
      <w:r w:rsidR="00EE64C5" w:rsidRPr="0012753A">
        <w:rPr>
          <w:rFonts w:ascii="Arial" w:hAnsi="Arial" w:cs="Arial"/>
          <w:lang w:val="es-MX"/>
        </w:rPr>
        <w:t xml:space="preserve"> y Umán</w:t>
      </w:r>
      <w:r w:rsidR="00EE64C5">
        <w:rPr>
          <w:rFonts w:ascii="Arial" w:hAnsi="Arial" w:cs="Arial"/>
          <w:lang w:val="es-MX"/>
        </w:rPr>
        <w:t>.</w:t>
      </w:r>
    </w:p>
    <w:p w14:paraId="1D518292" w14:textId="77777777" w:rsidR="00E90A62" w:rsidRDefault="00E90A62" w:rsidP="000F5773">
      <w:pPr>
        <w:jc w:val="both"/>
        <w:rPr>
          <w:rFonts w:ascii="Arial" w:hAnsi="Arial" w:cs="Arial"/>
          <w:lang w:val="es-MX"/>
        </w:rPr>
      </w:pPr>
    </w:p>
    <w:p w14:paraId="5B0ADFD2" w14:textId="16E08ADD" w:rsidR="00E90A62" w:rsidRDefault="00E90A62" w:rsidP="00E90A62">
      <w:pPr>
        <w:spacing w:line="360" w:lineRule="auto"/>
        <w:ind w:firstLine="720"/>
        <w:jc w:val="both"/>
        <w:rPr>
          <w:rFonts w:ascii="Arial" w:hAnsi="Arial" w:cs="Arial"/>
          <w:lang w:val="es-MX"/>
        </w:rPr>
      </w:pPr>
      <w:r>
        <w:rPr>
          <w:rFonts w:ascii="Arial" w:hAnsi="Arial" w:cs="Arial"/>
          <w:lang w:val="es-MX"/>
        </w:rPr>
        <w:t>Cabe señalar que l</w:t>
      </w:r>
      <w:r w:rsidRPr="0012753A">
        <w:rPr>
          <w:rFonts w:ascii="Arial" w:hAnsi="Arial" w:cs="Arial"/>
          <w:lang w:val="es-MX"/>
        </w:rPr>
        <w:t>os financiamientos municipales inscritos en el Registro de Empréstitos y Obligaciones del Estado de Yucatán y en el Registro Público Único de Financiamientos y Obligaciones de Entidades Federativas y Municipios, ejercieron recursos para financiamiento por un monto acumulado de 152.7 millones de pesos, recursos que serán destinados para financiar obras y acciones que beneficien preferentemente a la población que presente mayores niveles de rezago social y pobreza extrema en la entidad.</w:t>
      </w:r>
    </w:p>
    <w:p w14:paraId="23D8C259" w14:textId="77777777" w:rsidR="00E90A62" w:rsidRDefault="00E90A62" w:rsidP="000F5773">
      <w:pPr>
        <w:ind w:left="10" w:right="62" w:firstLine="698"/>
        <w:jc w:val="both"/>
        <w:rPr>
          <w:rFonts w:ascii="Arial" w:hAnsi="Arial" w:cs="Arial"/>
          <w:iCs/>
        </w:rPr>
      </w:pPr>
    </w:p>
    <w:p w14:paraId="3FD1229C" w14:textId="37A778D5" w:rsidR="00EE64C5" w:rsidRPr="0012753A" w:rsidRDefault="00EE64C5" w:rsidP="00EE64C5">
      <w:pPr>
        <w:spacing w:line="360" w:lineRule="auto"/>
        <w:ind w:firstLine="720"/>
        <w:jc w:val="both"/>
        <w:rPr>
          <w:rFonts w:ascii="Arial" w:hAnsi="Arial" w:cs="Arial"/>
          <w:lang w:val="es-MX"/>
        </w:rPr>
      </w:pPr>
      <w:r>
        <w:rPr>
          <w:rFonts w:ascii="Arial" w:hAnsi="Arial" w:cs="Arial"/>
          <w:bCs/>
          <w:lang w:val="es-MX"/>
        </w:rPr>
        <w:t>Asimismo, se señaló que</w:t>
      </w:r>
      <w:r w:rsidRPr="0012753A">
        <w:rPr>
          <w:rFonts w:ascii="Arial" w:hAnsi="Arial" w:cs="Arial"/>
          <w:lang w:val="es-MX"/>
        </w:rPr>
        <w:t xml:space="preserve"> el Acuerdo por el que se da a conocer la fórmula, metodología y  justificación de cada elemento, monto y calendario de ministraciones relativos  a distribución de los recursos del Fondo de Aportaciones para la  Infraestructura Social Municipal y de las Demarcaciones Territoriales del  Distrito Federal, para el ejercicio fiscal 2026, advierte los montos y calendario de las ministraciones del FAIS, previo acuerdo con la Secretaría de Bienestar, correspondientes a sus municipios y demarcaciones territoriales que enfatice el carácter redistributivo de estas aportaciones hacia aquellos municipios y demarcaciones territoriales con mayor magnitud y profundidad de pobreza extrema.</w:t>
      </w:r>
    </w:p>
    <w:p w14:paraId="55297E1B" w14:textId="77777777" w:rsidR="00EE64C5" w:rsidRPr="0012753A" w:rsidRDefault="00EE64C5" w:rsidP="000F5773">
      <w:pPr>
        <w:jc w:val="both"/>
        <w:rPr>
          <w:rFonts w:ascii="Arial" w:hAnsi="Arial" w:cs="Arial"/>
          <w:lang w:val="es-MX"/>
        </w:rPr>
      </w:pPr>
    </w:p>
    <w:p w14:paraId="2DDACD88" w14:textId="49D195C7" w:rsidR="00EE64C5" w:rsidRDefault="00EE64C5" w:rsidP="00EE64C5">
      <w:pPr>
        <w:spacing w:line="360" w:lineRule="auto"/>
        <w:ind w:firstLine="720"/>
        <w:jc w:val="both"/>
        <w:rPr>
          <w:rFonts w:ascii="Arial" w:hAnsi="Arial" w:cs="Arial"/>
          <w:lang w:val="es-MX"/>
        </w:rPr>
      </w:pPr>
      <w:r w:rsidRPr="0012753A">
        <w:rPr>
          <w:rFonts w:ascii="Arial" w:hAnsi="Arial" w:cs="Arial"/>
          <w:lang w:val="es-MX"/>
        </w:rPr>
        <w:t xml:space="preserve">Con base en dichos montos, se estima un importe máximo de adelanto de aportaciones FAIS mediante el esquema de contratación de financiamiento, conforme a la presente iniciativa de Decreto por la que se somete a consideración esta Soberanía autorizar los montos máximos municipales para la contratación de </w:t>
      </w:r>
      <w:r w:rsidRPr="0012753A">
        <w:rPr>
          <w:rFonts w:ascii="Arial" w:hAnsi="Arial" w:cs="Arial"/>
          <w:lang w:val="es-MX"/>
        </w:rPr>
        <w:lastRenderedPageBreak/>
        <w:t xml:space="preserve">financiamientos, que permita contar con recursos que beneficien preferentemente a la población que presente mayores niveles de rezago social y pobreza extrema en la entidad, siempre y cuando el municipio interesado en contratar financiamiento al amparo de la autorización que se derive de la </w:t>
      </w:r>
      <w:r>
        <w:rPr>
          <w:rFonts w:ascii="Arial" w:hAnsi="Arial" w:cs="Arial"/>
          <w:lang w:val="es-MX"/>
        </w:rPr>
        <w:t>misma</w:t>
      </w:r>
      <w:r w:rsidRPr="0012753A">
        <w:rPr>
          <w:rFonts w:ascii="Arial" w:hAnsi="Arial" w:cs="Arial"/>
          <w:lang w:val="es-MX"/>
        </w:rPr>
        <w:t>, cuente con disponibilidad de porcentaje para la afectación de los recursos de la fuente de pago del financiamiento, en el marco de lo establecido en el artículo 50 de la Ley de Coordinación Fiscal.</w:t>
      </w:r>
      <w:r w:rsidR="007C18C7">
        <w:rPr>
          <w:rFonts w:ascii="Arial" w:hAnsi="Arial" w:cs="Arial"/>
          <w:lang w:val="es-MX"/>
        </w:rPr>
        <w:t xml:space="preserve"> Por lo que </w:t>
      </w:r>
      <w:r w:rsidRPr="0012753A">
        <w:rPr>
          <w:rFonts w:ascii="Arial" w:hAnsi="Arial" w:cs="Arial"/>
          <w:lang w:val="es-MX"/>
        </w:rPr>
        <w:t>se informa que, se tiene de manifiesto la capacidad de pago de los municipios, determinada conforme al monto máximo de distribución de las aportaciones del FAIS, la cual, no deberá exceder del 25% de dicho fondo</w:t>
      </w:r>
      <w:r>
        <w:rPr>
          <w:rFonts w:ascii="Arial" w:hAnsi="Arial" w:cs="Arial"/>
          <w:lang w:val="es-MX"/>
        </w:rPr>
        <w:t>.</w:t>
      </w:r>
    </w:p>
    <w:p w14:paraId="4F44C6DF" w14:textId="77777777" w:rsidR="00EE64C5" w:rsidRDefault="00EE64C5" w:rsidP="000F5773">
      <w:pPr>
        <w:ind w:left="10" w:right="62" w:firstLine="698"/>
        <w:jc w:val="both"/>
        <w:rPr>
          <w:rFonts w:ascii="Arial" w:hAnsi="Arial" w:cs="Arial"/>
          <w:iCs/>
        </w:rPr>
      </w:pPr>
    </w:p>
    <w:p w14:paraId="70BACBFE" w14:textId="06F8577D" w:rsidR="00B4087E" w:rsidRPr="00767882" w:rsidRDefault="00994E61" w:rsidP="00994E61">
      <w:pPr>
        <w:spacing w:line="360" w:lineRule="auto"/>
        <w:ind w:left="10" w:right="62" w:firstLine="698"/>
        <w:jc w:val="both"/>
        <w:rPr>
          <w:rFonts w:ascii="Arial" w:eastAsia="Arial" w:hAnsi="Arial" w:cs="Arial"/>
        </w:rPr>
      </w:pPr>
      <w:r>
        <w:rPr>
          <w:rFonts w:ascii="Arial" w:hAnsi="Arial" w:cs="Arial"/>
          <w:iCs/>
        </w:rPr>
        <w:t xml:space="preserve">Es así que, </w:t>
      </w:r>
      <w:r w:rsidR="007C18C7">
        <w:rPr>
          <w:rFonts w:ascii="Arial" w:hAnsi="Arial" w:cs="Arial"/>
          <w:iCs/>
        </w:rPr>
        <w:t>dilucidando lo vertido en l</w:t>
      </w:r>
      <w:r>
        <w:rPr>
          <w:rFonts w:ascii="Arial" w:hAnsi="Arial" w:cs="Arial"/>
          <w:iCs/>
        </w:rPr>
        <w:t>a iniciativa</w:t>
      </w:r>
      <w:r w:rsidR="00B71AB0">
        <w:rPr>
          <w:rFonts w:ascii="Arial" w:hAnsi="Arial" w:cs="Arial"/>
          <w:iCs/>
        </w:rPr>
        <w:t xml:space="preserve"> </w:t>
      </w:r>
      <w:r w:rsidR="00555E78" w:rsidRPr="00767882">
        <w:rPr>
          <w:rFonts w:ascii="Arial" w:hAnsi="Arial" w:cs="Arial"/>
          <w:lang w:val="es-MX" w:eastAsia="es-MX"/>
        </w:rPr>
        <w:t>que</w:t>
      </w:r>
      <w:r w:rsidR="00471DBB">
        <w:rPr>
          <w:rFonts w:ascii="Arial" w:hAnsi="Arial" w:cs="Arial"/>
          <w:lang w:val="es-MX" w:eastAsia="es-MX"/>
        </w:rPr>
        <w:t xml:space="preserve"> se</w:t>
      </w:r>
      <w:r w:rsidR="00555E78" w:rsidRPr="00767882">
        <w:rPr>
          <w:rFonts w:ascii="Arial" w:hAnsi="Arial" w:cs="Arial"/>
          <w:lang w:val="es-MX" w:eastAsia="es-MX"/>
        </w:rPr>
        <w:t xml:space="preserve"> somet</w:t>
      </w:r>
      <w:r w:rsidR="00471DBB">
        <w:rPr>
          <w:rFonts w:ascii="Arial" w:hAnsi="Arial" w:cs="Arial"/>
          <w:lang w:val="es-MX" w:eastAsia="es-MX"/>
        </w:rPr>
        <w:t>e</w:t>
      </w:r>
      <w:r w:rsidR="00555E78" w:rsidRPr="00767882">
        <w:rPr>
          <w:rFonts w:ascii="Arial" w:hAnsi="Arial" w:cs="Arial"/>
          <w:lang w:val="es-MX" w:eastAsia="es-MX"/>
        </w:rPr>
        <w:t xml:space="preserve"> a la consideración de</w:t>
      </w:r>
      <w:r w:rsidR="00471DBB">
        <w:rPr>
          <w:rFonts w:ascii="Arial" w:hAnsi="Arial" w:cs="Arial"/>
          <w:lang w:val="es-MX" w:eastAsia="es-MX"/>
        </w:rPr>
        <w:t xml:space="preserve"> este</w:t>
      </w:r>
      <w:r w:rsidR="00555E78" w:rsidRPr="00767882">
        <w:rPr>
          <w:rFonts w:ascii="Arial" w:hAnsi="Arial" w:cs="Arial"/>
          <w:lang w:val="es-MX" w:eastAsia="es-MX"/>
        </w:rPr>
        <w:t xml:space="preserve"> </w:t>
      </w:r>
      <w:r>
        <w:rPr>
          <w:rFonts w:ascii="Arial" w:hAnsi="Arial" w:cs="Arial"/>
          <w:lang w:val="es-MX" w:eastAsia="es-MX"/>
        </w:rPr>
        <w:t xml:space="preserve">órgano colegiado, </w:t>
      </w:r>
      <w:r w:rsidR="007C18C7">
        <w:rPr>
          <w:rFonts w:ascii="Arial" w:hAnsi="Arial" w:cs="Arial"/>
          <w:lang w:val="es-MX" w:eastAsia="es-MX"/>
        </w:rPr>
        <w:t xml:space="preserve">podemos exponer que </w:t>
      </w:r>
      <w:r>
        <w:rPr>
          <w:rFonts w:ascii="Arial" w:hAnsi="Arial" w:cs="Arial"/>
          <w:lang w:val="es-MX" w:eastAsia="es-MX"/>
        </w:rPr>
        <w:t>se plantea</w:t>
      </w:r>
      <w:r w:rsidR="00555E78" w:rsidRPr="00767882">
        <w:rPr>
          <w:rFonts w:ascii="Arial" w:hAnsi="Arial" w:cs="Arial"/>
          <w:lang w:val="es-MX" w:eastAsia="es-MX"/>
        </w:rPr>
        <w:t xml:space="preserve"> un proyecto de decreto </w:t>
      </w:r>
      <w:r w:rsidR="00EA2881" w:rsidRPr="00767882">
        <w:rPr>
          <w:rFonts w:ascii="Arial" w:hAnsi="Arial" w:cs="Arial"/>
          <w:lang w:val="es-MX" w:eastAsia="es-MX"/>
        </w:rPr>
        <w:t xml:space="preserve">por el que se </w:t>
      </w:r>
      <w:r w:rsidR="00CE1238">
        <w:rPr>
          <w:rFonts w:ascii="Arial" w:hAnsi="Arial" w:cs="Arial"/>
          <w:lang w:val="es-MX" w:eastAsia="es-MX"/>
        </w:rPr>
        <w:t xml:space="preserve">pretende </w:t>
      </w:r>
      <w:r w:rsidR="00CE1238">
        <w:rPr>
          <w:rFonts w:ascii="Arial" w:eastAsia="Arial" w:hAnsi="Arial" w:cs="Arial"/>
        </w:rPr>
        <w:t xml:space="preserve">autorizar </w:t>
      </w:r>
      <w:r w:rsidR="00EA2881" w:rsidRPr="00767882">
        <w:rPr>
          <w:rFonts w:ascii="Arial" w:eastAsia="Arial" w:hAnsi="Arial" w:cs="Arial"/>
        </w:rPr>
        <w:t xml:space="preserve">los montos máximos de endeudamiento a los cuales podrán acceder </w:t>
      </w:r>
      <w:r w:rsidR="006F36D8">
        <w:rPr>
          <w:rFonts w:ascii="Arial" w:eastAsia="Arial" w:hAnsi="Arial" w:cs="Arial"/>
        </w:rPr>
        <w:t>91</w:t>
      </w:r>
      <w:r w:rsidR="00514595">
        <w:rPr>
          <w:rFonts w:ascii="Arial" w:eastAsia="Arial" w:hAnsi="Arial" w:cs="Arial"/>
        </w:rPr>
        <w:t xml:space="preserve"> </w:t>
      </w:r>
      <w:r w:rsidR="00EA2881" w:rsidRPr="00767882">
        <w:rPr>
          <w:rFonts w:ascii="Arial" w:eastAsia="Arial" w:hAnsi="Arial" w:cs="Arial"/>
        </w:rPr>
        <w:t>municipios de</w:t>
      </w:r>
      <w:r w:rsidR="00514595">
        <w:rPr>
          <w:rFonts w:ascii="Arial" w:eastAsia="Arial" w:hAnsi="Arial" w:cs="Arial"/>
        </w:rPr>
        <w:t>l estado de Yucatán</w:t>
      </w:r>
      <w:r w:rsidR="00EA2881" w:rsidRPr="00767882">
        <w:rPr>
          <w:rFonts w:ascii="Arial" w:eastAsia="Arial" w:hAnsi="Arial" w:cs="Arial"/>
        </w:rPr>
        <w:t xml:space="preserve">, </w:t>
      </w:r>
      <w:r w:rsidR="008F2067">
        <w:rPr>
          <w:rFonts w:ascii="Arial" w:eastAsia="Arial" w:hAnsi="Arial" w:cs="Arial"/>
        </w:rPr>
        <w:t xml:space="preserve">quienes en su caso, podrán </w:t>
      </w:r>
      <w:r w:rsidR="00EA2881" w:rsidRPr="00767882">
        <w:rPr>
          <w:rFonts w:ascii="Arial" w:eastAsia="Arial" w:hAnsi="Arial" w:cs="Arial"/>
        </w:rPr>
        <w:t xml:space="preserve">contratar uno o varios financiamientos </w:t>
      </w:r>
      <w:r w:rsidR="008F2067">
        <w:rPr>
          <w:rFonts w:ascii="Arial" w:eastAsia="Arial" w:hAnsi="Arial" w:cs="Arial"/>
        </w:rPr>
        <w:t xml:space="preserve">para </w:t>
      </w:r>
      <w:r w:rsidR="00EA2881" w:rsidRPr="00767882">
        <w:rPr>
          <w:rFonts w:ascii="Arial" w:eastAsia="Arial" w:hAnsi="Arial" w:cs="Arial"/>
        </w:rPr>
        <w:t>destina</w:t>
      </w:r>
      <w:r w:rsidR="008F2067">
        <w:rPr>
          <w:rFonts w:ascii="Arial" w:eastAsia="Arial" w:hAnsi="Arial" w:cs="Arial"/>
        </w:rPr>
        <w:t xml:space="preserve">rlos </w:t>
      </w:r>
      <w:r w:rsidR="00EA2881" w:rsidRPr="00767882">
        <w:rPr>
          <w:rFonts w:ascii="Arial" w:eastAsia="Arial" w:hAnsi="Arial" w:cs="Arial"/>
        </w:rPr>
        <w:t xml:space="preserve">a inversiones públicas productivas; </w:t>
      </w:r>
      <w:r w:rsidR="00213533">
        <w:rPr>
          <w:rFonts w:ascii="Arial" w:eastAsia="Arial" w:hAnsi="Arial" w:cs="Arial"/>
        </w:rPr>
        <w:t>en consecuencia</w:t>
      </w:r>
      <w:r w:rsidR="00EA2881" w:rsidRPr="00767882">
        <w:rPr>
          <w:rFonts w:ascii="Arial" w:eastAsia="Arial" w:hAnsi="Arial" w:cs="Arial"/>
        </w:rPr>
        <w:t xml:space="preserve">, </w:t>
      </w:r>
      <w:r w:rsidR="00213533">
        <w:rPr>
          <w:rFonts w:ascii="Arial" w:eastAsia="Arial" w:hAnsi="Arial" w:cs="Arial"/>
        </w:rPr>
        <w:t xml:space="preserve">también </w:t>
      </w:r>
      <w:r w:rsidR="00EA2881" w:rsidRPr="00767882">
        <w:rPr>
          <w:rFonts w:ascii="Arial" w:eastAsia="Arial" w:hAnsi="Arial" w:cs="Arial"/>
        </w:rPr>
        <w:t>se solicita la autorización de la afectación como fuente de pago de un porcentaje del derecho a recibir y de los ingresos que individualmente les correspondan del Fondo de Aportaciones para la Infraestructura Social Municipal y de las Demarcaciones Territoriales del Distrito Federal, y la celebración de los mecanismos de pago de los financiamientos que contraten</w:t>
      </w:r>
      <w:r w:rsidR="00B4087E" w:rsidRPr="00767882">
        <w:rPr>
          <w:rFonts w:ascii="Arial" w:eastAsia="Arial" w:hAnsi="Arial" w:cs="Arial"/>
        </w:rPr>
        <w:t>.</w:t>
      </w:r>
    </w:p>
    <w:p w14:paraId="4930C031" w14:textId="77777777" w:rsidR="00B4087E" w:rsidRPr="00153B55" w:rsidRDefault="00B4087E" w:rsidP="000F5773">
      <w:pPr>
        <w:jc w:val="both"/>
        <w:rPr>
          <w:rFonts w:ascii="Arial" w:eastAsia="Arial" w:hAnsi="Arial" w:cs="Arial"/>
        </w:rPr>
      </w:pPr>
    </w:p>
    <w:p w14:paraId="6E49E772" w14:textId="1CF6CA4F" w:rsidR="00775DDE" w:rsidRDefault="00B4087E" w:rsidP="00775DDE">
      <w:pPr>
        <w:spacing w:line="360" w:lineRule="auto"/>
        <w:ind w:firstLine="708"/>
        <w:jc w:val="both"/>
        <w:rPr>
          <w:rFonts w:ascii="Arial" w:hAnsi="Arial" w:cs="Arial"/>
          <w:lang w:val="es-MX" w:eastAsia="es-MX"/>
        </w:rPr>
      </w:pPr>
      <w:r w:rsidRPr="00904256">
        <w:rPr>
          <w:rFonts w:ascii="Arial" w:eastAsia="Arial" w:hAnsi="Arial" w:cs="Arial"/>
        </w:rPr>
        <w:t xml:space="preserve">Sobre </w:t>
      </w:r>
      <w:r w:rsidR="00C727D4">
        <w:rPr>
          <w:rFonts w:ascii="Arial" w:eastAsia="Arial" w:hAnsi="Arial" w:cs="Arial"/>
        </w:rPr>
        <w:t>tal intención</w:t>
      </w:r>
      <w:r w:rsidRPr="00904256">
        <w:rPr>
          <w:rFonts w:ascii="Arial" w:eastAsia="Arial" w:hAnsi="Arial" w:cs="Arial"/>
        </w:rPr>
        <w:t>,</w:t>
      </w:r>
      <w:r w:rsidRPr="00904256">
        <w:rPr>
          <w:rFonts w:ascii="Arial" w:eastAsia="Arial" w:hAnsi="Arial" w:cs="Arial"/>
          <w:b/>
        </w:rPr>
        <w:t xml:space="preserve"> </w:t>
      </w:r>
      <w:r w:rsidR="00555E78" w:rsidRPr="00904256">
        <w:rPr>
          <w:rFonts w:ascii="Arial" w:hAnsi="Arial" w:cs="Arial"/>
          <w:lang w:val="es-MX" w:eastAsia="es-MX"/>
        </w:rPr>
        <w:t xml:space="preserve">es </w:t>
      </w:r>
      <w:r w:rsidR="00217950">
        <w:rPr>
          <w:rFonts w:ascii="Arial" w:hAnsi="Arial" w:cs="Arial"/>
          <w:lang w:val="es-MX" w:eastAsia="es-MX"/>
        </w:rPr>
        <w:t xml:space="preserve">importante </w:t>
      </w:r>
      <w:r w:rsidR="00D13377">
        <w:rPr>
          <w:rFonts w:ascii="Arial" w:hAnsi="Arial" w:cs="Arial"/>
          <w:lang w:val="es-MX" w:eastAsia="es-MX"/>
        </w:rPr>
        <w:t xml:space="preserve">remitirnos a lo contemplado en </w:t>
      </w:r>
      <w:r w:rsidR="00EC0BF5" w:rsidRPr="00904256">
        <w:rPr>
          <w:rFonts w:ascii="Arial" w:hAnsi="Arial" w:cs="Arial"/>
          <w:lang w:val="es-MX" w:eastAsia="es-MX"/>
        </w:rPr>
        <w:t xml:space="preserve">la </w:t>
      </w:r>
      <w:r w:rsidR="00555E78" w:rsidRPr="00904256">
        <w:rPr>
          <w:rFonts w:ascii="Arial" w:hAnsi="Arial" w:cs="Arial"/>
          <w:lang w:val="es-MX" w:eastAsia="es-MX"/>
        </w:rPr>
        <w:t>Ley de Coordinación Fiscal, instrumento jurídico normativo</w:t>
      </w:r>
      <w:r w:rsidR="004126F6" w:rsidRPr="00904256">
        <w:rPr>
          <w:rFonts w:ascii="Arial" w:hAnsi="Arial" w:cs="Arial"/>
          <w:lang w:val="es-MX" w:eastAsia="es-MX"/>
        </w:rPr>
        <w:t xml:space="preserve"> </w:t>
      </w:r>
      <w:r w:rsidR="00555E78" w:rsidRPr="00904256">
        <w:rPr>
          <w:rFonts w:ascii="Arial" w:hAnsi="Arial" w:cs="Arial"/>
          <w:lang w:val="es-MX" w:eastAsia="es-MX"/>
        </w:rPr>
        <w:t xml:space="preserve">que regula la operación y el ejercicio de los Fondos de Aportaciones Federales, </w:t>
      </w:r>
      <w:r w:rsidR="000808C6">
        <w:rPr>
          <w:rFonts w:ascii="Arial" w:hAnsi="Arial" w:cs="Arial"/>
          <w:lang w:val="es-MX" w:eastAsia="es-MX"/>
        </w:rPr>
        <w:t xml:space="preserve">siendo que en su </w:t>
      </w:r>
      <w:r w:rsidR="00555E78" w:rsidRPr="00904256">
        <w:rPr>
          <w:rFonts w:ascii="Arial" w:hAnsi="Arial" w:cs="Arial"/>
          <w:lang w:val="es-MX" w:eastAsia="es-MX"/>
        </w:rPr>
        <w:t>artículo 25 establece que</w:t>
      </w:r>
      <w:r w:rsidR="00152E3F" w:rsidRPr="00904256">
        <w:rPr>
          <w:rFonts w:ascii="Arial" w:hAnsi="Arial" w:cs="Arial"/>
          <w:lang w:val="es-MX" w:eastAsia="es-MX"/>
        </w:rPr>
        <w:t xml:space="preserve"> </w:t>
      </w:r>
      <w:r w:rsidR="00555E78" w:rsidRPr="00904256">
        <w:rPr>
          <w:rFonts w:ascii="Arial" w:hAnsi="Arial" w:cs="Arial"/>
          <w:lang w:val="es-MX" w:eastAsia="es-MX"/>
        </w:rPr>
        <w:t>respecto de la participación de los Estados, Municipios y el Distrito Federal en la recaudación federal participable,</w:t>
      </w:r>
      <w:r w:rsidR="00152E3F" w:rsidRPr="00904256">
        <w:rPr>
          <w:rFonts w:ascii="Arial" w:hAnsi="Arial" w:cs="Arial"/>
          <w:lang w:val="es-MX" w:eastAsia="es-MX"/>
        </w:rPr>
        <w:t xml:space="preserve"> </w:t>
      </w:r>
      <w:r w:rsidR="00555E78" w:rsidRPr="00904256">
        <w:rPr>
          <w:rFonts w:ascii="Arial" w:hAnsi="Arial" w:cs="Arial"/>
          <w:lang w:val="es-MX" w:eastAsia="es-MX"/>
        </w:rPr>
        <w:t>se establecen las aportaciones federales, como recursos que la Federación transfiere a las haciendas públicas de</w:t>
      </w:r>
      <w:r w:rsidR="00152E3F" w:rsidRPr="00904256">
        <w:rPr>
          <w:rFonts w:ascii="Arial" w:hAnsi="Arial" w:cs="Arial"/>
          <w:lang w:val="es-MX" w:eastAsia="es-MX"/>
        </w:rPr>
        <w:t xml:space="preserve"> </w:t>
      </w:r>
      <w:r w:rsidR="00555E78" w:rsidRPr="00904256">
        <w:rPr>
          <w:rFonts w:ascii="Arial" w:hAnsi="Arial" w:cs="Arial"/>
          <w:lang w:val="es-MX" w:eastAsia="es-MX"/>
        </w:rPr>
        <w:t xml:space="preserve">los </w:t>
      </w:r>
      <w:r w:rsidR="00555E78" w:rsidRPr="00904256">
        <w:rPr>
          <w:rFonts w:ascii="Arial" w:hAnsi="Arial" w:cs="Arial"/>
          <w:lang w:val="es-MX" w:eastAsia="es-MX"/>
        </w:rPr>
        <w:lastRenderedPageBreak/>
        <w:t>Estados, Distrito Federal y, en su caso, de los Municipios, condicionando su gasto a la consecución y</w:t>
      </w:r>
      <w:r w:rsidR="00152E3F" w:rsidRPr="00904256">
        <w:rPr>
          <w:rFonts w:ascii="Arial" w:hAnsi="Arial" w:cs="Arial"/>
          <w:lang w:val="es-MX" w:eastAsia="es-MX"/>
        </w:rPr>
        <w:t xml:space="preserve"> </w:t>
      </w:r>
      <w:r w:rsidR="00555E78" w:rsidRPr="00904256">
        <w:rPr>
          <w:rFonts w:ascii="Arial" w:hAnsi="Arial" w:cs="Arial"/>
          <w:lang w:val="es-MX" w:eastAsia="es-MX"/>
        </w:rPr>
        <w:t xml:space="preserve">cumplimiento de los objetivos que para cada tipo de aportación establece la propia </w:t>
      </w:r>
      <w:r w:rsidR="00241C63">
        <w:rPr>
          <w:rFonts w:ascii="Arial" w:hAnsi="Arial" w:cs="Arial"/>
          <w:lang w:val="es-MX" w:eastAsia="es-MX"/>
        </w:rPr>
        <w:t>l</w:t>
      </w:r>
      <w:r w:rsidR="00555E78" w:rsidRPr="00904256">
        <w:rPr>
          <w:rFonts w:ascii="Arial" w:hAnsi="Arial" w:cs="Arial"/>
          <w:lang w:val="es-MX" w:eastAsia="es-MX"/>
        </w:rPr>
        <w:t>ey para los diversos</w:t>
      </w:r>
      <w:r w:rsidR="007C0C73" w:rsidRPr="00904256">
        <w:rPr>
          <w:rFonts w:ascii="Arial" w:hAnsi="Arial" w:cs="Arial"/>
          <w:lang w:val="es-MX" w:eastAsia="es-MX"/>
        </w:rPr>
        <w:t xml:space="preserve"> </w:t>
      </w:r>
      <w:r w:rsidR="00241C63">
        <w:rPr>
          <w:rFonts w:ascii="Arial" w:hAnsi="Arial" w:cs="Arial"/>
          <w:lang w:val="es-MX" w:eastAsia="es-MX"/>
        </w:rPr>
        <w:t>f</w:t>
      </w:r>
      <w:r w:rsidR="007C0C73" w:rsidRPr="00904256">
        <w:rPr>
          <w:rFonts w:ascii="Arial" w:hAnsi="Arial" w:cs="Arial"/>
          <w:lang w:val="es-MX" w:eastAsia="es-MX"/>
        </w:rPr>
        <w:t>ondos, entre los que se encuentra el Fondo de Aportaciones para la Infraestructura Social</w:t>
      </w:r>
      <w:r w:rsidR="00D523EE">
        <w:rPr>
          <w:rFonts w:ascii="Arial" w:hAnsi="Arial" w:cs="Arial"/>
          <w:lang w:val="es-MX" w:eastAsia="es-MX"/>
        </w:rPr>
        <w:t xml:space="preserve"> (FAIS, en adelante)</w:t>
      </w:r>
      <w:r w:rsidR="007C0C73" w:rsidRPr="00904256">
        <w:rPr>
          <w:rFonts w:ascii="Arial" w:hAnsi="Arial" w:cs="Arial"/>
          <w:lang w:val="es-MX" w:eastAsia="es-MX"/>
        </w:rPr>
        <w:t>, cuyos dos componentes son: El Fondo de Aportaciones para la Infraestructura Social Municipal y de las Demarcaciones Territoriales del Distrito Federal (FISMDF) y el Fondo de Infraestructura Social para las Entidades (FISE), mismos que pueden utilizarse en términos de lo dispuesto en el artículo 33 de la Ley de Coordinación Fiscal.</w:t>
      </w:r>
    </w:p>
    <w:p w14:paraId="244103D7" w14:textId="77777777" w:rsidR="00775DDE" w:rsidRDefault="00775DDE" w:rsidP="000F5773">
      <w:pPr>
        <w:ind w:firstLine="708"/>
        <w:jc w:val="both"/>
        <w:rPr>
          <w:rFonts w:ascii="Arial" w:hAnsi="Arial" w:cs="Arial"/>
          <w:lang w:val="es-MX" w:eastAsia="es-MX"/>
        </w:rPr>
      </w:pPr>
    </w:p>
    <w:p w14:paraId="6D3D19A8" w14:textId="57D36168" w:rsidR="00775DDE" w:rsidRDefault="006F32A6" w:rsidP="00775DDE">
      <w:pPr>
        <w:spacing w:line="360" w:lineRule="auto"/>
        <w:ind w:firstLine="708"/>
        <w:jc w:val="both"/>
        <w:rPr>
          <w:rFonts w:ascii="Arial" w:hAnsi="Arial" w:cs="Arial"/>
          <w:lang w:val="es-MX" w:eastAsia="es-MX"/>
        </w:rPr>
      </w:pPr>
      <w:r>
        <w:rPr>
          <w:rFonts w:ascii="Arial" w:hAnsi="Arial" w:cs="Arial"/>
          <w:lang w:val="es-MX" w:eastAsia="es-MX"/>
        </w:rPr>
        <w:t>Continuando e</w:t>
      </w:r>
      <w:r w:rsidR="000E7C54">
        <w:rPr>
          <w:rFonts w:ascii="Arial" w:hAnsi="Arial" w:cs="Arial"/>
          <w:lang w:val="es-MX" w:eastAsia="es-MX"/>
        </w:rPr>
        <w:t xml:space="preserve">n esa misma línea, </w:t>
      </w:r>
      <w:r w:rsidR="00C254D1">
        <w:rPr>
          <w:rFonts w:ascii="Arial" w:hAnsi="Arial" w:cs="Arial"/>
          <w:lang w:val="es-MX" w:eastAsia="es-MX"/>
        </w:rPr>
        <w:t xml:space="preserve">debemos considerar </w:t>
      </w:r>
      <w:r w:rsidR="00775DDE" w:rsidRPr="00775DDE">
        <w:rPr>
          <w:rFonts w:ascii="Arial" w:hAnsi="Arial" w:cs="Arial"/>
          <w:lang w:val="es-MX" w:eastAsia="es-MX"/>
        </w:rPr>
        <w:t xml:space="preserve">las bases y lineamientos que establece el artículo 50 de la Ley de Coordinación Fiscal, que a la letra </w:t>
      </w:r>
      <w:r w:rsidR="00123BDC">
        <w:rPr>
          <w:rFonts w:ascii="Arial" w:hAnsi="Arial" w:cs="Arial"/>
          <w:lang w:val="es-MX" w:eastAsia="es-MX"/>
        </w:rPr>
        <w:t>señala</w:t>
      </w:r>
      <w:r w:rsidR="00775DDE" w:rsidRPr="00775DDE">
        <w:rPr>
          <w:rFonts w:ascii="Arial" w:hAnsi="Arial" w:cs="Arial"/>
          <w:lang w:val="es-MX" w:eastAsia="es-MX"/>
        </w:rPr>
        <w:t>:</w:t>
      </w:r>
      <w:bookmarkStart w:id="0" w:name="Artículo_50"/>
    </w:p>
    <w:p w14:paraId="5C0E37F8" w14:textId="77777777" w:rsidR="00775DDE" w:rsidRPr="00D96583" w:rsidRDefault="00775DDE" w:rsidP="000F5773">
      <w:pPr>
        <w:ind w:firstLine="708"/>
        <w:jc w:val="both"/>
        <w:rPr>
          <w:rFonts w:ascii="Arial" w:hAnsi="Arial" w:cs="Arial"/>
          <w:sz w:val="20"/>
          <w:szCs w:val="20"/>
          <w:lang w:val="es-MX" w:eastAsia="es-MX"/>
        </w:rPr>
      </w:pPr>
    </w:p>
    <w:p w14:paraId="2885FB57" w14:textId="77777777" w:rsidR="00775DDE" w:rsidRPr="00D96583" w:rsidRDefault="00775DDE" w:rsidP="00D54870">
      <w:pPr>
        <w:ind w:firstLine="708"/>
        <w:jc w:val="both"/>
        <w:rPr>
          <w:rFonts w:ascii="Arial" w:hAnsi="Arial" w:cs="Arial"/>
          <w:sz w:val="20"/>
          <w:szCs w:val="20"/>
          <w:lang w:val="es-MX" w:eastAsia="es-MX"/>
        </w:rPr>
      </w:pPr>
      <w:r w:rsidRPr="00D96583">
        <w:rPr>
          <w:rFonts w:ascii="Arial" w:hAnsi="Arial" w:cs="Arial"/>
          <w:b/>
          <w:sz w:val="20"/>
          <w:szCs w:val="20"/>
        </w:rPr>
        <w:t>“Artículo 50</w:t>
      </w:r>
      <w:bookmarkEnd w:id="0"/>
      <w:r w:rsidRPr="00D96583">
        <w:rPr>
          <w:rFonts w:ascii="Arial" w:hAnsi="Arial" w:cs="Arial"/>
          <w:b/>
          <w:sz w:val="20"/>
          <w:szCs w:val="20"/>
        </w:rPr>
        <w:t xml:space="preserve">. </w:t>
      </w:r>
      <w:r w:rsidRPr="00D96583">
        <w:rPr>
          <w:rFonts w:ascii="Arial" w:hAnsi="Arial" w:cs="Arial"/>
          <w:sz w:val="20"/>
          <w:szCs w:val="20"/>
        </w:rPr>
        <w:t xml:space="preserve">Las aportaciones que con cargo a los Fondos a que se refiere el artículo 25, en sus fracciones III y VIII, de esta Ley correspondan a las Entidades Federativas o </w:t>
      </w:r>
      <w:r w:rsidRPr="00D96583">
        <w:rPr>
          <w:rFonts w:ascii="Arial" w:hAnsi="Arial" w:cs="Arial"/>
          <w:sz w:val="20"/>
          <w:szCs w:val="20"/>
          <w:u w:val="single"/>
        </w:rPr>
        <w:t>Municipios</w:t>
      </w:r>
      <w:r w:rsidRPr="00D96583">
        <w:rPr>
          <w:rFonts w:ascii="Arial" w:hAnsi="Arial" w:cs="Arial"/>
          <w:sz w:val="20"/>
          <w:szCs w:val="20"/>
        </w:rPr>
        <w:t xml:space="preserve">, </w:t>
      </w:r>
      <w:r w:rsidRPr="00D96583">
        <w:rPr>
          <w:rFonts w:ascii="Arial" w:hAnsi="Arial" w:cs="Arial"/>
          <w:sz w:val="20"/>
          <w:szCs w:val="20"/>
          <w:u w:val="single"/>
        </w:rPr>
        <w:t>podrán afectarse</w:t>
      </w:r>
      <w:r w:rsidRPr="00D96583">
        <w:rPr>
          <w:rFonts w:ascii="Arial" w:hAnsi="Arial" w:cs="Arial"/>
          <w:sz w:val="20"/>
          <w:szCs w:val="20"/>
        </w:rPr>
        <w:t xml:space="preserve"> para garantizar obligaciones en caso de incumplimiento, o servir </w:t>
      </w:r>
      <w:r w:rsidRPr="00D96583">
        <w:rPr>
          <w:rFonts w:ascii="Arial" w:hAnsi="Arial" w:cs="Arial"/>
          <w:sz w:val="20"/>
          <w:szCs w:val="20"/>
          <w:u w:val="single"/>
        </w:rPr>
        <w:t>como fuente de pago de dichas obligaciones que contraigan con la Federación, las instituciones de crédito que operen en territorio nacional o con personas físicas o morales de nacionalidad mexicana, siempre que cuenten con autorización de las legislaturas locales y se inscriban a petición de las Entidades Federativas o los Municipios</w:t>
      </w:r>
      <w:r w:rsidRPr="00D96583">
        <w:rPr>
          <w:rFonts w:ascii="Arial" w:hAnsi="Arial" w:cs="Arial"/>
          <w:sz w:val="20"/>
          <w:szCs w:val="20"/>
        </w:rPr>
        <w:t>, según corresponda, ante la Secretaría de Hacienda y Crédito Público, en el Registro de Obligaciones y Empréstitos de Entidades y Municipios, así como en el registro único de obligaciones y empréstitos a que se refiere el quinto párrafo del artículo 9o. del presente ordenamiento.</w:t>
      </w:r>
    </w:p>
    <w:p w14:paraId="3707EEB4" w14:textId="77777777" w:rsidR="00775DDE" w:rsidRPr="00D96583" w:rsidRDefault="00775DDE" w:rsidP="00775DDE">
      <w:pPr>
        <w:pStyle w:val="Texto"/>
        <w:spacing w:after="0" w:line="240" w:lineRule="auto"/>
        <w:rPr>
          <w:sz w:val="20"/>
          <w:szCs w:val="20"/>
        </w:rPr>
      </w:pPr>
    </w:p>
    <w:p w14:paraId="465D4EC6" w14:textId="77777777" w:rsidR="00775DDE" w:rsidRPr="00D96583" w:rsidRDefault="00775DDE" w:rsidP="00D54870">
      <w:pPr>
        <w:pStyle w:val="Texto"/>
        <w:spacing w:after="0" w:line="240" w:lineRule="auto"/>
        <w:ind w:firstLine="708"/>
        <w:rPr>
          <w:sz w:val="20"/>
          <w:szCs w:val="20"/>
        </w:rPr>
      </w:pPr>
      <w:r w:rsidRPr="00D96583">
        <w:rPr>
          <w:sz w:val="20"/>
          <w:szCs w:val="20"/>
        </w:rPr>
        <w:t xml:space="preserve">Los financiamientos que den origen a las obligaciones a que hace referencia el párrafo anterior </w:t>
      </w:r>
      <w:r w:rsidRPr="00D96583">
        <w:rPr>
          <w:sz w:val="20"/>
          <w:szCs w:val="20"/>
          <w:u w:val="single"/>
        </w:rPr>
        <w:t>únicamente podrán destinarse a los fines establecidos en el artículo 33 de esta Ley,</w:t>
      </w:r>
      <w:r w:rsidRPr="00D96583">
        <w:rPr>
          <w:sz w:val="20"/>
          <w:szCs w:val="20"/>
        </w:rPr>
        <w:t xml:space="preserve"> para el caso de las aportaciones con cargo al Fondo de Aportaciones para la Infraestructura Social, y a los fines establecidos en el artículo 47 de esta Ley por lo que se refiere al Fondo de Aportaciones Federales para el Fortalecimiento de las Entidades Federativas.</w:t>
      </w:r>
    </w:p>
    <w:p w14:paraId="04A3E48A" w14:textId="77777777" w:rsidR="00775DDE" w:rsidRPr="00D96583" w:rsidRDefault="00775DDE" w:rsidP="00775DDE">
      <w:pPr>
        <w:pStyle w:val="Texto"/>
        <w:spacing w:after="0" w:line="240" w:lineRule="auto"/>
        <w:rPr>
          <w:sz w:val="20"/>
          <w:szCs w:val="20"/>
        </w:rPr>
      </w:pPr>
    </w:p>
    <w:p w14:paraId="1E83371C" w14:textId="77777777" w:rsidR="00775DDE" w:rsidRPr="00D96583" w:rsidRDefault="00775DDE" w:rsidP="00D54870">
      <w:pPr>
        <w:pStyle w:val="Texto"/>
        <w:spacing w:after="0" w:line="240" w:lineRule="auto"/>
        <w:ind w:firstLine="708"/>
        <w:rPr>
          <w:sz w:val="20"/>
          <w:szCs w:val="20"/>
          <w:lang w:val="es-MX"/>
        </w:rPr>
      </w:pPr>
      <w:r w:rsidRPr="00D96583">
        <w:rPr>
          <w:sz w:val="20"/>
          <w:szCs w:val="20"/>
          <w:lang w:val="es-MX"/>
        </w:rPr>
        <w:t>Las Entidades Federativas y l</w:t>
      </w:r>
      <w:r w:rsidRPr="00D96583">
        <w:rPr>
          <w:sz w:val="20"/>
          <w:szCs w:val="20"/>
          <w:u w:val="single"/>
          <w:lang w:val="es-MX"/>
        </w:rPr>
        <w:t>os Municipios que contraigan obligaciones al amparo de este artículo, no podrán destinar más del 25% de los recursos que anualmente les correspondan</w:t>
      </w:r>
      <w:r w:rsidRPr="00D96583">
        <w:rPr>
          <w:sz w:val="20"/>
          <w:szCs w:val="20"/>
          <w:lang w:val="es-MX"/>
        </w:rPr>
        <w:t xml:space="preserve"> por concepto de los fondos a que se refiere el párrafo anterior, para servir dichas obligaciones.</w:t>
      </w:r>
    </w:p>
    <w:p w14:paraId="2AE5F0C2" w14:textId="77777777" w:rsidR="00775DDE" w:rsidRPr="00D96583" w:rsidRDefault="00775DDE" w:rsidP="00775DDE">
      <w:pPr>
        <w:pStyle w:val="Texto"/>
        <w:spacing w:after="0" w:line="240" w:lineRule="auto"/>
        <w:rPr>
          <w:sz w:val="20"/>
          <w:szCs w:val="20"/>
        </w:rPr>
      </w:pPr>
    </w:p>
    <w:p w14:paraId="5252162C" w14:textId="77777777" w:rsidR="00775DDE" w:rsidRPr="00D96583" w:rsidRDefault="00775DDE" w:rsidP="00D54870">
      <w:pPr>
        <w:pStyle w:val="Texto"/>
        <w:spacing w:after="0" w:line="240" w:lineRule="auto"/>
        <w:ind w:firstLine="708"/>
        <w:rPr>
          <w:sz w:val="20"/>
          <w:szCs w:val="20"/>
        </w:rPr>
      </w:pPr>
      <w:r w:rsidRPr="00D96583">
        <w:rPr>
          <w:sz w:val="20"/>
          <w:szCs w:val="20"/>
        </w:rPr>
        <w:t xml:space="preserve">Tratándose de obligaciones pagaderas en dos o más ejercicios fiscales, para cada año podrá destinarse al servicio de </w:t>
      </w:r>
      <w:proofErr w:type="gramStart"/>
      <w:r w:rsidRPr="00D96583">
        <w:rPr>
          <w:sz w:val="20"/>
          <w:szCs w:val="20"/>
        </w:rPr>
        <w:t>las mismas</w:t>
      </w:r>
      <w:proofErr w:type="gramEnd"/>
      <w:r w:rsidRPr="00D96583">
        <w:rPr>
          <w:sz w:val="20"/>
          <w:szCs w:val="20"/>
        </w:rPr>
        <w:t xml:space="preserve"> lo que resulte mayor entre aplicar el porcentaje a que se refiere el párrafo anterior a los recursos correspondientes al año de que se trate o a los recursos correspondientes al año en que las obligaciones hayan sido contratadas.</w:t>
      </w:r>
    </w:p>
    <w:p w14:paraId="32296BB4" w14:textId="77777777" w:rsidR="00775DDE" w:rsidRPr="00D96583" w:rsidRDefault="00775DDE" w:rsidP="00775DDE">
      <w:pPr>
        <w:pStyle w:val="Texto"/>
        <w:spacing w:after="0" w:line="240" w:lineRule="auto"/>
        <w:rPr>
          <w:sz w:val="20"/>
          <w:szCs w:val="20"/>
        </w:rPr>
      </w:pPr>
    </w:p>
    <w:p w14:paraId="7A15AA6F" w14:textId="77777777" w:rsidR="00775DDE" w:rsidRPr="00D96583" w:rsidRDefault="00775DDE" w:rsidP="00D54870">
      <w:pPr>
        <w:pStyle w:val="Texto"/>
        <w:spacing w:after="0" w:line="240" w:lineRule="auto"/>
        <w:ind w:firstLine="708"/>
        <w:rPr>
          <w:sz w:val="20"/>
          <w:szCs w:val="20"/>
        </w:rPr>
      </w:pPr>
      <w:r w:rsidRPr="00D96583">
        <w:rPr>
          <w:sz w:val="20"/>
          <w:szCs w:val="20"/>
        </w:rPr>
        <w:t xml:space="preserve">Las obligaciones de los Municipios a que se refiere el segundo párrafo de este artículo se inscribirán en el Registro de Obligaciones y Empréstitos de Entidades Federativas y Municipios, cuando cuenten con la garantía del Gobierno del Estado respectivo, salvo cuando a juicio de la Secretaría de </w:t>
      </w:r>
      <w:r w:rsidRPr="00D96583">
        <w:rPr>
          <w:sz w:val="20"/>
          <w:szCs w:val="20"/>
        </w:rPr>
        <w:lastRenderedPageBreak/>
        <w:t>Hacienda y Crédito Público tengan suficientes aportaciones con cargo al Fondo a que se refiere el artículo 25, fracción III, de esta Ley, para responder a sus compromisos.</w:t>
      </w:r>
    </w:p>
    <w:p w14:paraId="2C38608F" w14:textId="77777777" w:rsidR="00775DDE" w:rsidRPr="00D96583" w:rsidRDefault="00775DDE" w:rsidP="00775DDE">
      <w:pPr>
        <w:pStyle w:val="Texto"/>
        <w:spacing w:after="0" w:line="240" w:lineRule="auto"/>
        <w:rPr>
          <w:sz w:val="20"/>
          <w:szCs w:val="20"/>
        </w:rPr>
      </w:pPr>
    </w:p>
    <w:p w14:paraId="09DD07B9" w14:textId="77777777" w:rsidR="00775DDE" w:rsidRPr="00D96583" w:rsidRDefault="00775DDE" w:rsidP="00D54870">
      <w:pPr>
        <w:pStyle w:val="Texto"/>
        <w:spacing w:after="0" w:line="240" w:lineRule="auto"/>
        <w:ind w:firstLine="708"/>
        <w:rPr>
          <w:sz w:val="20"/>
          <w:szCs w:val="20"/>
        </w:rPr>
      </w:pPr>
      <w:r w:rsidRPr="00D96583">
        <w:rPr>
          <w:sz w:val="20"/>
          <w:szCs w:val="20"/>
        </w:rPr>
        <w:t>Las Entidades Federativas y Municipios efectuarán los pagos de las obligaciones contraídas en los términos de este artículo, con cargo a las aportaciones que les correspondan de los Fondos a que el mismo se refiere, a través de mecanismos de garantía o de fuente de pago, sin perjuicio de los instrumentos y sistemas de registro establecidos, en su caso, en las leyes estatales de deuda.”</w:t>
      </w:r>
    </w:p>
    <w:p w14:paraId="7F7DF967" w14:textId="77777777" w:rsidR="003E6205" w:rsidRDefault="003E6205" w:rsidP="000F5773">
      <w:pPr>
        <w:jc w:val="both"/>
        <w:rPr>
          <w:rFonts w:ascii="Arial" w:hAnsi="Arial" w:cs="Arial"/>
          <w:iCs/>
        </w:rPr>
      </w:pPr>
    </w:p>
    <w:p w14:paraId="1ED5E346" w14:textId="2BBF9F11" w:rsidR="0067283E" w:rsidRPr="00DA5589" w:rsidRDefault="00961364" w:rsidP="00EB221C">
      <w:pPr>
        <w:spacing w:line="360" w:lineRule="auto"/>
        <w:ind w:firstLine="708"/>
        <w:jc w:val="both"/>
        <w:rPr>
          <w:rFonts w:ascii="Arial" w:eastAsia="Arial" w:hAnsi="Arial" w:cs="Arial"/>
        </w:rPr>
      </w:pPr>
      <w:r>
        <w:rPr>
          <w:rFonts w:ascii="Arial" w:eastAsia="Arial" w:hAnsi="Arial" w:cs="Arial"/>
        </w:rPr>
        <w:t xml:space="preserve">No podemos dejar de mencionar, que bajo ese mismo </w:t>
      </w:r>
      <w:r w:rsidR="00D12752">
        <w:rPr>
          <w:rFonts w:ascii="Arial" w:eastAsia="Arial" w:hAnsi="Arial" w:cs="Arial"/>
        </w:rPr>
        <w:t>sentido</w:t>
      </w:r>
      <w:r w:rsidR="00EB221C">
        <w:rPr>
          <w:rFonts w:ascii="Arial" w:eastAsia="Arial" w:hAnsi="Arial" w:cs="Arial"/>
        </w:rPr>
        <w:t xml:space="preserve"> </w:t>
      </w:r>
      <w:r w:rsidR="008A47D4">
        <w:rPr>
          <w:rFonts w:ascii="Arial" w:eastAsia="Arial" w:hAnsi="Arial" w:cs="Arial"/>
        </w:rPr>
        <w:t xml:space="preserve">se encuentra </w:t>
      </w:r>
      <w:r w:rsidR="00EB221C">
        <w:rPr>
          <w:rFonts w:ascii="Arial" w:eastAsia="Arial" w:hAnsi="Arial" w:cs="Arial"/>
        </w:rPr>
        <w:t>nuestro</w:t>
      </w:r>
      <w:r>
        <w:rPr>
          <w:rFonts w:ascii="Arial" w:eastAsia="Arial" w:hAnsi="Arial" w:cs="Arial"/>
        </w:rPr>
        <w:t xml:space="preserve"> </w:t>
      </w:r>
      <w:r w:rsidR="00EB221C">
        <w:rPr>
          <w:rFonts w:ascii="Arial" w:eastAsia="Arial" w:hAnsi="Arial" w:cs="Arial"/>
        </w:rPr>
        <w:t>marco normativo local en la materia</w:t>
      </w:r>
      <w:r w:rsidR="00516A29">
        <w:rPr>
          <w:rFonts w:ascii="Arial" w:eastAsia="Arial" w:hAnsi="Arial" w:cs="Arial"/>
        </w:rPr>
        <w:t>;</w:t>
      </w:r>
      <w:r w:rsidR="006B7A31" w:rsidRPr="00DA5589">
        <w:rPr>
          <w:rFonts w:ascii="Arial" w:eastAsia="Arial" w:hAnsi="Arial" w:cs="Arial"/>
        </w:rPr>
        <w:t xml:space="preserve"> </w:t>
      </w:r>
      <w:r w:rsidR="00AC2F7C">
        <w:rPr>
          <w:rFonts w:ascii="Arial" w:eastAsia="Arial" w:hAnsi="Arial" w:cs="Arial"/>
        </w:rPr>
        <w:t xml:space="preserve">ya que como se puede apreciar en </w:t>
      </w:r>
      <w:r w:rsidR="003E6205" w:rsidRPr="00DA5589">
        <w:rPr>
          <w:rFonts w:ascii="Arial" w:eastAsia="Arial" w:hAnsi="Arial" w:cs="Arial"/>
        </w:rPr>
        <w:t xml:space="preserve">la Constitución Política y </w:t>
      </w:r>
      <w:r w:rsidR="008440CC">
        <w:rPr>
          <w:rFonts w:ascii="Arial" w:eastAsia="Arial" w:hAnsi="Arial" w:cs="Arial"/>
        </w:rPr>
        <w:t xml:space="preserve">en </w:t>
      </w:r>
      <w:r w:rsidR="003E6205" w:rsidRPr="00DA5589">
        <w:rPr>
          <w:rFonts w:ascii="Arial" w:eastAsia="Arial" w:hAnsi="Arial" w:cs="Arial"/>
        </w:rPr>
        <w:t>la Ley de Deuda Pública</w:t>
      </w:r>
      <w:r w:rsidR="00471DBB">
        <w:rPr>
          <w:rFonts w:ascii="Arial" w:eastAsia="Arial" w:hAnsi="Arial" w:cs="Arial"/>
        </w:rPr>
        <w:t>, ambas</w:t>
      </w:r>
      <w:r w:rsidR="003E6205" w:rsidRPr="00DA5589">
        <w:rPr>
          <w:rFonts w:ascii="Arial" w:eastAsia="Arial" w:hAnsi="Arial" w:cs="Arial"/>
        </w:rPr>
        <w:t xml:space="preserve"> del Estado de Yucatán, </w:t>
      </w:r>
      <w:r w:rsidR="00C176F7">
        <w:rPr>
          <w:rFonts w:ascii="Arial" w:eastAsia="Arial" w:hAnsi="Arial" w:cs="Arial"/>
        </w:rPr>
        <w:t xml:space="preserve">se faculta </w:t>
      </w:r>
      <w:r w:rsidR="003E6205" w:rsidRPr="00DA5589">
        <w:rPr>
          <w:rFonts w:ascii="Arial" w:eastAsia="Arial" w:hAnsi="Arial" w:cs="Arial"/>
        </w:rPr>
        <w:t xml:space="preserve">al Congreso del </w:t>
      </w:r>
      <w:r w:rsidR="00163DCE">
        <w:rPr>
          <w:rFonts w:ascii="Arial" w:eastAsia="Arial" w:hAnsi="Arial" w:cs="Arial"/>
        </w:rPr>
        <w:t>E</w:t>
      </w:r>
      <w:r w:rsidR="003E6205" w:rsidRPr="00DA5589">
        <w:rPr>
          <w:rFonts w:ascii="Arial" w:eastAsia="Arial" w:hAnsi="Arial" w:cs="Arial"/>
        </w:rPr>
        <w:t xml:space="preserve">stado </w:t>
      </w:r>
      <w:r w:rsidR="00692D8A">
        <w:rPr>
          <w:rFonts w:ascii="Arial" w:eastAsia="Arial" w:hAnsi="Arial" w:cs="Arial"/>
        </w:rPr>
        <w:t xml:space="preserve">para </w:t>
      </w:r>
      <w:r w:rsidR="003E6205" w:rsidRPr="00DA5589">
        <w:rPr>
          <w:rFonts w:ascii="Arial" w:eastAsia="Arial" w:hAnsi="Arial" w:cs="Arial"/>
        </w:rPr>
        <w:t>autorizar la afectación, como fuente de pago o garantía, de los derechos o flujos derivados de ingresos locales, del derecho o los ingresos derivados de las aportaciones federales susceptibles de afectación, del derecho o los ingresos derivados de las participaciones federales o de cualquier otro derecho e ingreso susceptible de afectación que le corresponda respecto a obligaciones que celebren los entes públicos dentro de sus respectivos ámbitos de competencia, incluyendo la aprobación de los mecanismos legales para la instrumentación de la afectación correspondiente.</w:t>
      </w:r>
    </w:p>
    <w:p w14:paraId="0E7CBBD7" w14:textId="77777777" w:rsidR="0067283E" w:rsidRPr="00DA5589" w:rsidRDefault="0067283E" w:rsidP="000F5773">
      <w:pPr>
        <w:ind w:firstLine="708"/>
        <w:jc w:val="both"/>
        <w:rPr>
          <w:rFonts w:ascii="Arial" w:eastAsia="Arial" w:hAnsi="Arial" w:cs="Arial"/>
        </w:rPr>
      </w:pPr>
    </w:p>
    <w:p w14:paraId="623EDE8D" w14:textId="77777777" w:rsidR="00713BC4" w:rsidRPr="00DA5589" w:rsidRDefault="0067283E" w:rsidP="0067283E">
      <w:pPr>
        <w:spacing w:line="360" w:lineRule="auto"/>
        <w:ind w:firstLine="708"/>
        <w:jc w:val="both"/>
        <w:rPr>
          <w:rFonts w:ascii="Arial" w:eastAsia="Arial" w:hAnsi="Arial" w:cs="Arial"/>
        </w:rPr>
      </w:pPr>
      <w:r w:rsidRPr="00DA5589">
        <w:rPr>
          <w:rFonts w:ascii="Arial" w:eastAsia="Arial" w:hAnsi="Arial" w:cs="Arial"/>
        </w:rPr>
        <w:t xml:space="preserve">Lo anterior, previa evaluación y análisis </w:t>
      </w:r>
      <w:r w:rsidR="003E6205" w:rsidRPr="00DA5589">
        <w:rPr>
          <w:rFonts w:ascii="Arial" w:eastAsia="Arial" w:hAnsi="Arial" w:cs="Arial"/>
        </w:rPr>
        <w:t xml:space="preserve">de la capacidad de pago, del destino del financiamiento y del otorgamiento de </w:t>
      </w:r>
      <w:r w:rsidR="000014DE">
        <w:rPr>
          <w:rFonts w:ascii="Arial" w:eastAsia="Arial" w:hAnsi="Arial" w:cs="Arial"/>
        </w:rPr>
        <w:t xml:space="preserve">los </w:t>
      </w:r>
      <w:r w:rsidR="003E6205" w:rsidRPr="00DA5589">
        <w:rPr>
          <w:rFonts w:ascii="Arial" w:eastAsia="Arial" w:hAnsi="Arial" w:cs="Arial"/>
        </w:rPr>
        <w:t>recursos como fuente o garantía de pago, que podrá realizarse a través de las leyes de ingresos, o bien, mediante autorizaciones específicas, que no podrán exceder el ejercicio fiscal siguiente.</w:t>
      </w:r>
    </w:p>
    <w:p w14:paraId="20ECB0F3" w14:textId="77777777" w:rsidR="00713BC4" w:rsidRPr="00DA5589" w:rsidRDefault="00713BC4" w:rsidP="000F5773">
      <w:pPr>
        <w:ind w:firstLine="708"/>
        <w:jc w:val="both"/>
        <w:rPr>
          <w:rFonts w:ascii="Arial" w:eastAsia="Arial" w:hAnsi="Arial" w:cs="Arial"/>
        </w:rPr>
      </w:pPr>
    </w:p>
    <w:p w14:paraId="334D1911" w14:textId="028F5D6D" w:rsidR="00713BC4" w:rsidRPr="00DA5589" w:rsidRDefault="00554A3C" w:rsidP="00713BC4">
      <w:pPr>
        <w:spacing w:line="360" w:lineRule="auto"/>
        <w:ind w:firstLine="708"/>
        <w:jc w:val="both"/>
        <w:rPr>
          <w:rFonts w:ascii="Arial" w:eastAsia="Arial" w:hAnsi="Arial" w:cs="Arial"/>
        </w:rPr>
      </w:pPr>
      <w:r>
        <w:rPr>
          <w:rFonts w:ascii="Arial" w:eastAsia="Arial" w:hAnsi="Arial" w:cs="Arial"/>
        </w:rPr>
        <w:t xml:space="preserve">Para fortalecer lo anterior, </w:t>
      </w:r>
      <w:r w:rsidR="008E4EFA">
        <w:rPr>
          <w:rFonts w:ascii="Arial" w:eastAsia="Arial" w:hAnsi="Arial" w:cs="Arial"/>
        </w:rPr>
        <w:t xml:space="preserve">también </w:t>
      </w:r>
      <w:r w:rsidR="003E6205" w:rsidRPr="00DA5589">
        <w:rPr>
          <w:rFonts w:ascii="Arial" w:eastAsia="Arial" w:hAnsi="Arial" w:cs="Arial"/>
        </w:rPr>
        <w:t>la Ley de Disciplina Financiera de las Entidades Federativas y los Municipios</w:t>
      </w:r>
      <w:r w:rsidR="00874F9C">
        <w:rPr>
          <w:rFonts w:ascii="Arial" w:eastAsia="Arial" w:hAnsi="Arial" w:cs="Arial"/>
        </w:rPr>
        <w:t>,</w:t>
      </w:r>
      <w:r w:rsidR="003E6205" w:rsidRPr="00DA5589">
        <w:rPr>
          <w:rFonts w:ascii="Arial" w:eastAsia="Arial" w:hAnsi="Arial" w:cs="Arial"/>
        </w:rPr>
        <w:t xml:space="preserve"> establece en sus artículos </w:t>
      </w:r>
      <w:r w:rsidR="000376F2" w:rsidRPr="00DA5589">
        <w:rPr>
          <w:rFonts w:ascii="Arial" w:eastAsia="Arial" w:hAnsi="Arial" w:cs="Arial"/>
        </w:rPr>
        <w:t xml:space="preserve">1 </w:t>
      </w:r>
      <w:r w:rsidR="003E6205" w:rsidRPr="00DA5589">
        <w:rPr>
          <w:rFonts w:ascii="Arial" w:eastAsia="Arial" w:hAnsi="Arial" w:cs="Arial"/>
        </w:rPr>
        <w:t xml:space="preserve">y </w:t>
      </w:r>
      <w:r w:rsidR="000376F2" w:rsidRPr="00DA5589">
        <w:rPr>
          <w:rFonts w:ascii="Arial" w:eastAsia="Arial" w:hAnsi="Arial" w:cs="Arial"/>
        </w:rPr>
        <w:t>2</w:t>
      </w:r>
      <w:r w:rsidR="00AC65AE">
        <w:rPr>
          <w:rFonts w:ascii="Arial" w:eastAsia="Arial" w:hAnsi="Arial" w:cs="Arial"/>
        </w:rPr>
        <w:t>,</w:t>
      </w:r>
      <w:r w:rsidR="000376F2" w:rsidRPr="00DA5589">
        <w:rPr>
          <w:rFonts w:ascii="Arial" w:eastAsia="Arial" w:hAnsi="Arial" w:cs="Arial"/>
        </w:rPr>
        <w:t xml:space="preserve"> </w:t>
      </w:r>
      <w:r w:rsidR="003E6205" w:rsidRPr="00DA5589">
        <w:rPr>
          <w:rFonts w:ascii="Arial" w:eastAsia="Arial" w:hAnsi="Arial" w:cs="Arial"/>
        </w:rPr>
        <w:t>fracción VIII, que la responsabilidad hacendaria y financiera</w:t>
      </w:r>
      <w:r w:rsidR="00691E92">
        <w:rPr>
          <w:rFonts w:ascii="Arial" w:eastAsia="Arial" w:hAnsi="Arial" w:cs="Arial"/>
        </w:rPr>
        <w:t xml:space="preserve"> se deberá sujetar </w:t>
      </w:r>
      <w:r w:rsidR="00833D7E">
        <w:rPr>
          <w:rFonts w:ascii="Arial" w:eastAsia="Arial" w:hAnsi="Arial" w:cs="Arial"/>
        </w:rPr>
        <w:t xml:space="preserve">a los principios de </w:t>
      </w:r>
      <w:r w:rsidR="003E6205" w:rsidRPr="00DA5589">
        <w:rPr>
          <w:rFonts w:ascii="Arial" w:eastAsia="Arial" w:hAnsi="Arial" w:cs="Arial"/>
        </w:rPr>
        <w:t>legalidad, honestidad, eficacia, eficiencia, economía, racionalidad, austeridad, transparencia, control y rendición de cuentas</w:t>
      </w:r>
      <w:r w:rsidR="000376F2" w:rsidRPr="00DA5589">
        <w:rPr>
          <w:rFonts w:ascii="Arial" w:eastAsia="Arial" w:hAnsi="Arial" w:cs="Arial"/>
        </w:rPr>
        <w:t>,</w:t>
      </w:r>
      <w:r w:rsidR="003E6205" w:rsidRPr="00DA5589">
        <w:rPr>
          <w:rFonts w:ascii="Arial" w:eastAsia="Arial" w:hAnsi="Arial" w:cs="Arial"/>
        </w:rPr>
        <w:t xml:space="preserve"> por lo </w:t>
      </w:r>
      <w:r w:rsidR="000376F2" w:rsidRPr="00DA5589">
        <w:rPr>
          <w:rFonts w:ascii="Arial" w:eastAsia="Arial" w:hAnsi="Arial" w:cs="Arial"/>
        </w:rPr>
        <w:t xml:space="preserve">tanto, </w:t>
      </w:r>
      <w:r w:rsidR="003E6205" w:rsidRPr="00DA5589">
        <w:rPr>
          <w:rFonts w:ascii="Arial" w:eastAsia="Arial" w:hAnsi="Arial" w:cs="Arial"/>
        </w:rPr>
        <w:t xml:space="preserve">en todo momento </w:t>
      </w:r>
      <w:r w:rsidR="000376F2" w:rsidRPr="00DA5589">
        <w:rPr>
          <w:rFonts w:ascii="Arial" w:eastAsia="Arial" w:hAnsi="Arial" w:cs="Arial"/>
        </w:rPr>
        <w:t xml:space="preserve">se deben </w:t>
      </w:r>
      <w:r w:rsidR="00833D7E">
        <w:rPr>
          <w:rFonts w:ascii="Arial" w:eastAsia="Arial" w:hAnsi="Arial" w:cs="Arial"/>
        </w:rPr>
        <w:t xml:space="preserve">de </w:t>
      </w:r>
      <w:r w:rsidR="000376F2" w:rsidRPr="00DA5589">
        <w:rPr>
          <w:rFonts w:ascii="Arial" w:eastAsia="Arial" w:hAnsi="Arial" w:cs="Arial"/>
        </w:rPr>
        <w:t xml:space="preserve">observar </w:t>
      </w:r>
      <w:r w:rsidR="00437357">
        <w:rPr>
          <w:rFonts w:ascii="Arial" w:eastAsia="Arial" w:hAnsi="Arial" w:cs="Arial"/>
        </w:rPr>
        <w:t xml:space="preserve">tales </w:t>
      </w:r>
      <w:r w:rsidR="003E6205" w:rsidRPr="00DA5589">
        <w:rPr>
          <w:rFonts w:ascii="Arial" w:eastAsia="Arial" w:hAnsi="Arial" w:cs="Arial"/>
        </w:rPr>
        <w:t xml:space="preserve">principios para asegurar una gestión responsable y sostenible de las finanzas públicas, </w:t>
      </w:r>
      <w:r w:rsidR="00833D7E">
        <w:rPr>
          <w:rFonts w:ascii="Arial" w:eastAsia="Arial" w:hAnsi="Arial" w:cs="Arial"/>
        </w:rPr>
        <w:t xml:space="preserve">las cuales a su vez generarán </w:t>
      </w:r>
      <w:r w:rsidR="003E6205" w:rsidRPr="00DA5589">
        <w:rPr>
          <w:rFonts w:ascii="Arial" w:eastAsia="Arial" w:hAnsi="Arial" w:cs="Arial"/>
        </w:rPr>
        <w:t xml:space="preserve">condiciones favorables para </w:t>
      </w:r>
      <w:r w:rsidR="00221381">
        <w:rPr>
          <w:rFonts w:ascii="Arial" w:eastAsia="Arial" w:hAnsi="Arial" w:cs="Arial"/>
        </w:rPr>
        <w:t xml:space="preserve">que se </w:t>
      </w:r>
      <w:r w:rsidR="00221381">
        <w:rPr>
          <w:rFonts w:ascii="Arial" w:eastAsia="Arial" w:hAnsi="Arial" w:cs="Arial"/>
        </w:rPr>
        <w:lastRenderedPageBreak/>
        <w:t>dé un</w:t>
      </w:r>
      <w:r w:rsidR="003E6205" w:rsidRPr="00DA5589">
        <w:rPr>
          <w:rFonts w:ascii="Arial" w:eastAsia="Arial" w:hAnsi="Arial" w:cs="Arial"/>
        </w:rPr>
        <w:t xml:space="preserve"> crecimiento </w:t>
      </w:r>
      <w:r w:rsidR="009A61C4">
        <w:rPr>
          <w:rFonts w:ascii="Arial" w:eastAsia="Arial" w:hAnsi="Arial" w:cs="Arial"/>
        </w:rPr>
        <w:t>beneficioso en los distintos ámbitos como</w:t>
      </w:r>
      <w:r w:rsidR="00471DBB">
        <w:rPr>
          <w:rFonts w:ascii="Arial" w:eastAsia="Arial" w:hAnsi="Arial" w:cs="Arial"/>
        </w:rPr>
        <w:t xml:space="preserve"> es el</w:t>
      </w:r>
      <w:r w:rsidR="009A61C4">
        <w:rPr>
          <w:rFonts w:ascii="Arial" w:eastAsia="Arial" w:hAnsi="Arial" w:cs="Arial"/>
        </w:rPr>
        <w:t xml:space="preserve"> económico,</w:t>
      </w:r>
      <w:r w:rsidR="00471DBB">
        <w:rPr>
          <w:rFonts w:ascii="Arial" w:eastAsia="Arial" w:hAnsi="Arial" w:cs="Arial"/>
        </w:rPr>
        <w:t xml:space="preserve"> el</w:t>
      </w:r>
      <w:r w:rsidR="009A61C4">
        <w:rPr>
          <w:rFonts w:ascii="Arial" w:eastAsia="Arial" w:hAnsi="Arial" w:cs="Arial"/>
        </w:rPr>
        <w:t xml:space="preserve"> laboral, entre otros</w:t>
      </w:r>
      <w:r w:rsidR="003E6205" w:rsidRPr="00DA5589">
        <w:rPr>
          <w:rFonts w:ascii="Arial" w:eastAsia="Arial" w:hAnsi="Arial" w:cs="Arial"/>
        </w:rPr>
        <w:t>.</w:t>
      </w:r>
    </w:p>
    <w:p w14:paraId="2FC78342" w14:textId="77777777" w:rsidR="009F700B" w:rsidRPr="00DA5589" w:rsidRDefault="009F700B" w:rsidP="000F5773">
      <w:pPr>
        <w:ind w:firstLine="708"/>
        <w:jc w:val="both"/>
        <w:rPr>
          <w:rFonts w:ascii="Arial" w:eastAsia="Arial" w:hAnsi="Arial" w:cs="Arial"/>
        </w:rPr>
      </w:pPr>
    </w:p>
    <w:p w14:paraId="14034BE7" w14:textId="783D6239" w:rsidR="003E6205" w:rsidRPr="00DA5589" w:rsidRDefault="00811861" w:rsidP="00811861">
      <w:pPr>
        <w:spacing w:line="360" w:lineRule="auto"/>
        <w:ind w:firstLine="708"/>
        <w:jc w:val="both"/>
        <w:rPr>
          <w:rFonts w:ascii="Arial" w:eastAsia="Arial" w:hAnsi="Arial" w:cs="Arial"/>
        </w:rPr>
      </w:pPr>
      <w:r>
        <w:rPr>
          <w:rFonts w:ascii="Arial" w:eastAsia="Arial" w:hAnsi="Arial" w:cs="Arial"/>
        </w:rPr>
        <w:t xml:space="preserve">De todo lo anterior se advierte que, </w:t>
      </w:r>
      <w:r w:rsidR="003E6205" w:rsidRPr="00DA5589">
        <w:rPr>
          <w:rFonts w:ascii="Arial" w:eastAsia="Arial" w:hAnsi="Arial" w:cs="Arial"/>
        </w:rPr>
        <w:t xml:space="preserve">las administraciones municipales deben sujetarse en todo momento al cumplimiento de dichos mandatos </w:t>
      </w:r>
      <w:r w:rsidR="00B101A7">
        <w:rPr>
          <w:rFonts w:ascii="Arial" w:eastAsia="Arial" w:hAnsi="Arial" w:cs="Arial"/>
        </w:rPr>
        <w:t xml:space="preserve">para que den </w:t>
      </w:r>
      <w:r w:rsidR="003E6205" w:rsidRPr="00DA5589">
        <w:rPr>
          <w:rFonts w:ascii="Arial" w:eastAsia="Arial" w:hAnsi="Arial" w:cs="Arial"/>
        </w:rPr>
        <w:t>claridad a los procesos de control interno, transferencia y destino de los recursos, relacionado</w:t>
      </w:r>
      <w:r w:rsidR="004C2B42">
        <w:rPr>
          <w:rFonts w:ascii="Arial" w:eastAsia="Arial" w:hAnsi="Arial" w:cs="Arial"/>
        </w:rPr>
        <w:t>s</w:t>
      </w:r>
      <w:r w:rsidR="003E6205" w:rsidRPr="00DA5589">
        <w:rPr>
          <w:rFonts w:ascii="Arial" w:eastAsia="Arial" w:hAnsi="Arial" w:cs="Arial"/>
        </w:rPr>
        <w:t xml:space="preserve"> con la inversión pública, con el fin de transparentar que el ejercicio de dichos recursos se haga con estricto apego a los principios de certeza, legalidad, eficacia, máxima publicidad, pero, sobre todo y más importante, al principio de transparencia, conforme </w:t>
      </w:r>
      <w:r w:rsidR="004C2B42">
        <w:rPr>
          <w:rFonts w:ascii="Arial" w:eastAsia="Arial" w:hAnsi="Arial" w:cs="Arial"/>
        </w:rPr>
        <w:t xml:space="preserve">a </w:t>
      </w:r>
      <w:r w:rsidR="003E6205" w:rsidRPr="00DA5589">
        <w:rPr>
          <w:rFonts w:ascii="Arial" w:eastAsia="Arial" w:hAnsi="Arial" w:cs="Arial"/>
        </w:rPr>
        <w:t xml:space="preserve">lo previsto </w:t>
      </w:r>
      <w:r w:rsidR="004C2B42">
        <w:rPr>
          <w:rFonts w:ascii="Arial" w:eastAsia="Arial" w:hAnsi="Arial" w:cs="Arial"/>
        </w:rPr>
        <w:t xml:space="preserve">en </w:t>
      </w:r>
      <w:r w:rsidR="003E6205" w:rsidRPr="00DA5589">
        <w:rPr>
          <w:rFonts w:ascii="Arial" w:eastAsia="Arial" w:hAnsi="Arial" w:cs="Arial"/>
        </w:rPr>
        <w:t>el artículo 107 de la</w:t>
      </w:r>
      <w:r w:rsidR="00471DBB">
        <w:rPr>
          <w:rFonts w:ascii="Arial" w:eastAsia="Arial" w:hAnsi="Arial" w:cs="Arial"/>
        </w:rPr>
        <w:t xml:space="preserve"> ya citada</w:t>
      </w:r>
      <w:r w:rsidR="003E6205" w:rsidRPr="00DA5589">
        <w:rPr>
          <w:rFonts w:ascii="Arial" w:eastAsia="Arial" w:hAnsi="Arial" w:cs="Arial"/>
        </w:rPr>
        <w:t xml:space="preserve"> </w:t>
      </w:r>
      <w:r w:rsidR="00471DBB">
        <w:rPr>
          <w:rFonts w:ascii="Arial" w:eastAsia="Arial" w:hAnsi="Arial" w:cs="Arial"/>
        </w:rPr>
        <w:t>constitución local</w:t>
      </w:r>
      <w:r w:rsidR="003E6205" w:rsidRPr="00DA5589">
        <w:rPr>
          <w:rFonts w:ascii="Arial" w:eastAsia="Arial" w:hAnsi="Arial" w:cs="Arial"/>
        </w:rPr>
        <w:t>.</w:t>
      </w:r>
    </w:p>
    <w:p w14:paraId="5D8396FC" w14:textId="77777777" w:rsidR="003E6205" w:rsidRPr="00DA5589" w:rsidRDefault="003E6205" w:rsidP="000F5773">
      <w:pPr>
        <w:jc w:val="both"/>
        <w:rPr>
          <w:rFonts w:ascii="Arial" w:hAnsi="Arial" w:cs="Arial"/>
          <w:iCs/>
        </w:rPr>
      </w:pPr>
    </w:p>
    <w:p w14:paraId="1C4438FC" w14:textId="32A46365" w:rsidR="00EA5452" w:rsidRDefault="006834DD" w:rsidP="006834DD">
      <w:pPr>
        <w:spacing w:line="360" w:lineRule="auto"/>
        <w:jc w:val="both"/>
        <w:rPr>
          <w:rFonts w:ascii="Arial" w:eastAsia="Arial" w:hAnsi="Arial" w:cs="Arial"/>
        </w:rPr>
      </w:pPr>
      <w:r w:rsidRPr="006834DD">
        <w:rPr>
          <w:rFonts w:ascii="Arial" w:hAnsi="Arial" w:cs="Arial"/>
          <w:b/>
          <w:bCs/>
          <w:iCs/>
        </w:rPr>
        <w:t xml:space="preserve">TERCERA. </w:t>
      </w:r>
      <w:r w:rsidR="00471DBB">
        <w:rPr>
          <w:rFonts w:ascii="Arial" w:hAnsi="Arial" w:cs="Arial"/>
          <w:iCs/>
        </w:rPr>
        <w:t>B</w:t>
      </w:r>
      <w:r w:rsidR="001F627B" w:rsidRPr="00DA5589">
        <w:rPr>
          <w:rFonts w:ascii="Arial" w:hAnsi="Arial" w:cs="Arial"/>
          <w:iCs/>
        </w:rPr>
        <w:t xml:space="preserve">ajo esos </w:t>
      </w:r>
      <w:r w:rsidR="00582245">
        <w:rPr>
          <w:rFonts w:ascii="Arial" w:hAnsi="Arial" w:cs="Arial"/>
          <w:iCs/>
        </w:rPr>
        <w:t>parámetros</w:t>
      </w:r>
      <w:r w:rsidR="00471DBB">
        <w:rPr>
          <w:rFonts w:ascii="Arial" w:hAnsi="Arial" w:cs="Arial"/>
          <w:iCs/>
        </w:rPr>
        <w:t>,</w:t>
      </w:r>
      <w:r w:rsidR="00EF3E2C" w:rsidRPr="00DA5589">
        <w:rPr>
          <w:rFonts w:ascii="Arial" w:hAnsi="Arial" w:cs="Arial"/>
          <w:iCs/>
        </w:rPr>
        <w:t xml:space="preserve"> </w:t>
      </w:r>
      <w:r w:rsidR="00471DBB">
        <w:rPr>
          <w:rFonts w:ascii="Arial" w:hAnsi="Arial" w:cs="Arial"/>
          <w:iCs/>
        </w:rPr>
        <w:t>quienes</w:t>
      </w:r>
      <w:r w:rsidR="00C23EDA">
        <w:rPr>
          <w:rFonts w:ascii="Arial" w:hAnsi="Arial" w:cs="Arial"/>
          <w:iCs/>
        </w:rPr>
        <w:t xml:space="preserve"> </w:t>
      </w:r>
      <w:r w:rsidR="004813DF" w:rsidRPr="00DA5589">
        <w:rPr>
          <w:rFonts w:ascii="Arial" w:hAnsi="Arial" w:cs="Arial"/>
          <w:iCs/>
        </w:rPr>
        <w:t>integra</w:t>
      </w:r>
      <w:r w:rsidR="00471DBB">
        <w:rPr>
          <w:rFonts w:ascii="Arial" w:hAnsi="Arial" w:cs="Arial"/>
          <w:iCs/>
        </w:rPr>
        <w:t>mos</w:t>
      </w:r>
      <w:r w:rsidR="004813DF" w:rsidRPr="00DA5589">
        <w:rPr>
          <w:rFonts w:ascii="Arial" w:hAnsi="Arial" w:cs="Arial"/>
          <w:iCs/>
        </w:rPr>
        <w:t xml:space="preserve"> </w:t>
      </w:r>
      <w:r w:rsidR="004F6954" w:rsidRPr="00DA5589">
        <w:rPr>
          <w:rFonts w:ascii="Arial" w:hAnsi="Arial" w:cs="Arial"/>
          <w:iCs/>
        </w:rPr>
        <w:t>este órgano de estudio legislativo</w:t>
      </w:r>
      <w:r w:rsidR="004813DF" w:rsidRPr="00DA5589">
        <w:rPr>
          <w:rFonts w:ascii="Arial" w:hAnsi="Arial" w:cs="Arial"/>
          <w:iCs/>
        </w:rPr>
        <w:t xml:space="preserve">, </w:t>
      </w:r>
      <w:r w:rsidR="00D346AF">
        <w:rPr>
          <w:rFonts w:ascii="Arial" w:hAnsi="Arial" w:cs="Arial"/>
          <w:iCs/>
        </w:rPr>
        <w:t xml:space="preserve">analizamos </w:t>
      </w:r>
      <w:r w:rsidR="008F67A6" w:rsidRPr="00DA5589">
        <w:rPr>
          <w:rFonts w:ascii="Arial" w:hAnsi="Arial" w:cs="Arial"/>
          <w:iCs/>
        </w:rPr>
        <w:t xml:space="preserve">la </w:t>
      </w:r>
      <w:r w:rsidR="00947424" w:rsidRPr="00DA5589">
        <w:rPr>
          <w:rFonts w:ascii="Arial" w:hAnsi="Arial" w:cs="Arial"/>
          <w:iCs/>
        </w:rPr>
        <w:t xml:space="preserve">iniciativa </w:t>
      </w:r>
      <w:r w:rsidR="00D346AF">
        <w:rPr>
          <w:rFonts w:ascii="Arial" w:hAnsi="Arial" w:cs="Arial"/>
          <w:iCs/>
        </w:rPr>
        <w:t xml:space="preserve">que nos atañe, </w:t>
      </w:r>
      <w:r w:rsidR="00471DBB">
        <w:rPr>
          <w:rFonts w:ascii="Arial" w:hAnsi="Arial" w:cs="Arial"/>
          <w:iCs/>
        </w:rPr>
        <w:t xml:space="preserve">y </w:t>
      </w:r>
      <w:r w:rsidR="00D346AF">
        <w:rPr>
          <w:rFonts w:ascii="Arial" w:hAnsi="Arial" w:cs="Arial"/>
          <w:iCs/>
        </w:rPr>
        <w:t>que como</w:t>
      </w:r>
      <w:r w:rsidR="00471DBB">
        <w:rPr>
          <w:rFonts w:ascii="Arial" w:hAnsi="Arial" w:cs="Arial"/>
          <w:iCs/>
        </w:rPr>
        <w:t xml:space="preserve"> ya</w:t>
      </w:r>
      <w:r w:rsidR="00D346AF">
        <w:rPr>
          <w:rFonts w:ascii="Arial" w:hAnsi="Arial" w:cs="Arial"/>
          <w:iCs/>
        </w:rPr>
        <w:t xml:space="preserve"> se ha mencionado tiene por intención que </w:t>
      </w:r>
      <w:r w:rsidR="001B29BE">
        <w:rPr>
          <w:rFonts w:ascii="Arial" w:hAnsi="Arial" w:cs="Arial"/>
          <w:iCs/>
        </w:rPr>
        <w:t xml:space="preserve">se autoricen, </w:t>
      </w:r>
      <w:r w:rsidR="001B29BE" w:rsidRPr="00505CF5">
        <w:rPr>
          <w:rFonts w:ascii="Arial" w:hAnsi="Arial" w:cs="Arial"/>
          <w:iCs/>
        </w:rPr>
        <w:t>por parte de</w:t>
      </w:r>
      <w:r w:rsidR="00471DBB">
        <w:rPr>
          <w:rFonts w:ascii="Arial" w:hAnsi="Arial" w:cs="Arial"/>
          <w:iCs/>
        </w:rPr>
        <w:t xml:space="preserve"> este</w:t>
      </w:r>
      <w:r w:rsidR="001B29BE" w:rsidRPr="00505CF5">
        <w:rPr>
          <w:rFonts w:ascii="Arial" w:hAnsi="Arial" w:cs="Arial"/>
          <w:iCs/>
        </w:rPr>
        <w:t xml:space="preserve"> Congreso </w:t>
      </w:r>
      <w:r w:rsidR="00471DBB">
        <w:rPr>
          <w:rFonts w:ascii="Arial" w:hAnsi="Arial" w:cs="Arial"/>
          <w:iCs/>
        </w:rPr>
        <w:t>estatal</w:t>
      </w:r>
      <w:r w:rsidR="001B29BE">
        <w:rPr>
          <w:rFonts w:ascii="Arial" w:hAnsi="Arial" w:cs="Arial"/>
          <w:iCs/>
        </w:rPr>
        <w:t>,</w:t>
      </w:r>
      <w:r w:rsidR="001B29BE" w:rsidRPr="00DA5589">
        <w:rPr>
          <w:rFonts w:ascii="Arial" w:hAnsi="Arial" w:cs="Arial"/>
          <w:lang w:val="es-MX"/>
        </w:rPr>
        <w:t xml:space="preserve"> </w:t>
      </w:r>
      <w:r w:rsidR="00505CF5" w:rsidRPr="00DA5589">
        <w:rPr>
          <w:rFonts w:ascii="Arial" w:hAnsi="Arial" w:cs="Arial"/>
          <w:lang w:val="es-MX"/>
        </w:rPr>
        <w:t xml:space="preserve">los montos máximos de endeudamiento </w:t>
      </w:r>
      <w:r w:rsidR="00505CF5" w:rsidRPr="00DA5589">
        <w:rPr>
          <w:rFonts w:ascii="Arial" w:eastAsia="Arial" w:hAnsi="Arial" w:cs="Arial"/>
        </w:rPr>
        <w:t>de los</w:t>
      </w:r>
      <w:r w:rsidR="00505CF5" w:rsidRPr="00505CF5">
        <w:rPr>
          <w:rFonts w:ascii="Arial" w:eastAsia="Arial" w:hAnsi="Arial" w:cs="Arial"/>
        </w:rPr>
        <w:t xml:space="preserve"> </w:t>
      </w:r>
      <w:r w:rsidR="00981405">
        <w:rPr>
          <w:rFonts w:ascii="Arial" w:eastAsia="Arial" w:hAnsi="Arial" w:cs="Arial"/>
        </w:rPr>
        <w:t>91</w:t>
      </w:r>
      <w:r w:rsidR="002F7460">
        <w:rPr>
          <w:rFonts w:ascii="Arial" w:eastAsia="Arial" w:hAnsi="Arial" w:cs="Arial"/>
        </w:rPr>
        <w:t xml:space="preserve"> </w:t>
      </w:r>
      <w:r w:rsidR="00505CF5" w:rsidRPr="00505CF5">
        <w:rPr>
          <w:rFonts w:ascii="Arial" w:eastAsia="Arial" w:hAnsi="Arial" w:cs="Arial"/>
        </w:rPr>
        <w:t>municipios, así como la afectación de hasta el 25% del derecho a recibir de los ingresos que anual e individualmente les correspondan del Fondo de Aportaciones para la Infraestructura Social Municipal y de las Demarcaciones Territoriales del Distrito Federal (</w:t>
      </w:r>
      <w:r w:rsidR="00626C8E">
        <w:rPr>
          <w:rFonts w:ascii="Arial" w:eastAsia="Arial" w:hAnsi="Arial" w:cs="Arial"/>
        </w:rPr>
        <w:t xml:space="preserve">FAIS), como fuente de pago de </w:t>
      </w:r>
      <w:r w:rsidR="00623903" w:rsidRPr="00623903">
        <w:rPr>
          <w:rFonts w:ascii="Arial" w:eastAsia="Arial" w:hAnsi="Arial" w:cs="Arial"/>
        </w:rPr>
        <w:t>todas y cada una de las obligaciones que se contraigan con motivo de la autorización; para que éstos a su vez puedan acceder a contratar uno o varios financiamientos</w:t>
      </w:r>
      <w:r w:rsidR="00471DBB">
        <w:rPr>
          <w:rFonts w:ascii="Arial" w:eastAsia="Arial" w:hAnsi="Arial" w:cs="Arial"/>
        </w:rPr>
        <w:t>,</w:t>
      </w:r>
      <w:r w:rsidR="00623903" w:rsidRPr="00623903">
        <w:rPr>
          <w:rFonts w:ascii="Arial" w:eastAsia="Arial" w:hAnsi="Arial" w:cs="Arial"/>
        </w:rPr>
        <w:t xml:space="preserve"> los cuáles se destinarán a inversiones públicas productivas; </w:t>
      </w:r>
      <w:r w:rsidR="00747BA6">
        <w:rPr>
          <w:rFonts w:ascii="Arial" w:eastAsia="Arial" w:hAnsi="Arial" w:cs="Arial"/>
        </w:rPr>
        <w:t xml:space="preserve">lo que conlleva </w:t>
      </w:r>
      <w:r w:rsidR="002B3CAD">
        <w:rPr>
          <w:rFonts w:ascii="Arial" w:eastAsia="Arial" w:hAnsi="Arial" w:cs="Arial"/>
        </w:rPr>
        <w:t>también</w:t>
      </w:r>
      <w:r w:rsidR="00623903" w:rsidRPr="00623903">
        <w:rPr>
          <w:rFonts w:ascii="Arial" w:eastAsia="Arial" w:hAnsi="Arial" w:cs="Arial"/>
        </w:rPr>
        <w:t xml:space="preserve">, </w:t>
      </w:r>
      <w:r w:rsidR="00626C8E">
        <w:rPr>
          <w:rFonts w:ascii="Arial" w:eastAsia="Arial" w:hAnsi="Arial" w:cs="Arial"/>
        </w:rPr>
        <w:t xml:space="preserve">la </w:t>
      </w:r>
      <w:r w:rsidR="00623903" w:rsidRPr="00623903">
        <w:rPr>
          <w:rFonts w:ascii="Arial" w:eastAsia="Arial" w:hAnsi="Arial" w:cs="Arial"/>
        </w:rPr>
        <w:t>sol</w:t>
      </w:r>
      <w:r w:rsidR="00626C8E">
        <w:rPr>
          <w:rFonts w:ascii="Arial" w:eastAsia="Arial" w:hAnsi="Arial" w:cs="Arial"/>
        </w:rPr>
        <w:t xml:space="preserve">icitud de autorización para </w:t>
      </w:r>
      <w:r w:rsidR="00623903" w:rsidRPr="00623903">
        <w:rPr>
          <w:rFonts w:ascii="Arial" w:eastAsia="Arial" w:hAnsi="Arial" w:cs="Arial"/>
        </w:rPr>
        <w:t>la afectación de tales aportaciones como fuente de pago.</w:t>
      </w:r>
    </w:p>
    <w:p w14:paraId="71E77738" w14:textId="77777777" w:rsidR="00DA40D9" w:rsidRDefault="00DA40D9" w:rsidP="000F5773">
      <w:pPr>
        <w:ind w:firstLine="708"/>
        <w:jc w:val="both"/>
        <w:rPr>
          <w:rFonts w:ascii="Arial" w:eastAsia="Arial" w:hAnsi="Arial" w:cs="Arial"/>
        </w:rPr>
      </w:pPr>
    </w:p>
    <w:p w14:paraId="6637D474" w14:textId="1E8182FF" w:rsidR="000125B6" w:rsidRDefault="00EA5452" w:rsidP="00EA5452">
      <w:pPr>
        <w:spacing w:line="360" w:lineRule="auto"/>
        <w:ind w:firstLine="708"/>
        <w:jc w:val="both"/>
        <w:rPr>
          <w:rFonts w:ascii="Arial" w:eastAsia="Arial" w:hAnsi="Arial" w:cs="Arial"/>
        </w:rPr>
      </w:pPr>
      <w:r>
        <w:rPr>
          <w:rFonts w:ascii="Arial" w:eastAsia="Arial" w:hAnsi="Arial" w:cs="Arial"/>
        </w:rPr>
        <w:t>En es</w:t>
      </w:r>
      <w:r w:rsidR="00871AE4">
        <w:rPr>
          <w:rFonts w:ascii="Arial" w:eastAsia="Arial" w:hAnsi="Arial" w:cs="Arial"/>
        </w:rPr>
        <w:t>a tesitura</w:t>
      </w:r>
      <w:r>
        <w:rPr>
          <w:rFonts w:ascii="Arial" w:eastAsia="Arial" w:hAnsi="Arial" w:cs="Arial"/>
        </w:rPr>
        <w:t>, se pone en manifiesto</w:t>
      </w:r>
      <w:r w:rsidR="000125B6">
        <w:rPr>
          <w:rFonts w:ascii="Arial" w:eastAsia="Arial" w:hAnsi="Arial" w:cs="Arial"/>
        </w:rPr>
        <w:t xml:space="preserve"> </w:t>
      </w:r>
      <w:r w:rsidR="00D734E3">
        <w:rPr>
          <w:rFonts w:ascii="Arial" w:eastAsia="Arial" w:hAnsi="Arial" w:cs="Arial"/>
        </w:rPr>
        <w:t xml:space="preserve">que la aprobación que se </w:t>
      </w:r>
      <w:r w:rsidR="000125B6">
        <w:rPr>
          <w:rFonts w:ascii="Arial" w:eastAsia="Arial" w:hAnsi="Arial" w:cs="Arial"/>
        </w:rPr>
        <w:t>pretende</w:t>
      </w:r>
      <w:r w:rsidR="00D734E3">
        <w:rPr>
          <w:rFonts w:ascii="Arial" w:eastAsia="Arial" w:hAnsi="Arial" w:cs="Arial"/>
        </w:rPr>
        <w:t xml:space="preserve"> responde</w:t>
      </w:r>
      <w:r w:rsidR="008E763B">
        <w:rPr>
          <w:rFonts w:ascii="Arial" w:eastAsia="Arial" w:hAnsi="Arial" w:cs="Arial"/>
        </w:rPr>
        <w:t xml:space="preserve"> únicamente </w:t>
      </w:r>
      <w:r w:rsidR="00204441">
        <w:rPr>
          <w:rFonts w:ascii="Arial" w:eastAsia="Arial" w:hAnsi="Arial" w:cs="Arial"/>
        </w:rPr>
        <w:t xml:space="preserve">a </w:t>
      </w:r>
      <w:r w:rsidR="008E763B">
        <w:rPr>
          <w:rFonts w:ascii="Arial" w:eastAsia="Arial" w:hAnsi="Arial" w:cs="Arial"/>
        </w:rPr>
        <w:t xml:space="preserve">la </w:t>
      </w:r>
      <w:r w:rsidR="00204441">
        <w:rPr>
          <w:rFonts w:ascii="Arial" w:eastAsia="Arial" w:hAnsi="Arial" w:cs="Arial"/>
        </w:rPr>
        <w:t>autoriza</w:t>
      </w:r>
      <w:r w:rsidR="008E763B">
        <w:rPr>
          <w:rFonts w:ascii="Arial" w:eastAsia="Arial" w:hAnsi="Arial" w:cs="Arial"/>
        </w:rPr>
        <w:t xml:space="preserve">ción de </w:t>
      </w:r>
      <w:r w:rsidR="00204441">
        <w:rPr>
          <w:rFonts w:ascii="Arial" w:eastAsia="Arial" w:hAnsi="Arial" w:cs="Arial"/>
        </w:rPr>
        <w:t>los monto</w:t>
      </w:r>
      <w:r w:rsidR="0045196D">
        <w:rPr>
          <w:rFonts w:ascii="Arial" w:eastAsia="Arial" w:hAnsi="Arial" w:cs="Arial"/>
        </w:rPr>
        <w:t>s</w:t>
      </w:r>
      <w:r w:rsidR="00204441">
        <w:rPr>
          <w:rFonts w:ascii="Arial" w:eastAsia="Arial" w:hAnsi="Arial" w:cs="Arial"/>
        </w:rPr>
        <w:t xml:space="preserve"> máximos a los que, en caso de requ</w:t>
      </w:r>
      <w:r w:rsidR="0006442F">
        <w:rPr>
          <w:rFonts w:ascii="Arial" w:eastAsia="Arial" w:hAnsi="Arial" w:cs="Arial"/>
        </w:rPr>
        <w:t>erirlo</w:t>
      </w:r>
      <w:r w:rsidR="00204441">
        <w:rPr>
          <w:rFonts w:ascii="Arial" w:eastAsia="Arial" w:hAnsi="Arial" w:cs="Arial"/>
        </w:rPr>
        <w:t xml:space="preserve">, los municipios podrán acceder a tal recurso, previa solicitud y aprobación del empréstito que deberá ser solicitado conforme al procedimiento establecido </w:t>
      </w:r>
      <w:r w:rsidR="00730A08">
        <w:rPr>
          <w:rFonts w:ascii="Arial" w:eastAsia="Arial" w:hAnsi="Arial" w:cs="Arial"/>
        </w:rPr>
        <w:t>para tal efecto</w:t>
      </w:r>
      <w:r w:rsidR="004B767B">
        <w:rPr>
          <w:rFonts w:ascii="Arial" w:eastAsia="Arial" w:hAnsi="Arial" w:cs="Arial"/>
        </w:rPr>
        <w:t>,</w:t>
      </w:r>
      <w:r w:rsidR="00730A08">
        <w:rPr>
          <w:rFonts w:ascii="Arial" w:eastAsia="Arial" w:hAnsi="Arial" w:cs="Arial"/>
        </w:rPr>
        <w:t xml:space="preserve"> de conformidad con la normatividad correspondiente.</w:t>
      </w:r>
    </w:p>
    <w:p w14:paraId="1AA1EB52" w14:textId="77777777" w:rsidR="000125B6" w:rsidRDefault="000125B6" w:rsidP="00EA5452">
      <w:pPr>
        <w:spacing w:line="360" w:lineRule="auto"/>
        <w:ind w:firstLine="708"/>
        <w:jc w:val="both"/>
        <w:rPr>
          <w:rFonts w:ascii="Arial" w:eastAsia="Arial" w:hAnsi="Arial" w:cs="Arial"/>
        </w:rPr>
      </w:pPr>
    </w:p>
    <w:p w14:paraId="00FD0CF0" w14:textId="7F89439E" w:rsidR="00EA5452" w:rsidRPr="002D30F3" w:rsidRDefault="00DA3538" w:rsidP="002D30F3">
      <w:pPr>
        <w:spacing w:line="360" w:lineRule="auto"/>
        <w:ind w:firstLine="708"/>
        <w:jc w:val="both"/>
        <w:rPr>
          <w:rFonts w:ascii="Arial" w:eastAsia="Arial" w:hAnsi="Arial" w:cs="Arial"/>
        </w:rPr>
      </w:pPr>
      <w:r>
        <w:rPr>
          <w:rFonts w:ascii="Arial" w:eastAsia="Arial" w:hAnsi="Arial" w:cs="Arial"/>
        </w:rPr>
        <w:t xml:space="preserve">Ahora bien, </w:t>
      </w:r>
      <w:r w:rsidR="00B15E3C">
        <w:rPr>
          <w:rFonts w:ascii="Arial" w:eastAsia="Arial" w:hAnsi="Arial" w:cs="Arial"/>
        </w:rPr>
        <w:t xml:space="preserve">de la iniciativa </w:t>
      </w:r>
      <w:r w:rsidR="00D96583">
        <w:rPr>
          <w:rFonts w:ascii="Arial" w:eastAsia="Arial" w:hAnsi="Arial" w:cs="Arial"/>
        </w:rPr>
        <w:t>presentada</w:t>
      </w:r>
      <w:r w:rsidR="00B15E3C">
        <w:rPr>
          <w:rFonts w:ascii="Arial" w:eastAsia="Arial" w:hAnsi="Arial" w:cs="Arial"/>
        </w:rPr>
        <w:t xml:space="preserve"> se advierte que plasman los montos máximos a los que podrán acceder los municipios, </w:t>
      </w:r>
      <w:r w:rsidR="00B212F2">
        <w:rPr>
          <w:rFonts w:ascii="Arial" w:eastAsia="Arial" w:hAnsi="Arial" w:cs="Arial"/>
        </w:rPr>
        <w:t>sin que ello signifique que, tal monto será el que soliciten, sino que el Municipio, en uso de su autonomía municipal, podrá determinar a través de su Cabildo el monto que requiera solicitar, siempre y cuando no rebase el porcentaje establecido por ley.</w:t>
      </w:r>
    </w:p>
    <w:p w14:paraId="06E5F116" w14:textId="77777777" w:rsidR="00186C51" w:rsidRPr="002D30F3" w:rsidRDefault="00186C51" w:rsidP="000F5773">
      <w:pPr>
        <w:ind w:firstLine="708"/>
        <w:jc w:val="both"/>
        <w:rPr>
          <w:rFonts w:ascii="Arial" w:eastAsia="Arial" w:hAnsi="Arial" w:cs="Arial"/>
        </w:rPr>
      </w:pPr>
    </w:p>
    <w:p w14:paraId="4EFA3557" w14:textId="1A5E9746" w:rsidR="00D46D20" w:rsidRDefault="00B56792" w:rsidP="00433FC4">
      <w:pPr>
        <w:spacing w:line="360" w:lineRule="auto"/>
        <w:ind w:firstLine="708"/>
        <w:jc w:val="both"/>
        <w:rPr>
          <w:rFonts w:ascii="Arial" w:eastAsia="Arial" w:hAnsi="Arial" w:cs="Arial"/>
        </w:rPr>
      </w:pPr>
      <w:r>
        <w:rPr>
          <w:rFonts w:ascii="Arial" w:eastAsia="Arial" w:hAnsi="Arial" w:cs="Arial"/>
        </w:rPr>
        <w:t xml:space="preserve">En </w:t>
      </w:r>
      <w:r w:rsidR="00D96583">
        <w:rPr>
          <w:rFonts w:ascii="Arial" w:eastAsia="Arial" w:hAnsi="Arial" w:cs="Arial"/>
        </w:rPr>
        <w:t>tal</w:t>
      </w:r>
      <w:r>
        <w:rPr>
          <w:rFonts w:ascii="Arial" w:eastAsia="Arial" w:hAnsi="Arial" w:cs="Arial"/>
        </w:rPr>
        <w:t xml:space="preserve"> sentido</w:t>
      </w:r>
      <w:r w:rsidR="00D46D20" w:rsidRPr="002D30F3">
        <w:rPr>
          <w:rFonts w:ascii="Arial" w:eastAsia="Arial" w:hAnsi="Arial" w:cs="Arial"/>
        </w:rPr>
        <w:t xml:space="preserve">, </w:t>
      </w:r>
      <w:r>
        <w:rPr>
          <w:rFonts w:ascii="Arial" w:eastAsia="Arial" w:hAnsi="Arial" w:cs="Arial"/>
        </w:rPr>
        <w:t xml:space="preserve">y </w:t>
      </w:r>
      <w:r w:rsidR="000823CF" w:rsidRPr="002D30F3">
        <w:rPr>
          <w:rFonts w:ascii="Arial" w:eastAsia="Arial" w:hAnsi="Arial" w:cs="Arial"/>
        </w:rPr>
        <w:t>de acuerdo con</w:t>
      </w:r>
      <w:r w:rsidR="002F2A99">
        <w:rPr>
          <w:rFonts w:ascii="Arial" w:eastAsia="Arial" w:hAnsi="Arial" w:cs="Arial"/>
        </w:rPr>
        <w:t xml:space="preserve"> el cúmulo de</w:t>
      </w:r>
      <w:r w:rsidR="000823CF" w:rsidRPr="002D30F3">
        <w:rPr>
          <w:rFonts w:ascii="Arial" w:eastAsia="Arial" w:hAnsi="Arial" w:cs="Arial"/>
        </w:rPr>
        <w:t xml:space="preserve"> </w:t>
      </w:r>
      <w:r w:rsidR="002F2A99">
        <w:rPr>
          <w:rFonts w:ascii="Arial" w:eastAsia="Arial" w:hAnsi="Arial" w:cs="Arial"/>
        </w:rPr>
        <w:t xml:space="preserve">los </w:t>
      </w:r>
      <w:r w:rsidR="000823CF" w:rsidRPr="002D30F3">
        <w:rPr>
          <w:rFonts w:ascii="Arial" w:eastAsia="Arial" w:hAnsi="Arial" w:cs="Arial"/>
        </w:rPr>
        <w:t xml:space="preserve">datos esgrimidos de la iniciativa, </w:t>
      </w:r>
      <w:r w:rsidR="00D46D20" w:rsidRPr="002D30F3">
        <w:rPr>
          <w:rFonts w:ascii="Arial" w:eastAsia="Arial" w:hAnsi="Arial" w:cs="Arial"/>
        </w:rPr>
        <w:t xml:space="preserve">se </w:t>
      </w:r>
      <w:r w:rsidR="00AF67F1">
        <w:rPr>
          <w:rFonts w:ascii="Arial" w:eastAsia="Arial" w:hAnsi="Arial" w:cs="Arial"/>
        </w:rPr>
        <w:t xml:space="preserve">menciona </w:t>
      </w:r>
      <w:r w:rsidR="00D46D20" w:rsidRPr="002D30F3">
        <w:rPr>
          <w:rFonts w:ascii="Arial" w:eastAsia="Arial" w:hAnsi="Arial" w:cs="Arial"/>
        </w:rPr>
        <w:t xml:space="preserve">que los montos máximos de endeudamiento de </w:t>
      </w:r>
      <w:r w:rsidR="007C18C7">
        <w:rPr>
          <w:rFonts w:ascii="Arial" w:eastAsia="Arial" w:hAnsi="Arial" w:cs="Arial"/>
        </w:rPr>
        <w:t>los 91</w:t>
      </w:r>
      <w:r w:rsidR="00D46D20" w:rsidRPr="002D30F3">
        <w:rPr>
          <w:rFonts w:ascii="Arial" w:eastAsia="Arial" w:hAnsi="Arial" w:cs="Arial"/>
        </w:rPr>
        <w:t xml:space="preserve"> </w:t>
      </w:r>
      <w:r w:rsidR="000F5773" w:rsidRPr="002D30F3">
        <w:rPr>
          <w:rFonts w:ascii="Arial" w:eastAsia="Arial" w:hAnsi="Arial" w:cs="Arial"/>
        </w:rPr>
        <w:t>municipio</w:t>
      </w:r>
      <w:r w:rsidR="000F5773">
        <w:rPr>
          <w:rFonts w:ascii="Arial" w:eastAsia="Arial" w:hAnsi="Arial" w:cs="Arial"/>
        </w:rPr>
        <w:t>s</w:t>
      </w:r>
      <w:r w:rsidR="00D46D20" w:rsidRPr="002D30F3">
        <w:rPr>
          <w:rFonts w:ascii="Arial" w:eastAsia="Arial" w:hAnsi="Arial" w:cs="Arial"/>
        </w:rPr>
        <w:t xml:space="preserve"> </w:t>
      </w:r>
      <w:r w:rsidR="000823CF" w:rsidRPr="002D30F3">
        <w:rPr>
          <w:rFonts w:ascii="Arial" w:eastAsia="Arial" w:hAnsi="Arial" w:cs="Arial"/>
        </w:rPr>
        <w:t>s</w:t>
      </w:r>
      <w:r w:rsidR="00AF67F1">
        <w:rPr>
          <w:rFonts w:ascii="Arial" w:eastAsia="Arial" w:hAnsi="Arial" w:cs="Arial"/>
        </w:rPr>
        <w:t xml:space="preserve">erán </w:t>
      </w:r>
      <w:r w:rsidR="00D46D20" w:rsidRPr="002D30F3">
        <w:rPr>
          <w:rFonts w:ascii="Arial" w:eastAsia="Arial" w:hAnsi="Arial" w:cs="Arial"/>
        </w:rPr>
        <w:t>los siguientes:</w:t>
      </w:r>
    </w:p>
    <w:tbl>
      <w:tblPr>
        <w:tblW w:w="8818" w:type="dxa"/>
        <w:tblLayout w:type="fixed"/>
        <w:tblCellMar>
          <w:left w:w="70" w:type="dxa"/>
          <w:right w:w="70" w:type="dxa"/>
        </w:tblCellMar>
        <w:tblLook w:val="04A0" w:firstRow="1" w:lastRow="0" w:firstColumn="1" w:lastColumn="0" w:noHBand="0" w:noVBand="1"/>
      </w:tblPr>
      <w:tblGrid>
        <w:gridCol w:w="1150"/>
        <w:gridCol w:w="3802"/>
        <w:gridCol w:w="3866"/>
      </w:tblGrid>
      <w:tr w:rsidR="00D96583" w:rsidRPr="00D96583" w14:paraId="4A54496B" w14:textId="77777777" w:rsidTr="00D96583">
        <w:trPr>
          <w:trHeight w:val="915"/>
          <w:tblHeader/>
        </w:trPr>
        <w:tc>
          <w:tcPr>
            <w:tcW w:w="1150" w:type="dxa"/>
            <w:tcBorders>
              <w:top w:val="single" w:sz="8" w:space="0" w:color="auto"/>
              <w:left w:val="single" w:sz="8" w:space="0" w:color="auto"/>
              <w:bottom w:val="single" w:sz="8" w:space="0" w:color="auto"/>
              <w:right w:val="single" w:sz="8" w:space="0" w:color="auto"/>
            </w:tcBorders>
            <w:shd w:val="clear" w:color="auto" w:fill="BFBFBF"/>
            <w:vAlign w:val="center"/>
            <w:hideMark/>
          </w:tcPr>
          <w:p w14:paraId="5F47607D" w14:textId="77777777" w:rsidR="00D96583" w:rsidRPr="00D96583" w:rsidRDefault="00D96583" w:rsidP="00D96583">
            <w:pPr>
              <w:ind w:left="351" w:right="-3"/>
              <w:rPr>
                <w:rFonts w:ascii="Arial" w:hAnsi="Arial" w:cs="Arial"/>
                <w:b/>
                <w:bCs/>
                <w:sz w:val="20"/>
                <w:szCs w:val="20"/>
                <w:lang w:val="es-MX" w:eastAsia="es-MX"/>
              </w:rPr>
            </w:pPr>
            <w:r w:rsidRPr="00D96583">
              <w:rPr>
                <w:rFonts w:ascii="Arial" w:hAnsi="Arial" w:cs="Arial"/>
                <w:b/>
                <w:bCs/>
                <w:sz w:val="20"/>
                <w:szCs w:val="20"/>
                <w:lang w:val="es-MX" w:eastAsia="es-MX"/>
              </w:rPr>
              <w:t>No.</w:t>
            </w:r>
          </w:p>
        </w:tc>
        <w:tc>
          <w:tcPr>
            <w:tcW w:w="3802" w:type="dxa"/>
            <w:tcBorders>
              <w:top w:val="single" w:sz="8" w:space="0" w:color="auto"/>
              <w:left w:val="nil"/>
              <w:bottom w:val="single" w:sz="8" w:space="0" w:color="auto"/>
              <w:right w:val="single" w:sz="8" w:space="0" w:color="auto"/>
            </w:tcBorders>
            <w:shd w:val="clear" w:color="auto" w:fill="BFBFBF"/>
            <w:vAlign w:val="center"/>
            <w:hideMark/>
          </w:tcPr>
          <w:p w14:paraId="504D8FC6" w14:textId="77777777" w:rsidR="00D96583" w:rsidRPr="00D96583" w:rsidRDefault="00D96583" w:rsidP="00D96583">
            <w:pPr>
              <w:ind w:left="705" w:right="-3" w:hanging="10"/>
              <w:jc w:val="center"/>
              <w:rPr>
                <w:rFonts w:ascii="Arial" w:hAnsi="Arial" w:cs="Arial"/>
                <w:b/>
                <w:bCs/>
                <w:sz w:val="20"/>
                <w:szCs w:val="20"/>
                <w:lang w:val="es-MX" w:eastAsia="es-MX"/>
              </w:rPr>
            </w:pPr>
            <w:r w:rsidRPr="00D96583">
              <w:rPr>
                <w:rFonts w:ascii="Arial" w:hAnsi="Arial" w:cs="Arial"/>
                <w:b/>
                <w:bCs/>
                <w:sz w:val="20"/>
                <w:szCs w:val="20"/>
                <w:lang w:val="es-MX" w:eastAsia="es-MX"/>
              </w:rPr>
              <w:t>Nombre del Municipio</w:t>
            </w:r>
          </w:p>
        </w:tc>
        <w:tc>
          <w:tcPr>
            <w:tcW w:w="3866" w:type="dxa"/>
            <w:tcBorders>
              <w:top w:val="single" w:sz="8" w:space="0" w:color="auto"/>
              <w:left w:val="nil"/>
              <w:bottom w:val="single" w:sz="8" w:space="0" w:color="auto"/>
              <w:right w:val="single" w:sz="8" w:space="0" w:color="auto"/>
            </w:tcBorders>
            <w:shd w:val="clear" w:color="auto" w:fill="BFBFBF"/>
            <w:vAlign w:val="center"/>
            <w:hideMark/>
          </w:tcPr>
          <w:p w14:paraId="4A917C24" w14:textId="77777777" w:rsidR="00D96583" w:rsidRPr="00D96583" w:rsidRDefault="00D96583" w:rsidP="00D96583">
            <w:pPr>
              <w:ind w:left="705" w:right="-3" w:hanging="10"/>
              <w:jc w:val="center"/>
              <w:rPr>
                <w:rFonts w:ascii="Arial" w:hAnsi="Arial" w:cs="Arial"/>
                <w:b/>
                <w:bCs/>
                <w:sz w:val="20"/>
                <w:szCs w:val="20"/>
                <w:lang w:val="es-MX" w:eastAsia="es-MX"/>
              </w:rPr>
            </w:pPr>
            <w:proofErr w:type="gramStart"/>
            <w:r w:rsidRPr="00D96583">
              <w:rPr>
                <w:rFonts w:ascii="Arial" w:hAnsi="Arial" w:cs="Arial"/>
                <w:b/>
                <w:bCs/>
                <w:sz w:val="20"/>
                <w:szCs w:val="20"/>
                <w:lang w:val="es-MX" w:eastAsia="es-MX"/>
              </w:rPr>
              <w:t>Importe máximo a contratar</w:t>
            </w:r>
            <w:proofErr w:type="gramEnd"/>
            <w:r w:rsidRPr="00D96583">
              <w:rPr>
                <w:rFonts w:ascii="Arial" w:hAnsi="Arial" w:cs="Arial"/>
                <w:b/>
                <w:bCs/>
                <w:sz w:val="20"/>
                <w:szCs w:val="20"/>
                <w:lang w:val="es-MX" w:eastAsia="es-MX"/>
              </w:rPr>
              <w:t xml:space="preserve"> (</w:t>
            </w:r>
            <w:proofErr w:type="gramStart"/>
            <w:r w:rsidRPr="00D96583">
              <w:rPr>
                <w:rFonts w:ascii="Arial" w:hAnsi="Arial" w:cs="Arial"/>
                <w:b/>
                <w:bCs/>
                <w:sz w:val="20"/>
                <w:szCs w:val="20"/>
                <w:lang w:val="es-MX" w:eastAsia="es-MX"/>
              </w:rPr>
              <w:t>pesos)</w:t>
            </w:r>
            <w:r w:rsidRPr="00D96583">
              <w:rPr>
                <w:rFonts w:ascii="Arial" w:hAnsi="Arial" w:cs="Arial"/>
                <w:sz w:val="20"/>
                <w:szCs w:val="20"/>
                <w:lang w:val="es-MX" w:eastAsia="es-MX"/>
              </w:rPr>
              <w:t>   </w:t>
            </w:r>
            <w:proofErr w:type="gramEnd"/>
          </w:p>
        </w:tc>
      </w:tr>
      <w:tr w:rsidR="00D96583" w:rsidRPr="00D96583" w14:paraId="0F99322D" w14:textId="77777777" w:rsidTr="004F7B94">
        <w:trPr>
          <w:trHeight w:val="315"/>
        </w:trPr>
        <w:tc>
          <w:tcPr>
            <w:tcW w:w="1150" w:type="dxa"/>
            <w:tcBorders>
              <w:top w:val="nil"/>
              <w:left w:val="single" w:sz="8" w:space="0" w:color="auto"/>
              <w:bottom w:val="single" w:sz="8" w:space="0" w:color="auto"/>
              <w:right w:val="single" w:sz="8" w:space="0" w:color="auto"/>
            </w:tcBorders>
            <w:noWrap/>
            <w:vAlign w:val="center"/>
            <w:hideMark/>
          </w:tcPr>
          <w:p w14:paraId="1E916DA2" w14:textId="77777777" w:rsidR="00D96583" w:rsidRPr="00D96583" w:rsidRDefault="00D96583" w:rsidP="00D96583">
            <w:pPr>
              <w:ind w:left="705" w:right="-3" w:hanging="10"/>
              <w:rPr>
                <w:rFonts w:ascii="Arial" w:hAnsi="Arial" w:cs="Arial"/>
                <w:color w:val="000000"/>
                <w:sz w:val="20"/>
                <w:szCs w:val="20"/>
                <w:lang w:val="es-MX" w:eastAsia="es-MX"/>
              </w:rPr>
            </w:pPr>
            <w:r w:rsidRPr="00D96583">
              <w:rPr>
                <w:rFonts w:ascii="Arial" w:hAnsi="Arial" w:cs="Arial"/>
                <w:color w:val="000000"/>
                <w:sz w:val="20"/>
                <w:szCs w:val="20"/>
                <w:lang w:val="es-MX" w:eastAsia="es-MX"/>
              </w:rPr>
              <w:t>1</w:t>
            </w:r>
          </w:p>
        </w:tc>
        <w:tc>
          <w:tcPr>
            <w:tcW w:w="3802" w:type="dxa"/>
            <w:tcBorders>
              <w:top w:val="nil"/>
              <w:left w:val="nil"/>
              <w:bottom w:val="single" w:sz="8" w:space="0" w:color="auto"/>
              <w:right w:val="single" w:sz="8" w:space="0" w:color="auto"/>
            </w:tcBorders>
            <w:noWrap/>
            <w:vAlign w:val="center"/>
            <w:hideMark/>
          </w:tcPr>
          <w:p w14:paraId="4C279892" w14:textId="77777777" w:rsidR="00D96583" w:rsidRPr="00D96583" w:rsidRDefault="00D96583" w:rsidP="00D96583">
            <w:pPr>
              <w:ind w:left="705" w:right="-3" w:hanging="10"/>
              <w:jc w:val="both"/>
              <w:rPr>
                <w:rFonts w:ascii="Arial" w:hAnsi="Arial" w:cs="Arial"/>
                <w:color w:val="000000"/>
                <w:sz w:val="20"/>
                <w:szCs w:val="20"/>
                <w:lang w:val="es-MX" w:eastAsia="es-MX"/>
              </w:rPr>
            </w:pPr>
            <w:r w:rsidRPr="00D96583">
              <w:rPr>
                <w:rFonts w:ascii="Arial" w:hAnsi="Arial" w:cs="Arial"/>
                <w:color w:val="000000"/>
                <w:sz w:val="20"/>
                <w:szCs w:val="20"/>
                <w:lang w:val="es-MX" w:eastAsia="es-MX"/>
              </w:rPr>
              <w:t>Abalá</w:t>
            </w:r>
          </w:p>
        </w:tc>
        <w:tc>
          <w:tcPr>
            <w:tcW w:w="3866" w:type="dxa"/>
            <w:tcBorders>
              <w:top w:val="nil"/>
              <w:left w:val="nil"/>
              <w:bottom w:val="single" w:sz="8" w:space="0" w:color="auto"/>
              <w:right w:val="single" w:sz="8" w:space="0" w:color="auto"/>
            </w:tcBorders>
            <w:noWrap/>
            <w:vAlign w:val="center"/>
            <w:hideMark/>
          </w:tcPr>
          <w:p w14:paraId="26150623" w14:textId="77777777" w:rsidR="00D96583" w:rsidRPr="00D96583" w:rsidRDefault="00D96583" w:rsidP="00D96583">
            <w:pPr>
              <w:ind w:left="705" w:right="-3" w:hanging="10"/>
              <w:jc w:val="center"/>
              <w:rPr>
                <w:rFonts w:ascii="Arial" w:hAnsi="Arial" w:cs="Arial"/>
                <w:color w:val="000000"/>
                <w:sz w:val="20"/>
                <w:szCs w:val="20"/>
                <w:lang w:val="es-MX" w:eastAsia="es-MX"/>
              </w:rPr>
            </w:pPr>
            <w:r w:rsidRPr="00D96583">
              <w:rPr>
                <w:rFonts w:ascii="Arial" w:hAnsi="Arial" w:cs="Arial"/>
                <w:color w:val="000000"/>
                <w:sz w:val="20"/>
                <w:szCs w:val="20"/>
                <w:lang w:val="es-MX" w:eastAsia="es-MX"/>
              </w:rPr>
              <w:t>$3,105,716.83</w:t>
            </w:r>
          </w:p>
        </w:tc>
      </w:tr>
      <w:tr w:rsidR="00D96583" w:rsidRPr="00D96583" w14:paraId="65B54D56" w14:textId="77777777" w:rsidTr="004F7B94">
        <w:trPr>
          <w:trHeight w:val="315"/>
        </w:trPr>
        <w:tc>
          <w:tcPr>
            <w:tcW w:w="1150" w:type="dxa"/>
            <w:tcBorders>
              <w:top w:val="nil"/>
              <w:left w:val="single" w:sz="8" w:space="0" w:color="auto"/>
              <w:bottom w:val="single" w:sz="8" w:space="0" w:color="auto"/>
              <w:right w:val="single" w:sz="8" w:space="0" w:color="auto"/>
            </w:tcBorders>
            <w:noWrap/>
            <w:vAlign w:val="center"/>
            <w:hideMark/>
          </w:tcPr>
          <w:p w14:paraId="0326AA70" w14:textId="77777777" w:rsidR="00D96583" w:rsidRPr="00D96583" w:rsidRDefault="00D96583" w:rsidP="00D96583">
            <w:pPr>
              <w:ind w:left="705" w:right="-3" w:hanging="10"/>
              <w:rPr>
                <w:rFonts w:ascii="Arial" w:hAnsi="Arial" w:cs="Arial"/>
                <w:color w:val="000000"/>
                <w:sz w:val="20"/>
                <w:szCs w:val="20"/>
                <w:lang w:val="es-MX" w:eastAsia="es-MX"/>
              </w:rPr>
            </w:pPr>
            <w:r w:rsidRPr="00D96583">
              <w:rPr>
                <w:rFonts w:ascii="Arial" w:hAnsi="Arial" w:cs="Arial"/>
                <w:color w:val="000000"/>
                <w:sz w:val="20"/>
                <w:szCs w:val="20"/>
                <w:lang w:val="es-MX" w:eastAsia="es-MX"/>
              </w:rPr>
              <w:t>2</w:t>
            </w:r>
          </w:p>
        </w:tc>
        <w:tc>
          <w:tcPr>
            <w:tcW w:w="3802" w:type="dxa"/>
            <w:tcBorders>
              <w:top w:val="nil"/>
              <w:left w:val="nil"/>
              <w:bottom w:val="single" w:sz="8" w:space="0" w:color="auto"/>
              <w:right w:val="single" w:sz="8" w:space="0" w:color="auto"/>
            </w:tcBorders>
            <w:noWrap/>
            <w:vAlign w:val="center"/>
            <w:hideMark/>
          </w:tcPr>
          <w:p w14:paraId="7D65461A" w14:textId="77777777" w:rsidR="00D96583" w:rsidRPr="00D96583" w:rsidRDefault="00D96583" w:rsidP="00D96583">
            <w:pPr>
              <w:ind w:left="705" w:right="-3" w:hanging="10"/>
              <w:jc w:val="both"/>
              <w:rPr>
                <w:rFonts w:ascii="Arial" w:hAnsi="Arial" w:cs="Arial"/>
                <w:color w:val="000000"/>
                <w:sz w:val="20"/>
                <w:szCs w:val="20"/>
                <w:lang w:val="es-MX" w:eastAsia="es-MX"/>
              </w:rPr>
            </w:pPr>
            <w:r w:rsidRPr="00D96583">
              <w:rPr>
                <w:rFonts w:ascii="Arial" w:hAnsi="Arial" w:cs="Arial"/>
                <w:color w:val="000000"/>
                <w:sz w:val="20"/>
                <w:szCs w:val="20"/>
                <w:lang w:val="es-MX" w:eastAsia="es-MX"/>
              </w:rPr>
              <w:t>Acanceh</w:t>
            </w:r>
          </w:p>
        </w:tc>
        <w:tc>
          <w:tcPr>
            <w:tcW w:w="3866" w:type="dxa"/>
            <w:tcBorders>
              <w:top w:val="nil"/>
              <w:left w:val="nil"/>
              <w:bottom w:val="single" w:sz="8" w:space="0" w:color="auto"/>
              <w:right w:val="single" w:sz="8" w:space="0" w:color="auto"/>
            </w:tcBorders>
            <w:noWrap/>
            <w:vAlign w:val="center"/>
            <w:hideMark/>
          </w:tcPr>
          <w:p w14:paraId="313F553A" w14:textId="77777777" w:rsidR="00D96583" w:rsidRPr="00D96583" w:rsidRDefault="00D96583" w:rsidP="00D96583">
            <w:pPr>
              <w:ind w:left="705" w:right="-3" w:hanging="10"/>
              <w:jc w:val="center"/>
              <w:rPr>
                <w:rFonts w:ascii="Arial" w:hAnsi="Arial" w:cs="Arial"/>
                <w:color w:val="000000"/>
                <w:sz w:val="20"/>
                <w:szCs w:val="20"/>
                <w:lang w:val="es-MX" w:eastAsia="es-MX"/>
              </w:rPr>
            </w:pPr>
            <w:r w:rsidRPr="00D96583">
              <w:rPr>
                <w:rFonts w:ascii="Arial" w:hAnsi="Arial" w:cs="Arial"/>
                <w:color w:val="000000"/>
                <w:sz w:val="20"/>
                <w:szCs w:val="20"/>
                <w:lang w:val="es-MX" w:eastAsia="es-MX"/>
              </w:rPr>
              <w:t>$3,953,530.18</w:t>
            </w:r>
          </w:p>
        </w:tc>
      </w:tr>
      <w:tr w:rsidR="00D96583" w:rsidRPr="00D96583" w14:paraId="6127C850" w14:textId="77777777" w:rsidTr="004F7B94">
        <w:trPr>
          <w:trHeight w:val="315"/>
        </w:trPr>
        <w:tc>
          <w:tcPr>
            <w:tcW w:w="1150" w:type="dxa"/>
            <w:tcBorders>
              <w:top w:val="nil"/>
              <w:left w:val="single" w:sz="8" w:space="0" w:color="auto"/>
              <w:bottom w:val="single" w:sz="8" w:space="0" w:color="auto"/>
              <w:right w:val="single" w:sz="8" w:space="0" w:color="auto"/>
            </w:tcBorders>
            <w:noWrap/>
            <w:vAlign w:val="center"/>
            <w:hideMark/>
          </w:tcPr>
          <w:p w14:paraId="7764D014" w14:textId="77777777" w:rsidR="00D96583" w:rsidRPr="00D96583" w:rsidRDefault="00D96583" w:rsidP="00D96583">
            <w:pPr>
              <w:ind w:left="705" w:right="-3" w:hanging="10"/>
              <w:rPr>
                <w:rFonts w:ascii="Arial" w:hAnsi="Arial" w:cs="Arial"/>
                <w:color w:val="000000"/>
                <w:sz w:val="20"/>
                <w:szCs w:val="20"/>
                <w:lang w:val="es-MX" w:eastAsia="es-MX"/>
              </w:rPr>
            </w:pPr>
            <w:r w:rsidRPr="00D96583">
              <w:rPr>
                <w:rFonts w:ascii="Arial" w:hAnsi="Arial" w:cs="Arial"/>
                <w:color w:val="000000"/>
                <w:sz w:val="20"/>
                <w:szCs w:val="20"/>
                <w:lang w:val="es-MX" w:eastAsia="es-MX"/>
              </w:rPr>
              <w:t>3</w:t>
            </w:r>
          </w:p>
        </w:tc>
        <w:tc>
          <w:tcPr>
            <w:tcW w:w="3802" w:type="dxa"/>
            <w:tcBorders>
              <w:top w:val="nil"/>
              <w:left w:val="nil"/>
              <w:bottom w:val="single" w:sz="8" w:space="0" w:color="auto"/>
              <w:right w:val="single" w:sz="8" w:space="0" w:color="auto"/>
            </w:tcBorders>
            <w:noWrap/>
            <w:vAlign w:val="center"/>
            <w:hideMark/>
          </w:tcPr>
          <w:p w14:paraId="718F886C" w14:textId="77777777" w:rsidR="00D96583" w:rsidRPr="00D96583" w:rsidRDefault="00D96583" w:rsidP="00D96583">
            <w:pPr>
              <w:ind w:left="705" w:right="-3" w:hanging="10"/>
              <w:jc w:val="both"/>
              <w:rPr>
                <w:rFonts w:ascii="Arial" w:hAnsi="Arial" w:cs="Arial"/>
                <w:color w:val="000000"/>
                <w:sz w:val="20"/>
                <w:szCs w:val="20"/>
                <w:lang w:val="es-MX" w:eastAsia="es-MX"/>
              </w:rPr>
            </w:pPr>
            <w:r w:rsidRPr="00D96583">
              <w:rPr>
                <w:rFonts w:ascii="Arial" w:hAnsi="Arial" w:cs="Arial"/>
                <w:color w:val="000000"/>
                <w:sz w:val="20"/>
                <w:szCs w:val="20"/>
                <w:lang w:val="es-MX" w:eastAsia="es-MX"/>
              </w:rPr>
              <w:t>Akil</w:t>
            </w:r>
          </w:p>
        </w:tc>
        <w:tc>
          <w:tcPr>
            <w:tcW w:w="3866" w:type="dxa"/>
            <w:tcBorders>
              <w:top w:val="nil"/>
              <w:left w:val="nil"/>
              <w:bottom w:val="single" w:sz="8" w:space="0" w:color="auto"/>
              <w:right w:val="single" w:sz="8" w:space="0" w:color="auto"/>
            </w:tcBorders>
            <w:noWrap/>
            <w:vAlign w:val="center"/>
            <w:hideMark/>
          </w:tcPr>
          <w:p w14:paraId="2A718C80" w14:textId="77777777" w:rsidR="00D96583" w:rsidRPr="00D96583" w:rsidRDefault="00D96583" w:rsidP="00D96583">
            <w:pPr>
              <w:ind w:left="705" w:right="-3" w:hanging="10"/>
              <w:jc w:val="center"/>
              <w:rPr>
                <w:rFonts w:ascii="Arial" w:hAnsi="Arial" w:cs="Arial"/>
                <w:color w:val="000000"/>
                <w:sz w:val="20"/>
                <w:szCs w:val="20"/>
                <w:lang w:val="es-MX" w:eastAsia="es-MX"/>
              </w:rPr>
            </w:pPr>
            <w:r w:rsidRPr="00D96583">
              <w:rPr>
                <w:rFonts w:ascii="Arial" w:hAnsi="Arial" w:cs="Arial"/>
                <w:color w:val="000000"/>
                <w:sz w:val="20"/>
                <w:szCs w:val="20"/>
                <w:lang w:val="es-MX" w:eastAsia="es-MX"/>
              </w:rPr>
              <w:t>$6,963,854.23</w:t>
            </w:r>
          </w:p>
        </w:tc>
      </w:tr>
      <w:tr w:rsidR="00D96583" w:rsidRPr="00D96583" w14:paraId="2E2A16B9" w14:textId="77777777" w:rsidTr="004F7B94">
        <w:trPr>
          <w:trHeight w:val="315"/>
        </w:trPr>
        <w:tc>
          <w:tcPr>
            <w:tcW w:w="1150" w:type="dxa"/>
            <w:tcBorders>
              <w:top w:val="nil"/>
              <w:left w:val="single" w:sz="8" w:space="0" w:color="auto"/>
              <w:bottom w:val="single" w:sz="8" w:space="0" w:color="auto"/>
              <w:right w:val="single" w:sz="8" w:space="0" w:color="auto"/>
            </w:tcBorders>
            <w:noWrap/>
            <w:vAlign w:val="center"/>
            <w:hideMark/>
          </w:tcPr>
          <w:p w14:paraId="4E3C9FA5" w14:textId="77777777" w:rsidR="00D96583" w:rsidRPr="00D96583" w:rsidRDefault="00D96583" w:rsidP="00D96583">
            <w:pPr>
              <w:ind w:left="705" w:right="-3" w:hanging="10"/>
              <w:rPr>
                <w:rFonts w:ascii="Arial" w:hAnsi="Arial" w:cs="Arial"/>
                <w:color w:val="000000"/>
                <w:sz w:val="20"/>
                <w:szCs w:val="20"/>
                <w:lang w:val="es-MX" w:eastAsia="es-MX"/>
              </w:rPr>
            </w:pPr>
            <w:r w:rsidRPr="00D96583">
              <w:rPr>
                <w:rFonts w:ascii="Arial" w:hAnsi="Arial" w:cs="Arial"/>
                <w:color w:val="000000"/>
                <w:sz w:val="20"/>
                <w:szCs w:val="20"/>
                <w:lang w:val="es-MX" w:eastAsia="es-MX"/>
              </w:rPr>
              <w:t>4</w:t>
            </w:r>
          </w:p>
        </w:tc>
        <w:tc>
          <w:tcPr>
            <w:tcW w:w="3802" w:type="dxa"/>
            <w:tcBorders>
              <w:top w:val="nil"/>
              <w:left w:val="nil"/>
              <w:bottom w:val="single" w:sz="8" w:space="0" w:color="auto"/>
              <w:right w:val="single" w:sz="8" w:space="0" w:color="auto"/>
            </w:tcBorders>
            <w:noWrap/>
            <w:vAlign w:val="center"/>
            <w:hideMark/>
          </w:tcPr>
          <w:p w14:paraId="06C55D14" w14:textId="77777777" w:rsidR="00D96583" w:rsidRPr="00D96583" w:rsidRDefault="00D96583" w:rsidP="00D96583">
            <w:pPr>
              <w:ind w:left="705" w:right="-3" w:hanging="10"/>
              <w:jc w:val="both"/>
              <w:rPr>
                <w:rFonts w:ascii="Arial" w:hAnsi="Arial" w:cs="Arial"/>
                <w:color w:val="000000"/>
                <w:sz w:val="20"/>
                <w:szCs w:val="20"/>
                <w:lang w:val="es-MX" w:eastAsia="es-MX"/>
              </w:rPr>
            </w:pPr>
            <w:r w:rsidRPr="00D96583">
              <w:rPr>
                <w:rFonts w:ascii="Arial" w:hAnsi="Arial" w:cs="Arial"/>
                <w:color w:val="000000"/>
                <w:sz w:val="20"/>
                <w:szCs w:val="20"/>
                <w:lang w:val="es-MX" w:eastAsia="es-MX"/>
              </w:rPr>
              <w:t>Baca</w:t>
            </w:r>
          </w:p>
        </w:tc>
        <w:tc>
          <w:tcPr>
            <w:tcW w:w="3866" w:type="dxa"/>
            <w:tcBorders>
              <w:top w:val="nil"/>
              <w:left w:val="nil"/>
              <w:bottom w:val="single" w:sz="8" w:space="0" w:color="auto"/>
              <w:right w:val="single" w:sz="8" w:space="0" w:color="auto"/>
            </w:tcBorders>
            <w:noWrap/>
            <w:vAlign w:val="center"/>
            <w:hideMark/>
          </w:tcPr>
          <w:p w14:paraId="5C907D77" w14:textId="77777777" w:rsidR="00D96583" w:rsidRPr="00D96583" w:rsidRDefault="00D96583" w:rsidP="00D96583">
            <w:pPr>
              <w:ind w:left="705" w:right="-3" w:hanging="10"/>
              <w:jc w:val="center"/>
              <w:rPr>
                <w:rFonts w:ascii="Arial" w:hAnsi="Arial" w:cs="Arial"/>
                <w:color w:val="000000"/>
                <w:sz w:val="20"/>
                <w:szCs w:val="20"/>
                <w:lang w:val="es-MX" w:eastAsia="es-MX"/>
              </w:rPr>
            </w:pPr>
            <w:r w:rsidRPr="00D96583">
              <w:rPr>
                <w:rFonts w:ascii="Arial" w:hAnsi="Arial" w:cs="Arial"/>
                <w:color w:val="000000"/>
                <w:sz w:val="20"/>
                <w:szCs w:val="20"/>
                <w:lang w:val="es-MX" w:eastAsia="es-MX"/>
              </w:rPr>
              <w:t>$2,155,867.03</w:t>
            </w:r>
          </w:p>
        </w:tc>
      </w:tr>
      <w:tr w:rsidR="00D96583" w:rsidRPr="00D96583" w14:paraId="04520EC1" w14:textId="77777777" w:rsidTr="004F7B94">
        <w:trPr>
          <w:trHeight w:val="315"/>
        </w:trPr>
        <w:tc>
          <w:tcPr>
            <w:tcW w:w="1150" w:type="dxa"/>
            <w:tcBorders>
              <w:top w:val="nil"/>
              <w:left w:val="single" w:sz="8" w:space="0" w:color="auto"/>
              <w:bottom w:val="single" w:sz="8" w:space="0" w:color="auto"/>
              <w:right w:val="single" w:sz="8" w:space="0" w:color="auto"/>
            </w:tcBorders>
            <w:noWrap/>
            <w:vAlign w:val="center"/>
            <w:hideMark/>
          </w:tcPr>
          <w:p w14:paraId="1FB67E8B" w14:textId="77777777" w:rsidR="00D96583" w:rsidRPr="00D96583" w:rsidRDefault="00D96583" w:rsidP="00D96583">
            <w:pPr>
              <w:ind w:left="705" w:right="-3" w:hanging="10"/>
              <w:rPr>
                <w:rFonts w:ascii="Arial" w:hAnsi="Arial" w:cs="Arial"/>
                <w:color w:val="000000"/>
                <w:sz w:val="20"/>
                <w:szCs w:val="20"/>
                <w:lang w:val="es-MX" w:eastAsia="es-MX"/>
              </w:rPr>
            </w:pPr>
            <w:r w:rsidRPr="00D96583">
              <w:rPr>
                <w:rFonts w:ascii="Arial" w:hAnsi="Arial" w:cs="Arial"/>
                <w:color w:val="000000"/>
                <w:sz w:val="20"/>
                <w:szCs w:val="20"/>
                <w:lang w:val="es-MX" w:eastAsia="es-MX"/>
              </w:rPr>
              <w:t>5</w:t>
            </w:r>
          </w:p>
        </w:tc>
        <w:tc>
          <w:tcPr>
            <w:tcW w:w="3802" w:type="dxa"/>
            <w:tcBorders>
              <w:top w:val="nil"/>
              <w:left w:val="nil"/>
              <w:bottom w:val="single" w:sz="8" w:space="0" w:color="auto"/>
              <w:right w:val="single" w:sz="8" w:space="0" w:color="auto"/>
            </w:tcBorders>
            <w:noWrap/>
            <w:vAlign w:val="center"/>
            <w:hideMark/>
          </w:tcPr>
          <w:p w14:paraId="37214AFA" w14:textId="77777777" w:rsidR="00D96583" w:rsidRPr="00D96583" w:rsidRDefault="00D96583" w:rsidP="00D96583">
            <w:pPr>
              <w:ind w:left="705" w:right="-3" w:hanging="10"/>
              <w:jc w:val="both"/>
              <w:rPr>
                <w:rFonts w:ascii="Arial" w:hAnsi="Arial" w:cs="Arial"/>
                <w:color w:val="000000"/>
                <w:sz w:val="20"/>
                <w:szCs w:val="20"/>
                <w:lang w:val="es-MX" w:eastAsia="es-MX"/>
              </w:rPr>
            </w:pPr>
            <w:r w:rsidRPr="00D96583">
              <w:rPr>
                <w:rFonts w:ascii="Arial" w:hAnsi="Arial" w:cs="Arial"/>
                <w:color w:val="000000"/>
                <w:sz w:val="20"/>
                <w:szCs w:val="20"/>
                <w:lang w:val="es-MX" w:eastAsia="es-MX"/>
              </w:rPr>
              <w:t>Bokobá</w:t>
            </w:r>
          </w:p>
        </w:tc>
        <w:tc>
          <w:tcPr>
            <w:tcW w:w="3866" w:type="dxa"/>
            <w:tcBorders>
              <w:top w:val="nil"/>
              <w:left w:val="nil"/>
              <w:bottom w:val="single" w:sz="8" w:space="0" w:color="auto"/>
              <w:right w:val="single" w:sz="8" w:space="0" w:color="auto"/>
            </w:tcBorders>
            <w:noWrap/>
            <w:vAlign w:val="center"/>
            <w:hideMark/>
          </w:tcPr>
          <w:p w14:paraId="1346204E" w14:textId="77777777" w:rsidR="00D96583" w:rsidRPr="00D96583" w:rsidRDefault="00D96583" w:rsidP="00D96583">
            <w:pPr>
              <w:ind w:left="705" w:right="-3" w:hanging="10"/>
              <w:jc w:val="center"/>
              <w:rPr>
                <w:rFonts w:ascii="Arial" w:hAnsi="Arial" w:cs="Arial"/>
                <w:color w:val="000000"/>
                <w:sz w:val="20"/>
                <w:szCs w:val="20"/>
                <w:lang w:val="es-MX" w:eastAsia="es-MX"/>
              </w:rPr>
            </w:pPr>
            <w:r w:rsidRPr="00D96583">
              <w:rPr>
                <w:rFonts w:ascii="Arial" w:hAnsi="Arial" w:cs="Arial"/>
                <w:color w:val="000000"/>
                <w:sz w:val="20"/>
                <w:szCs w:val="20"/>
                <w:lang w:val="es-MX" w:eastAsia="es-MX"/>
              </w:rPr>
              <w:t>$1,095,550.50</w:t>
            </w:r>
          </w:p>
        </w:tc>
      </w:tr>
      <w:tr w:rsidR="00D96583" w:rsidRPr="00D96583" w14:paraId="508CEF62" w14:textId="77777777" w:rsidTr="004F7B94">
        <w:trPr>
          <w:trHeight w:val="315"/>
        </w:trPr>
        <w:tc>
          <w:tcPr>
            <w:tcW w:w="1150" w:type="dxa"/>
            <w:tcBorders>
              <w:top w:val="nil"/>
              <w:left w:val="single" w:sz="8" w:space="0" w:color="auto"/>
              <w:bottom w:val="single" w:sz="8" w:space="0" w:color="auto"/>
              <w:right w:val="single" w:sz="8" w:space="0" w:color="auto"/>
            </w:tcBorders>
            <w:noWrap/>
            <w:vAlign w:val="center"/>
            <w:hideMark/>
          </w:tcPr>
          <w:p w14:paraId="5B0CC15A" w14:textId="77777777" w:rsidR="00D96583" w:rsidRPr="00D96583" w:rsidRDefault="00D96583" w:rsidP="00D96583">
            <w:pPr>
              <w:ind w:left="705" w:right="-3" w:hanging="10"/>
              <w:rPr>
                <w:rFonts w:ascii="Arial" w:hAnsi="Arial" w:cs="Arial"/>
                <w:color w:val="000000"/>
                <w:sz w:val="20"/>
                <w:szCs w:val="20"/>
                <w:lang w:val="es-MX" w:eastAsia="es-MX"/>
              </w:rPr>
            </w:pPr>
            <w:r w:rsidRPr="00D96583">
              <w:rPr>
                <w:rFonts w:ascii="Arial" w:hAnsi="Arial" w:cs="Arial"/>
                <w:color w:val="000000"/>
                <w:sz w:val="20"/>
                <w:szCs w:val="20"/>
                <w:lang w:val="es-MX" w:eastAsia="es-MX"/>
              </w:rPr>
              <w:t>6</w:t>
            </w:r>
          </w:p>
        </w:tc>
        <w:tc>
          <w:tcPr>
            <w:tcW w:w="3802" w:type="dxa"/>
            <w:tcBorders>
              <w:top w:val="nil"/>
              <w:left w:val="nil"/>
              <w:bottom w:val="single" w:sz="8" w:space="0" w:color="auto"/>
              <w:right w:val="single" w:sz="8" w:space="0" w:color="auto"/>
            </w:tcBorders>
            <w:noWrap/>
            <w:vAlign w:val="center"/>
            <w:hideMark/>
          </w:tcPr>
          <w:p w14:paraId="13627F3A" w14:textId="77777777" w:rsidR="00D96583" w:rsidRPr="00D96583" w:rsidRDefault="00D96583" w:rsidP="00D96583">
            <w:pPr>
              <w:ind w:left="705" w:right="-3" w:hanging="10"/>
              <w:jc w:val="both"/>
              <w:rPr>
                <w:rFonts w:ascii="Arial" w:hAnsi="Arial" w:cs="Arial"/>
                <w:color w:val="000000"/>
                <w:sz w:val="20"/>
                <w:szCs w:val="20"/>
                <w:lang w:val="es-MX" w:eastAsia="es-MX"/>
              </w:rPr>
            </w:pPr>
            <w:proofErr w:type="spellStart"/>
            <w:r w:rsidRPr="00D96583">
              <w:rPr>
                <w:rFonts w:ascii="Arial" w:hAnsi="Arial" w:cs="Arial"/>
                <w:color w:val="000000"/>
                <w:sz w:val="20"/>
                <w:szCs w:val="20"/>
                <w:lang w:val="es-MX" w:eastAsia="es-MX"/>
              </w:rPr>
              <w:t>Buctzotz</w:t>
            </w:r>
            <w:proofErr w:type="spellEnd"/>
          </w:p>
        </w:tc>
        <w:tc>
          <w:tcPr>
            <w:tcW w:w="3866" w:type="dxa"/>
            <w:tcBorders>
              <w:top w:val="nil"/>
              <w:left w:val="nil"/>
              <w:bottom w:val="single" w:sz="8" w:space="0" w:color="auto"/>
              <w:right w:val="single" w:sz="8" w:space="0" w:color="auto"/>
            </w:tcBorders>
            <w:noWrap/>
            <w:vAlign w:val="center"/>
            <w:hideMark/>
          </w:tcPr>
          <w:p w14:paraId="44B78C44" w14:textId="77777777" w:rsidR="00D96583" w:rsidRPr="00D96583" w:rsidRDefault="00D96583" w:rsidP="00D96583">
            <w:pPr>
              <w:ind w:left="705" w:right="-3" w:hanging="10"/>
              <w:jc w:val="center"/>
              <w:rPr>
                <w:rFonts w:ascii="Arial" w:hAnsi="Arial" w:cs="Arial"/>
                <w:color w:val="000000"/>
                <w:sz w:val="20"/>
                <w:szCs w:val="20"/>
                <w:lang w:val="es-MX" w:eastAsia="es-MX"/>
              </w:rPr>
            </w:pPr>
            <w:r w:rsidRPr="00D96583">
              <w:rPr>
                <w:rFonts w:ascii="Arial" w:hAnsi="Arial" w:cs="Arial"/>
                <w:color w:val="000000"/>
                <w:sz w:val="20"/>
                <w:szCs w:val="20"/>
                <w:lang w:val="es-MX" w:eastAsia="es-MX"/>
              </w:rPr>
              <w:t>$4,441,032.08</w:t>
            </w:r>
          </w:p>
        </w:tc>
      </w:tr>
      <w:tr w:rsidR="00D96583" w:rsidRPr="00D96583" w14:paraId="4121B8B8" w14:textId="77777777" w:rsidTr="004F7B94">
        <w:trPr>
          <w:trHeight w:val="315"/>
        </w:trPr>
        <w:tc>
          <w:tcPr>
            <w:tcW w:w="1150" w:type="dxa"/>
            <w:tcBorders>
              <w:top w:val="nil"/>
              <w:left w:val="single" w:sz="8" w:space="0" w:color="auto"/>
              <w:bottom w:val="single" w:sz="8" w:space="0" w:color="auto"/>
              <w:right w:val="single" w:sz="8" w:space="0" w:color="auto"/>
            </w:tcBorders>
            <w:noWrap/>
            <w:vAlign w:val="center"/>
            <w:hideMark/>
          </w:tcPr>
          <w:p w14:paraId="49C864E8" w14:textId="77777777" w:rsidR="00D96583" w:rsidRPr="00D96583" w:rsidRDefault="00D96583" w:rsidP="00D96583">
            <w:pPr>
              <w:ind w:left="705" w:right="-3" w:hanging="10"/>
              <w:rPr>
                <w:rFonts w:ascii="Arial" w:hAnsi="Arial" w:cs="Arial"/>
                <w:color w:val="000000"/>
                <w:sz w:val="20"/>
                <w:szCs w:val="20"/>
                <w:lang w:val="es-MX" w:eastAsia="es-MX"/>
              </w:rPr>
            </w:pPr>
            <w:r w:rsidRPr="00D96583">
              <w:rPr>
                <w:rFonts w:ascii="Arial" w:hAnsi="Arial" w:cs="Arial"/>
                <w:color w:val="000000"/>
                <w:sz w:val="20"/>
                <w:szCs w:val="20"/>
                <w:lang w:val="es-MX" w:eastAsia="es-MX"/>
              </w:rPr>
              <w:t>7</w:t>
            </w:r>
          </w:p>
        </w:tc>
        <w:tc>
          <w:tcPr>
            <w:tcW w:w="3802" w:type="dxa"/>
            <w:tcBorders>
              <w:top w:val="nil"/>
              <w:left w:val="nil"/>
              <w:bottom w:val="single" w:sz="8" w:space="0" w:color="auto"/>
              <w:right w:val="single" w:sz="8" w:space="0" w:color="auto"/>
            </w:tcBorders>
            <w:noWrap/>
            <w:vAlign w:val="center"/>
            <w:hideMark/>
          </w:tcPr>
          <w:p w14:paraId="27D3FE1C" w14:textId="77777777" w:rsidR="00D96583" w:rsidRPr="00D96583" w:rsidRDefault="00D96583" w:rsidP="00D96583">
            <w:pPr>
              <w:ind w:left="705" w:right="-3" w:hanging="10"/>
              <w:jc w:val="both"/>
              <w:rPr>
                <w:rFonts w:ascii="Arial" w:hAnsi="Arial" w:cs="Arial"/>
                <w:color w:val="000000"/>
                <w:sz w:val="20"/>
                <w:szCs w:val="20"/>
                <w:lang w:val="es-MX" w:eastAsia="es-MX"/>
              </w:rPr>
            </w:pPr>
            <w:proofErr w:type="spellStart"/>
            <w:r w:rsidRPr="00D96583">
              <w:rPr>
                <w:rFonts w:ascii="Arial" w:hAnsi="Arial" w:cs="Arial"/>
                <w:color w:val="000000"/>
                <w:sz w:val="20"/>
                <w:szCs w:val="20"/>
                <w:lang w:val="es-MX" w:eastAsia="es-MX"/>
              </w:rPr>
              <w:t>Cacalchén</w:t>
            </w:r>
            <w:proofErr w:type="spellEnd"/>
          </w:p>
        </w:tc>
        <w:tc>
          <w:tcPr>
            <w:tcW w:w="3866" w:type="dxa"/>
            <w:tcBorders>
              <w:top w:val="nil"/>
              <w:left w:val="nil"/>
              <w:bottom w:val="single" w:sz="8" w:space="0" w:color="auto"/>
              <w:right w:val="single" w:sz="8" w:space="0" w:color="auto"/>
            </w:tcBorders>
            <w:noWrap/>
            <w:vAlign w:val="center"/>
            <w:hideMark/>
          </w:tcPr>
          <w:p w14:paraId="0AC84C3F" w14:textId="77777777" w:rsidR="00D96583" w:rsidRPr="00D96583" w:rsidRDefault="00D96583" w:rsidP="00D96583">
            <w:pPr>
              <w:ind w:left="705" w:right="-3" w:hanging="10"/>
              <w:jc w:val="center"/>
              <w:rPr>
                <w:rFonts w:ascii="Arial" w:hAnsi="Arial" w:cs="Arial"/>
                <w:color w:val="000000"/>
                <w:sz w:val="20"/>
                <w:szCs w:val="20"/>
                <w:lang w:val="es-MX" w:eastAsia="es-MX"/>
              </w:rPr>
            </w:pPr>
            <w:r w:rsidRPr="00D96583">
              <w:rPr>
                <w:rFonts w:ascii="Arial" w:hAnsi="Arial" w:cs="Arial"/>
                <w:color w:val="000000"/>
                <w:sz w:val="20"/>
                <w:szCs w:val="20"/>
                <w:lang w:val="es-MX" w:eastAsia="es-MX"/>
              </w:rPr>
              <w:t>$2,092,271.88</w:t>
            </w:r>
          </w:p>
        </w:tc>
      </w:tr>
      <w:tr w:rsidR="00D96583" w:rsidRPr="00D96583" w14:paraId="2F51F5FD" w14:textId="77777777" w:rsidTr="004F7B94">
        <w:trPr>
          <w:trHeight w:val="315"/>
        </w:trPr>
        <w:tc>
          <w:tcPr>
            <w:tcW w:w="1150" w:type="dxa"/>
            <w:tcBorders>
              <w:top w:val="nil"/>
              <w:left w:val="single" w:sz="8" w:space="0" w:color="auto"/>
              <w:bottom w:val="single" w:sz="8" w:space="0" w:color="auto"/>
              <w:right w:val="single" w:sz="8" w:space="0" w:color="auto"/>
            </w:tcBorders>
            <w:noWrap/>
            <w:vAlign w:val="center"/>
            <w:hideMark/>
          </w:tcPr>
          <w:p w14:paraId="45B84EA6" w14:textId="77777777" w:rsidR="00D96583" w:rsidRPr="00D96583" w:rsidRDefault="00D96583" w:rsidP="00D96583">
            <w:pPr>
              <w:ind w:left="705" w:right="-3" w:hanging="10"/>
              <w:rPr>
                <w:rFonts w:ascii="Arial" w:hAnsi="Arial" w:cs="Arial"/>
                <w:color w:val="000000"/>
                <w:sz w:val="20"/>
                <w:szCs w:val="20"/>
                <w:lang w:val="es-MX" w:eastAsia="es-MX"/>
              </w:rPr>
            </w:pPr>
            <w:r w:rsidRPr="00D96583">
              <w:rPr>
                <w:rFonts w:ascii="Arial" w:hAnsi="Arial" w:cs="Arial"/>
                <w:color w:val="000000"/>
                <w:sz w:val="20"/>
                <w:szCs w:val="20"/>
                <w:lang w:val="es-MX" w:eastAsia="es-MX"/>
              </w:rPr>
              <w:t>8</w:t>
            </w:r>
          </w:p>
        </w:tc>
        <w:tc>
          <w:tcPr>
            <w:tcW w:w="3802" w:type="dxa"/>
            <w:tcBorders>
              <w:top w:val="nil"/>
              <w:left w:val="nil"/>
              <w:bottom w:val="single" w:sz="8" w:space="0" w:color="auto"/>
              <w:right w:val="single" w:sz="8" w:space="0" w:color="auto"/>
            </w:tcBorders>
            <w:noWrap/>
            <w:vAlign w:val="center"/>
            <w:hideMark/>
          </w:tcPr>
          <w:p w14:paraId="4AAE0E0C" w14:textId="77777777" w:rsidR="00D96583" w:rsidRPr="00D96583" w:rsidRDefault="00D96583" w:rsidP="00D96583">
            <w:pPr>
              <w:ind w:left="705" w:right="-3" w:hanging="10"/>
              <w:jc w:val="both"/>
              <w:rPr>
                <w:rFonts w:ascii="Arial" w:hAnsi="Arial" w:cs="Arial"/>
                <w:color w:val="000000"/>
                <w:sz w:val="20"/>
                <w:szCs w:val="20"/>
                <w:lang w:val="es-MX" w:eastAsia="es-MX"/>
              </w:rPr>
            </w:pPr>
            <w:proofErr w:type="spellStart"/>
            <w:r w:rsidRPr="00D96583">
              <w:rPr>
                <w:rFonts w:ascii="Arial" w:hAnsi="Arial" w:cs="Arial"/>
                <w:color w:val="000000"/>
                <w:sz w:val="20"/>
                <w:szCs w:val="20"/>
                <w:lang w:val="es-MX" w:eastAsia="es-MX"/>
              </w:rPr>
              <w:t>Calotmul</w:t>
            </w:r>
            <w:proofErr w:type="spellEnd"/>
          </w:p>
        </w:tc>
        <w:tc>
          <w:tcPr>
            <w:tcW w:w="3866" w:type="dxa"/>
            <w:tcBorders>
              <w:top w:val="nil"/>
              <w:left w:val="nil"/>
              <w:bottom w:val="single" w:sz="8" w:space="0" w:color="auto"/>
              <w:right w:val="single" w:sz="8" w:space="0" w:color="auto"/>
            </w:tcBorders>
            <w:noWrap/>
            <w:vAlign w:val="center"/>
            <w:hideMark/>
          </w:tcPr>
          <w:p w14:paraId="125DB0BD" w14:textId="77777777" w:rsidR="00D96583" w:rsidRPr="00D96583" w:rsidRDefault="00D96583" w:rsidP="00D96583">
            <w:pPr>
              <w:ind w:left="705" w:right="-3" w:hanging="10"/>
              <w:jc w:val="center"/>
              <w:rPr>
                <w:rFonts w:ascii="Arial" w:hAnsi="Arial" w:cs="Arial"/>
                <w:color w:val="000000"/>
                <w:sz w:val="20"/>
                <w:szCs w:val="20"/>
                <w:lang w:val="es-MX" w:eastAsia="es-MX"/>
              </w:rPr>
            </w:pPr>
            <w:r w:rsidRPr="00D96583">
              <w:rPr>
                <w:rFonts w:ascii="Arial" w:hAnsi="Arial" w:cs="Arial"/>
                <w:color w:val="000000"/>
                <w:sz w:val="20"/>
                <w:szCs w:val="20"/>
                <w:lang w:val="es-MX" w:eastAsia="es-MX"/>
              </w:rPr>
              <w:t>$4,249,467.65</w:t>
            </w:r>
          </w:p>
        </w:tc>
      </w:tr>
      <w:tr w:rsidR="00D96583" w:rsidRPr="00D96583" w14:paraId="4CE7877B" w14:textId="77777777" w:rsidTr="004F7B94">
        <w:trPr>
          <w:trHeight w:val="315"/>
        </w:trPr>
        <w:tc>
          <w:tcPr>
            <w:tcW w:w="1150" w:type="dxa"/>
            <w:tcBorders>
              <w:top w:val="nil"/>
              <w:left w:val="single" w:sz="8" w:space="0" w:color="auto"/>
              <w:bottom w:val="single" w:sz="8" w:space="0" w:color="auto"/>
              <w:right w:val="single" w:sz="8" w:space="0" w:color="auto"/>
            </w:tcBorders>
            <w:noWrap/>
            <w:vAlign w:val="center"/>
            <w:hideMark/>
          </w:tcPr>
          <w:p w14:paraId="7656AEA4" w14:textId="77777777" w:rsidR="00D96583" w:rsidRPr="00D96583" w:rsidRDefault="00D96583" w:rsidP="00D96583">
            <w:pPr>
              <w:ind w:left="705" w:right="-3" w:hanging="10"/>
              <w:rPr>
                <w:rFonts w:ascii="Arial" w:hAnsi="Arial" w:cs="Arial"/>
                <w:color w:val="000000"/>
                <w:sz w:val="20"/>
                <w:szCs w:val="20"/>
                <w:lang w:val="es-MX" w:eastAsia="es-MX"/>
              </w:rPr>
            </w:pPr>
            <w:r w:rsidRPr="00D96583">
              <w:rPr>
                <w:rFonts w:ascii="Arial" w:hAnsi="Arial" w:cs="Arial"/>
                <w:color w:val="000000"/>
                <w:sz w:val="20"/>
                <w:szCs w:val="20"/>
                <w:lang w:val="es-MX" w:eastAsia="es-MX"/>
              </w:rPr>
              <w:t>9</w:t>
            </w:r>
          </w:p>
        </w:tc>
        <w:tc>
          <w:tcPr>
            <w:tcW w:w="3802" w:type="dxa"/>
            <w:tcBorders>
              <w:top w:val="nil"/>
              <w:left w:val="nil"/>
              <w:bottom w:val="single" w:sz="8" w:space="0" w:color="auto"/>
              <w:right w:val="single" w:sz="8" w:space="0" w:color="auto"/>
            </w:tcBorders>
            <w:noWrap/>
            <w:vAlign w:val="center"/>
            <w:hideMark/>
          </w:tcPr>
          <w:p w14:paraId="7676D192" w14:textId="77777777" w:rsidR="00D96583" w:rsidRPr="00D96583" w:rsidRDefault="00D96583" w:rsidP="00D96583">
            <w:pPr>
              <w:ind w:left="705" w:right="-3" w:hanging="10"/>
              <w:jc w:val="both"/>
              <w:rPr>
                <w:rFonts w:ascii="Arial" w:hAnsi="Arial" w:cs="Arial"/>
                <w:color w:val="000000"/>
                <w:sz w:val="20"/>
                <w:szCs w:val="20"/>
                <w:lang w:val="es-MX" w:eastAsia="es-MX"/>
              </w:rPr>
            </w:pPr>
            <w:proofErr w:type="spellStart"/>
            <w:r w:rsidRPr="00D96583">
              <w:rPr>
                <w:rFonts w:ascii="Arial" w:hAnsi="Arial" w:cs="Arial"/>
                <w:color w:val="000000"/>
                <w:sz w:val="20"/>
                <w:szCs w:val="20"/>
                <w:lang w:val="es-MX" w:eastAsia="es-MX"/>
              </w:rPr>
              <w:t>Cansahcab</w:t>
            </w:r>
            <w:proofErr w:type="spellEnd"/>
          </w:p>
        </w:tc>
        <w:tc>
          <w:tcPr>
            <w:tcW w:w="3866" w:type="dxa"/>
            <w:tcBorders>
              <w:top w:val="nil"/>
              <w:left w:val="nil"/>
              <w:bottom w:val="single" w:sz="8" w:space="0" w:color="auto"/>
              <w:right w:val="single" w:sz="8" w:space="0" w:color="auto"/>
            </w:tcBorders>
            <w:noWrap/>
            <w:vAlign w:val="center"/>
            <w:hideMark/>
          </w:tcPr>
          <w:p w14:paraId="4752C1F4" w14:textId="77777777" w:rsidR="00D96583" w:rsidRPr="00D96583" w:rsidRDefault="00D96583" w:rsidP="00D96583">
            <w:pPr>
              <w:ind w:left="705" w:right="-3" w:hanging="10"/>
              <w:jc w:val="center"/>
              <w:rPr>
                <w:rFonts w:ascii="Arial" w:hAnsi="Arial" w:cs="Arial"/>
                <w:color w:val="000000"/>
                <w:sz w:val="20"/>
                <w:szCs w:val="20"/>
                <w:lang w:val="es-MX" w:eastAsia="es-MX"/>
              </w:rPr>
            </w:pPr>
            <w:r w:rsidRPr="00D96583">
              <w:rPr>
                <w:rFonts w:ascii="Arial" w:hAnsi="Arial" w:cs="Arial"/>
                <w:color w:val="000000"/>
                <w:sz w:val="20"/>
                <w:szCs w:val="20"/>
                <w:lang w:val="es-MX" w:eastAsia="es-MX"/>
              </w:rPr>
              <w:t>$2,460,555.71</w:t>
            </w:r>
          </w:p>
        </w:tc>
      </w:tr>
      <w:tr w:rsidR="00D96583" w:rsidRPr="00D96583" w14:paraId="45BC671E" w14:textId="77777777" w:rsidTr="004F7B94">
        <w:trPr>
          <w:trHeight w:val="315"/>
        </w:trPr>
        <w:tc>
          <w:tcPr>
            <w:tcW w:w="1150" w:type="dxa"/>
            <w:tcBorders>
              <w:top w:val="nil"/>
              <w:left w:val="single" w:sz="8" w:space="0" w:color="auto"/>
              <w:bottom w:val="single" w:sz="8" w:space="0" w:color="auto"/>
              <w:right w:val="single" w:sz="8" w:space="0" w:color="auto"/>
            </w:tcBorders>
            <w:noWrap/>
            <w:vAlign w:val="center"/>
            <w:hideMark/>
          </w:tcPr>
          <w:p w14:paraId="69454B5A" w14:textId="77777777" w:rsidR="00D96583" w:rsidRPr="00D96583" w:rsidRDefault="00D96583" w:rsidP="00D96583">
            <w:pPr>
              <w:ind w:left="705" w:right="-3" w:hanging="10"/>
              <w:rPr>
                <w:rFonts w:ascii="Arial" w:hAnsi="Arial" w:cs="Arial"/>
                <w:color w:val="000000"/>
                <w:sz w:val="20"/>
                <w:szCs w:val="20"/>
                <w:lang w:val="es-MX" w:eastAsia="es-MX"/>
              </w:rPr>
            </w:pPr>
            <w:r w:rsidRPr="00D96583">
              <w:rPr>
                <w:rFonts w:ascii="Arial" w:hAnsi="Arial" w:cs="Arial"/>
                <w:color w:val="000000"/>
                <w:sz w:val="20"/>
                <w:szCs w:val="20"/>
                <w:lang w:val="es-MX" w:eastAsia="es-MX"/>
              </w:rPr>
              <w:t>10</w:t>
            </w:r>
          </w:p>
        </w:tc>
        <w:tc>
          <w:tcPr>
            <w:tcW w:w="3802" w:type="dxa"/>
            <w:tcBorders>
              <w:top w:val="nil"/>
              <w:left w:val="nil"/>
              <w:bottom w:val="single" w:sz="8" w:space="0" w:color="auto"/>
              <w:right w:val="single" w:sz="8" w:space="0" w:color="auto"/>
            </w:tcBorders>
            <w:noWrap/>
            <w:vAlign w:val="center"/>
            <w:hideMark/>
          </w:tcPr>
          <w:p w14:paraId="2268BB73" w14:textId="77777777" w:rsidR="00D96583" w:rsidRPr="00D96583" w:rsidRDefault="00D96583" w:rsidP="00D96583">
            <w:pPr>
              <w:ind w:left="705" w:right="-3" w:hanging="10"/>
              <w:jc w:val="both"/>
              <w:rPr>
                <w:rFonts w:ascii="Arial" w:hAnsi="Arial" w:cs="Arial"/>
                <w:color w:val="000000"/>
                <w:sz w:val="20"/>
                <w:szCs w:val="20"/>
                <w:lang w:val="es-MX" w:eastAsia="es-MX"/>
              </w:rPr>
            </w:pPr>
            <w:proofErr w:type="spellStart"/>
            <w:r w:rsidRPr="00D96583">
              <w:rPr>
                <w:rFonts w:ascii="Arial" w:hAnsi="Arial" w:cs="Arial"/>
                <w:color w:val="000000"/>
                <w:sz w:val="20"/>
                <w:szCs w:val="20"/>
                <w:lang w:val="es-MX" w:eastAsia="es-MX"/>
              </w:rPr>
              <w:t>Cantamayec</w:t>
            </w:r>
            <w:proofErr w:type="spellEnd"/>
          </w:p>
        </w:tc>
        <w:tc>
          <w:tcPr>
            <w:tcW w:w="3866" w:type="dxa"/>
            <w:tcBorders>
              <w:top w:val="nil"/>
              <w:left w:val="nil"/>
              <w:bottom w:val="single" w:sz="8" w:space="0" w:color="auto"/>
              <w:right w:val="single" w:sz="8" w:space="0" w:color="auto"/>
            </w:tcBorders>
            <w:noWrap/>
            <w:vAlign w:val="center"/>
            <w:hideMark/>
          </w:tcPr>
          <w:p w14:paraId="26EBF901" w14:textId="77777777" w:rsidR="00D96583" w:rsidRPr="00D96583" w:rsidRDefault="00D96583" w:rsidP="00D96583">
            <w:pPr>
              <w:ind w:left="705" w:right="-3" w:hanging="10"/>
              <w:jc w:val="center"/>
              <w:rPr>
                <w:rFonts w:ascii="Arial" w:hAnsi="Arial" w:cs="Arial"/>
                <w:color w:val="000000"/>
                <w:sz w:val="20"/>
                <w:szCs w:val="20"/>
                <w:lang w:val="es-MX" w:eastAsia="es-MX"/>
              </w:rPr>
            </w:pPr>
            <w:r w:rsidRPr="00D96583">
              <w:rPr>
                <w:rFonts w:ascii="Arial" w:hAnsi="Arial" w:cs="Arial"/>
                <w:color w:val="000000"/>
                <w:sz w:val="20"/>
                <w:szCs w:val="20"/>
                <w:lang w:val="es-MX" w:eastAsia="es-MX"/>
              </w:rPr>
              <w:t>$3,392,903.05</w:t>
            </w:r>
          </w:p>
        </w:tc>
      </w:tr>
      <w:tr w:rsidR="00D96583" w:rsidRPr="00D96583" w14:paraId="24B9C0C8" w14:textId="77777777" w:rsidTr="004F7B94">
        <w:trPr>
          <w:trHeight w:val="315"/>
        </w:trPr>
        <w:tc>
          <w:tcPr>
            <w:tcW w:w="1150" w:type="dxa"/>
            <w:tcBorders>
              <w:top w:val="nil"/>
              <w:left w:val="single" w:sz="8" w:space="0" w:color="auto"/>
              <w:bottom w:val="single" w:sz="8" w:space="0" w:color="auto"/>
              <w:right w:val="single" w:sz="8" w:space="0" w:color="auto"/>
            </w:tcBorders>
            <w:noWrap/>
            <w:vAlign w:val="center"/>
            <w:hideMark/>
          </w:tcPr>
          <w:p w14:paraId="67CCB5E0" w14:textId="77777777" w:rsidR="00D96583" w:rsidRPr="00D96583" w:rsidRDefault="00D96583" w:rsidP="00D96583">
            <w:pPr>
              <w:ind w:left="705" w:right="-3" w:hanging="10"/>
              <w:rPr>
                <w:rFonts w:ascii="Arial" w:hAnsi="Arial" w:cs="Arial"/>
                <w:color w:val="000000"/>
                <w:sz w:val="20"/>
                <w:szCs w:val="20"/>
                <w:lang w:val="es-MX" w:eastAsia="es-MX"/>
              </w:rPr>
            </w:pPr>
            <w:r w:rsidRPr="00D96583">
              <w:rPr>
                <w:rFonts w:ascii="Arial" w:hAnsi="Arial" w:cs="Arial"/>
                <w:color w:val="000000"/>
                <w:sz w:val="20"/>
                <w:szCs w:val="20"/>
                <w:lang w:val="es-MX" w:eastAsia="es-MX"/>
              </w:rPr>
              <w:t>11</w:t>
            </w:r>
          </w:p>
        </w:tc>
        <w:tc>
          <w:tcPr>
            <w:tcW w:w="3802" w:type="dxa"/>
            <w:tcBorders>
              <w:top w:val="nil"/>
              <w:left w:val="nil"/>
              <w:bottom w:val="single" w:sz="8" w:space="0" w:color="auto"/>
              <w:right w:val="single" w:sz="8" w:space="0" w:color="auto"/>
            </w:tcBorders>
            <w:noWrap/>
            <w:vAlign w:val="center"/>
            <w:hideMark/>
          </w:tcPr>
          <w:p w14:paraId="336A3342" w14:textId="77777777" w:rsidR="00D96583" w:rsidRPr="00D96583" w:rsidRDefault="00D96583" w:rsidP="00D96583">
            <w:pPr>
              <w:ind w:left="705" w:right="-3" w:hanging="10"/>
              <w:jc w:val="both"/>
              <w:rPr>
                <w:rFonts w:ascii="Arial" w:hAnsi="Arial" w:cs="Arial"/>
                <w:color w:val="000000"/>
                <w:sz w:val="20"/>
                <w:szCs w:val="20"/>
                <w:lang w:val="es-MX" w:eastAsia="es-MX"/>
              </w:rPr>
            </w:pPr>
            <w:r w:rsidRPr="00D96583">
              <w:rPr>
                <w:rFonts w:ascii="Arial" w:hAnsi="Arial" w:cs="Arial"/>
                <w:color w:val="000000"/>
                <w:sz w:val="20"/>
                <w:szCs w:val="20"/>
                <w:lang w:val="es-MX" w:eastAsia="es-MX"/>
              </w:rPr>
              <w:t>Celestún</w:t>
            </w:r>
          </w:p>
        </w:tc>
        <w:tc>
          <w:tcPr>
            <w:tcW w:w="3866" w:type="dxa"/>
            <w:tcBorders>
              <w:top w:val="nil"/>
              <w:left w:val="nil"/>
              <w:bottom w:val="single" w:sz="8" w:space="0" w:color="auto"/>
              <w:right w:val="single" w:sz="8" w:space="0" w:color="auto"/>
            </w:tcBorders>
            <w:noWrap/>
            <w:vAlign w:val="center"/>
            <w:hideMark/>
          </w:tcPr>
          <w:p w14:paraId="0C3D3F80" w14:textId="77777777" w:rsidR="00D96583" w:rsidRPr="00D96583" w:rsidRDefault="00D96583" w:rsidP="00D96583">
            <w:pPr>
              <w:ind w:left="705" w:right="-3" w:hanging="10"/>
              <w:jc w:val="center"/>
              <w:rPr>
                <w:rFonts w:ascii="Arial" w:hAnsi="Arial" w:cs="Arial"/>
                <w:color w:val="000000"/>
                <w:sz w:val="20"/>
                <w:szCs w:val="20"/>
                <w:lang w:val="es-MX" w:eastAsia="es-MX"/>
              </w:rPr>
            </w:pPr>
            <w:r w:rsidRPr="00D96583">
              <w:rPr>
                <w:rFonts w:ascii="Arial" w:hAnsi="Arial" w:cs="Arial"/>
                <w:color w:val="000000"/>
                <w:sz w:val="20"/>
                <w:szCs w:val="20"/>
                <w:lang w:val="es-MX" w:eastAsia="es-MX"/>
              </w:rPr>
              <w:t>$3,860,794.87</w:t>
            </w:r>
          </w:p>
        </w:tc>
      </w:tr>
      <w:tr w:rsidR="00D96583" w:rsidRPr="00D96583" w14:paraId="734F9822" w14:textId="77777777" w:rsidTr="004F7B94">
        <w:trPr>
          <w:trHeight w:val="315"/>
        </w:trPr>
        <w:tc>
          <w:tcPr>
            <w:tcW w:w="1150" w:type="dxa"/>
            <w:tcBorders>
              <w:top w:val="nil"/>
              <w:left w:val="single" w:sz="8" w:space="0" w:color="auto"/>
              <w:bottom w:val="single" w:sz="8" w:space="0" w:color="auto"/>
              <w:right w:val="single" w:sz="8" w:space="0" w:color="auto"/>
            </w:tcBorders>
            <w:noWrap/>
            <w:vAlign w:val="center"/>
            <w:hideMark/>
          </w:tcPr>
          <w:p w14:paraId="052583BD" w14:textId="77777777" w:rsidR="00D96583" w:rsidRPr="00D96583" w:rsidRDefault="00D96583" w:rsidP="00D96583">
            <w:pPr>
              <w:ind w:left="705" w:right="-3" w:hanging="10"/>
              <w:rPr>
                <w:rFonts w:ascii="Arial" w:hAnsi="Arial" w:cs="Arial"/>
                <w:color w:val="000000"/>
                <w:sz w:val="20"/>
                <w:szCs w:val="20"/>
                <w:lang w:val="es-MX" w:eastAsia="es-MX"/>
              </w:rPr>
            </w:pPr>
            <w:r w:rsidRPr="00D96583">
              <w:rPr>
                <w:rFonts w:ascii="Arial" w:hAnsi="Arial" w:cs="Arial"/>
                <w:color w:val="000000"/>
                <w:sz w:val="20"/>
                <w:szCs w:val="20"/>
                <w:lang w:val="es-MX" w:eastAsia="es-MX"/>
              </w:rPr>
              <w:t>12</w:t>
            </w:r>
          </w:p>
        </w:tc>
        <w:tc>
          <w:tcPr>
            <w:tcW w:w="3802" w:type="dxa"/>
            <w:tcBorders>
              <w:top w:val="nil"/>
              <w:left w:val="nil"/>
              <w:bottom w:val="single" w:sz="8" w:space="0" w:color="auto"/>
              <w:right w:val="single" w:sz="8" w:space="0" w:color="auto"/>
            </w:tcBorders>
            <w:noWrap/>
            <w:vAlign w:val="center"/>
            <w:hideMark/>
          </w:tcPr>
          <w:p w14:paraId="0B3B9D4A" w14:textId="77777777" w:rsidR="00D96583" w:rsidRPr="00D96583" w:rsidRDefault="00D96583" w:rsidP="00D96583">
            <w:pPr>
              <w:ind w:left="705" w:right="-3" w:hanging="10"/>
              <w:jc w:val="both"/>
              <w:rPr>
                <w:rFonts w:ascii="Arial" w:hAnsi="Arial" w:cs="Arial"/>
                <w:color w:val="000000"/>
                <w:sz w:val="20"/>
                <w:szCs w:val="20"/>
                <w:lang w:val="es-MX" w:eastAsia="es-MX"/>
              </w:rPr>
            </w:pPr>
            <w:r w:rsidRPr="00D96583">
              <w:rPr>
                <w:rFonts w:ascii="Arial" w:hAnsi="Arial" w:cs="Arial"/>
                <w:color w:val="000000"/>
                <w:sz w:val="20"/>
                <w:szCs w:val="20"/>
                <w:lang w:val="es-MX" w:eastAsia="es-MX"/>
              </w:rPr>
              <w:t>Cenotillo</w:t>
            </w:r>
          </w:p>
        </w:tc>
        <w:tc>
          <w:tcPr>
            <w:tcW w:w="3866" w:type="dxa"/>
            <w:tcBorders>
              <w:top w:val="nil"/>
              <w:left w:val="nil"/>
              <w:bottom w:val="single" w:sz="8" w:space="0" w:color="auto"/>
              <w:right w:val="single" w:sz="8" w:space="0" w:color="auto"/>
            </w:tcBorders>
            <w:noWrap/>
            <w:vAlign w:val="center"/>
            <w:hideMark/>
          </w:tcPr>
          <w:p w14:paraId="090DD922" w14:textId="77777777" w:rsidR="00D96583" w:rsidRPr="00D96583" w:rsidRDefault="00D96583" w:rsidP="00D96583">
            <w:pPr>
              <w:ind w:left="705" w:right="-3" w:hanging="10"/>
              <w:jc w:val="center"/>
              <w:rPr>
                <w:rFonts w:ascii="Arial" w:hAnsi="Arial" w:cs="Arial"/>
                <w:color w:val="000000"/>
                <w:sz w:val="20"/>
                <w:szCs w:val="20"/>
                <w:lang w:val="es-MX" w:eastAsia="es-MX"/>
              </w:rPr>
            </w:pPr>
            <w:r w:rsidRPr="00D96583">
              <w:rPr>
                <w:rFonts w:ascii="Arial" w:hAnsi="Arial" w:cs="Arial"/>
                <w:color w:val="000000"/>
                <w:sz w:val="20"/>
                <w:szCs w:val="20"/>
                <w:lang w:val="es-MX" w:eastAsia="es-MX"/>
              </w:rPr>
              <w:t>$3,269,698.87</w:t>
            </w:r>
          </w:p>
        </w:tc>
      </w:tr>
      <w:tr w:rsidR="00D96583" w:rsidRPr="00D96583" w14:paraId="0E3724C2" w14:textId="77777777" w:rsidTr="004F7B94">
        <w:trPr>
          <w:trHeight w:val="315"/>
        </w:trPr>
        <w:tc>
          <w:tcPr>
            <w:tcW w:w="1150" w:type="dxa"/>
            <w:tcBorders>
              <w:top w:val="nil"/>
              <w:left w:val="single" w:sz="8" w:space="0" w:color="auto"/>
              <w:bottom w:val="single" w:sz="4" w:space="0" w:color="auto"/>
              <w:right w:val="single" w:sz="8" w:space="0" w:color="auto"/>
            </w:tcBorders>
            <w:noWrap/>
            <w:vAlign w:val="center"/>
            <w:hideMark/>
          </w:tcPr>
          <w:p w14:paraId="4F8C45B0" w14:textId="77777777" w:rsidR="00D96583" w:rsidRPr="00D96583" w:rsidRDefault="00D96583" w:rsidP="00D96583">
            <w:pPr>
              <w:ind w:left="705" w:right="-3" w:hanging="10"/>
              <w:rPr>
                <w:rFonts w:ascii="Arial" w:hAnsi="Arial" w:cs="Arial"/>
                <w:color w:val="000000"/>
                <w:sz w:val="20"/>
                <w:szCs w:val="20"/>
                <w:lang w:val="es-MX" w:eastAsia="es-MX"/>
              </w:rPr>
            </w:pPr>
            <w:r w:rsidRPr="00D96583">
              <w:rPr>
                <w:rFonts w:ascii="Arial" w:hAnsi="Arial" w:cs="Arial"/>
                <w:color w:val="000000"/>
                <w:sz w:val="20"/>
                <w:szCs w:val="20"/>
                <w:lang w:val="es-MX" w:eastAsia="es-MX"/>
              </w:rPr>
              <w:t>13</w:t>
            </w:r>
          </w:p>
        </w:tc>
        <w:tc>
          <w:tcPr>
            <w:tcW w:w="3802" w:type="dxa"/>
            <w:tcBorders>
              <w:top w:val="nil"/>
              <w:left w:val="nil"/>
              <w:bottom w:val="single" w:sz="4" w:space="0" w:color="auto"/>
              <w:right w:val="single" w:sz="8" w:space="0" w:color="auto"/>
            </w:tcBorders>
            <w:noWrap/>
            <w:vAlign w:val="center"/>
            <w:hideMark/>
          </w:tcPr>
          <w:p w14:paraId="535A5C29" w14:textId="77777777" w:rsidR="00D96583" w:rsidRPr="00D96583" w:rsidRDefault="00D96583" w:rsidP="00D96583">
            <w:pPr>
              <w:ind w:left="705" w:right="-3" w:hanging="10"/>
              <w:jc w:val="both"/>
              <w:rPr>
                <w:rFonts w:ascii="Arial" w:hAnsi="Arial" w:cs="Arial"/>
                <w:color w:val="000000"/>
                <w:sz w:val="20"/>
                <w:szCs w:val="20"/>
                <w:lang w:val="es-MX" w:eastAsia="es-MX"/>
              </w:rPr>
            </w:pPr>
            <w:r w:rsidRPr="00D96583">
              <w:rPr>
                <w:rFonts w:ascii="Arial" w:hAnsi="Arial" w:cs="Arial"/>
                <w:color w:val="000000"/>
                <w:sz w:val="20"/>
                <w:szCs w:val="20"/>
                <w:lang w:val="es-MX" w:eastAsia="es-MX"/>
              </w:rPr>
              <w:t>Conkal</w:t>
            </w:r>
          </w:p>
        </w:tc>
        <w:tc>
          <w:tcPr>
            <w:tcW w:w="3866" w:type="dxa"/>
            <w:tcBorders>
              <w:top w:val="nil"/>
              <w:left w:val="nil"/>
              <w:bottom w:val="single" w:sz="4" w:space="0" w:color="auto"/>
              <w:right w:val="single" w:sz="8" w:space="0" w:color="auto"/>
            </w:tcBorders>
            <w:noWrap/>
            <w:vAlign w:val="center"/>
            <w:hideMark/>
          </w:tcPr>
          <w:p w14:paraId="4C8E67F6" w14:textId="77777777" w:rsidR="00D96583" w:rsidRPr="00D96583" w:rsidRDefault="00D96583" w:rsidP="00D96583">
            <w:pPr>
              <w:ind w:left="705" w:right="-3" w:hanging="10"/>
              <w:jc w:val="center"/>
              <w:rPr>
                <w:rFonts w:ascii="Arial" w:hAnsi="Arial" w:cs="Arial"/>
                <w:color w:val="000000"/>
                <w:sz w:val="20"/>
                <w:szCs w:val="20"/>
                <w:lang w:val="es-MX" w:eastAsia="es-MX"/>
              </w:rPr>
            </w:pPr>
            <w:r w:rsidRPr="00D96583">
              <w:rPr>
                <w:rFonts w:ascii="Arial" w:hAnsi="Arial" w:cs="Arial"/>
                <w:color w:val="000000"/>
                <w:sz w:val="20"/>
                <w:szCs w:val="20"/>
                <w:lang w:val="es-MX" w:eastAsia="es-MX"/>
              </w:rPr>
              <w:t>$1,725,316.76</w:t>
            </w:r>
          </w:p>
        </w:tc>
      </w:tr>
      <w:tr w:rsidR="00D96583" w:rsidRPr="00D96583" w14:paraId="249A0963" w14:textId="77777777" w:rsidTr="004F7B94">
        <w:trPr>
          <w:trHeight w:val="315"/>
        </w:trPr>
        <w:tc>
          <w:tcPr>
            <w:tcW w:w="1150" w:type="dxa"/>
            <w:tcBorders>
              <w:top w:val="single" w:sz="4" w:space="0" w:color="auto"/>
              <w:left w:val="single" w:sz="8" w:space="0" w:color="auto"/>
              <w:bottom w:val="single" w:sz="8" w:space="0" w:color="auto"/>
              <w:right w:val="single" w:sz="8" w:space="0" w:color="auto"/>
            </w:tcBorders>
            <w:noWrap/>
            <w:vAlign w:val="center"/>
          </w:tcPr>
          <w:p w14:paraId="7489D887" w14:textId="77777777" w:rsidR="00D96583" w:rsidRPr="00D96583" w:rsidRDefault="00D96583" w:rsidP="00D96583">
            <w:pPr>
              <w:ind w:left="705" w:right="-3" w:hanging="10"/>
              <w:rPr>
                <w:rFonts w:ascii="Arial" w:hAnsi="Arial" w:cs="Arial"/>
                <w:color w:val="000000"/>
                <w:sz w:val="20"/>
                <w:szCs w:val="20"/>
                <w:lang w:val="es-MX" w:eastAsia="es-MX"/>
              </w:rPr>
            </w:pPr>
            <w:r w:rsidRPr="00D96583">
              <w:rPr>
                <w:rFonts w:ascii="Arial" w:hAnsi="Arial" w:cs="Arial"/>
                <w:color w:val="000000"/>
                <w:sz w:val="20"/>
                <w:szCs w:val="20"/>
                <w:lang w:val="es-MX" w:eastAsia="es-MX"/>
              </w:rPr>
              <w:t>14</w:t>
            </w:r>
          </w:p>
        </w:tc>
        <w:tc>
          <w:tcPr>
            <w:tcW w:w="3802" w:type="dxa"/>
            <w:tcBorders>
              <w:top w:val="single" w:sz="4" w:space="0" w:color="auto"/>
              <w:left w:val="nil"/>
              <w:bottom w:val="single" w:sz="8" w:space="0" w:color="auto"/>
              <w:right w:val="single" w:sz="8" w:space="0" w:color="auto"/>
            </w:tcBorders>
            <w:noWrap/>
            <w:vAlign w:val="center"/>
          </w:tcPr>
          <w:p w14:paraId="674499C5" w14:textId="77777777" w:rsidR="00D96583" w:rsidRPr="00D96583" w:rsidRDefault="00D96583" w:rsidP="00D96583">
            <w:pPr>
              <w:ind w:left="705" w:right="-3" w:hanging="10"/>
              <w:jc w:val="both"/>
              <w:rPr>
                <w:rFonts w:ascii="Arial" w:hAnsi="Arial" w:cs="Arial"/>
                <w:color w:val="000000"/>
                <w:sz w:val="20"/>
                <w:szCs w:val="20"/>
                <w:lang w:val="es-MX" w:eastAsia="es-MX"/>
              </w:rPr>
            </w:pPr>
            <w:proofErr w:type="spellStart"/>
            <w:r w:rsidRPr="00D96583">
              <w:rPr>
                <w:rFonts w:ascii="Arial" w:hAnsi="Arial" w:cs="Arial"/>
                <w:color w:val="000000"/>
                <w:sz w:val="20"/>
                <w:szCs w:val="20"/>
                <w:lang w:val="es-MX" w:eastAsia="es-MX"/>
              </w:rPr>
              <w:t>Cuncunul</w:t>
            </w:r>
            <w:proofErr w:type="spellEnd"/>
            <w:r w:rsidRPr="00D96583">
              <w:rPr>
                <w:rFonts w:ascii="Arial" w:hAnsi="Arial" w:cs="Arial"/>
                <w:color w:val="000000"/>
                <w:sz w:val="20"/>
                <w:szCs w:val="20"/>
                <w:lang w:val="es-MX" w:eastAsia="es-MX"/>
              </w:rPr>
              <w:t xml:space="preserve"> </w:t>
            </w:r>
          </w:p>
        </w:tc>
        <w:tc>
          <w:tcPr>
            <w:tcW w:w="3866" w:type="dxa"/>
            <w:tcBorders>
              <w:top w:val="single" w:sz="4" w:space="0" w:color="auto"/>
              <w:left w:val="nil"/>
              <w:bottom w:val="single" w:sz="8" w:space="0" w:color="auto"/>
              <w:right w:val="single" w:sz="8" w:space="0" w:color="auto"/>
            </w:tcBorders>
            <w:noWrap/>
            <w:vAlign w:val="center"/>
          </w:tcPr>
          <w:p w14:paraId="4DCBF59B" w14:textId="77777777" w:rsidR="00D96583" w:rsidRPr="00D96583" w:rsidRDefault="00D96583" w:rsidP="00D96583">
            <w:pPr>
              <w:ind w:left="705" w:right="-3" w:hanging="10"/>
              <w:jc w:val="center"/>
              <w:rPr>
                <w:rFonts w:ascii="Arial" w:hAnsi="Arial" w:cs="Arial"/>
                <w:color w:val="000000"/>
                <w:sz w:val="20"/>
                <w:szCs w:val="20"/>
                <w:lang w:val="es-MX" w:eastAsia="es-MX"/>
              </w:rPr>
            </w:pPr>
            <w:r w:rsidRPr="00D96583">
              <w:rPr>
                <w:rFonts w:ascii="Arial" w:hAnsi="Arial" w:cs="Arial"/>
                <w:color w:val="000000"/>
                <w:sz w:val="20"/>
                <w:szCs w:val="20"/>
                <w:lang w:val="es-MX" w:eastAsia="es-MX"/>
              </w:rPr>
              <w:t>$1,713,129.19</w:t>
            </w:r>
          </w:p>
        </w:tc>
      </w:tr>
      <w:tr w:rsidR="00D96583" w:rsidRPr="00D96583" w14:paraId="37BDC7CA" w14:textId="77777777" w:rsidTr="004F7B94">
        <w:trPr>
          <w:trHeight w:val="315"/>
        </w:trPr>
        <w:tc>
          <w:tcPr>
            <w:tcW w:w="1150" w:type="dxa"/>
            <w:tcBorders>
              <w:top w:val="nil"/>
              <w:left w:val="single" w:sz="8" w:space="0" w:color="auto"/>
              <w:bottom w:val="single" w:sz="8" w:space="0" w:color="auto"/>
              <w:right w:val="single" w:sz="8" w:space="0" w:color="auto"/>
            </w:tcBorders>
            <w:noWrap/>
            <w:vAlign w:val="center"/>
            <w:hideMark/>
          </w:tcPr>
          <w:p w14:paraId="4466D8C8" w14:textId="77777777" w:rsidR="00D96583" w:rsidRPr="00D96583" w:rsidRDefault="00D96583" w:rsidP="00D96583">
            <w:pPr>
              <w:ind w:left="705" w:right="-3" w:hanging="10"/>
              <w:rPr>
                <w:rFonts w:ascii="Arial" w:hAnsi="Arial" w:cs="Arial"/>
                <w:color w:val="000000"/>
                <w:sz w:val="20"/>
                <w:szCs w:val="20"/>
                <w:lang w:val="es-MX" w:eastAsia="es-MX"/>
              </w:rPr>
            </w:pPr>
            <w:r w:rsidRPr="00D96583">
              <w:rPr>
                <w:rFonts w:ascii="Arial" w:hAnsi="Arial" w:cs="Arial"/>
                <w:color w:val="000000"/>
                <w:sz w:val="20"/>
                <w:szCs w:val="20"/>
                <w:lang w:val="es-MX" w:eastAsia="es-MX"/>
              </w:rPr>
              <w:t>15</w:t>
            </w:r>
          </w:p>
        </w:tc>
        <w:tc>
          <w:tcPr>
            <w:tcW w:w="3802" w:type="dxa"/>
            <w:tcBorders>
              <w:top w:val="nil"/>
              <w:left w:val="nil"/>
              <w:bottom w:val="single" w:sz="8" w:space="0" w:color="auto"/>
              <w:right w:val="single" w:sz="8" w:space="0" w:color="auto"/>
            </w:tcBorders>
            <w:noWrap/>
            <w:vAlign w:val="center"/>
            <w:hideMark/>
          </w:tcPr>
          <w:p w14:paraId="389744E0" w14:textId="77777777" w:rsidR="00D96583" w:rsidRPr="00D96583" w:rsidRDefault="00D96583" w:rsidP="00D96583">
            <w:pPr>
              <w:ind w:left="705" w:right="-3" w:hanging="10"/>
              <w:jc w:val="both"/>
              <w:rPr>
                <w:rFonts w:ascii="Arial" w:hAnsi="Arial" w:cs="Arial"/>
                <w:color w:val="000000"/>
                <w:sz w:val="20"/>
                <w:szCs w:val="20"/>
                <w:lang w:val="es-MX" w:eastAsia="es-MX"/>
              </w:rPr>
            </w:pPr>
            <w:proofErr w:type="spellStart"/>
            <w:r w:rsidRPr="00D96583">
              <w:rPr>
                <w:rFonts w:ascii="Arial" w:hAnsi="Arial" w:cs="Arial"/>
                <w:color w:val="000000"/>
                <w:sz w:val="20"/>
                <w:szCs w:val="20"/>
                <w:lang w:val="es-MX" w:eastAsia="es-MX"/>
              </w:rPr>
              <w:t>Cuzamá</w:t>
            </w:r>
            <w:proofErr w:type="spellEnd"/>
          </w:p>
        </w:tc>
        <w:tc>
          <w:tcPr>
            <w:tcW w:w="3866" w:type="dxa"/>
            <w:tcBorders>
              <w:top w:val="nil"/>
              <w:left w:val="nil"/>
              <w:bottom w:val="single" w:sz="8" w:space="0" w:color="auto"/>
              <w:right w:val="single" w:sz="8" w:space="0" w:color="auto"/>
            </w:tcBorders>
            <w:noWrap/>
            <w:vAlign w:val="center"/>
            <w:hideMark/>
          </w:tcPr>
          <w:p w14:paraId="1E3A2583" w14:textId="77777777" w:rsidR="00D96583" w:rsidRPr="00D96583" w:rsidRDefault="00D96583" w:rsidP="00D96583">
            <w:pPr>
              <w:ind w:left="705" w:right="-3" w:hanging="10"/>
              <w:jc w:val="center"/>
              <w:rPr>
                <w:rFonts w:ascii="Arial" w:hAnsi="Arial" w:cs="Arial"/>
                <w:color w:val="000000"/>
                <w:sz w:val="20"/>
                <w:szCs w:val="20"/>
                <w:lang w:val="es-MX" w:eastAsia="es-MX"/>
              </w:rPr>
            </w:pPr>
            <w:r w:rsidRPr="00D96583">
              <w:rPr>
                <w:rFonts w:ascii="Arial" w:hAnsi="Arial" w:cs="Arial"/>
                <w:color w:val="000000"/>
                <w:sz w:val="20"/>
                <w:szCs w:val="20"/>
                <w:lang w:val="es-MX" w:eastAsia="es-MX"/>
              </w:rPr>
              <w:t>$2,760,479.36</w:t>
            </w:r>
          </w:p>
        </w:tc>
      </w:tr>
      <w:tr w:rsidR="00D96583" w:rsidRPr="00D96583" w14:paraId="7807330F" w14:textId="77777777" w:rsidTr="004F7B94">
        <w:trPr>
          <w:trHeight w:val="315"/>
        </w:trPr>
        <w:tc>
          <w:tcPr>
            <w:tcW w:w="1150" w:type="dxa"/>
            <w:tcBorders>
              <w:top w:val="nil"/>
              <w:left w:val="single" w:sz="8" w:space="0" w:color="auto"/>
              <w:bottom w:val="single" w:sz="8" w:space="0" w:color="auto"/>
              <w:right w:val="single" w:sz="8" w:space="0" w:color="auto"/>
            </w:tcBorders>
            <w:noWrap/>
            <w:vAlign w:val="center"/>
            <w:hideMark/>
          </w:tcPr>
          <w:p w14:paraId="06A668E0" w14:textId="77777777" w:rsidR="00D96583" w:rsidRPr="00D96583" w:rsidRDefault="00D96583" w:rsidP="00D96583">
            <w:pPr>
              <w:ind w:left="705" w:right="-3" w:hanging="10"/>
              <w:rPr>
                <w:rFonts w:ascii="Arial" w:hAnsi="Arial" w:cs="Arial"/>
                <w:color w:val="000000"/>
                <w:sz w:val="20"/>
                <w:szCs w:val="20"/>
                <w:lang w:val="es-MX" w:eastAsia="es-MX"/>
              </w:rPr>
            </w:pPr>
            <w:r w:rsidRPr="00D96583">
              <w:rPr>
                <w:rFonts w:ascii="Arial" w:hAnsi="Arial" w:cs="Arial"/>
                <w:color w:val="000000"/>
                <w:sz w:val="20"/>
                <w:szCs w:val="20"/>
                <w:lang w:val="es-MX" w:eastAsia="es-MX"/>
              </w:rPr>
              <w:t>16</w:t>
            </w:r>
          </w:p>
        </w:tc>
        <w:tc>
          <w:tcPr>
            <w:tcW w:w="3802" w:type="dxa"/>
            <w:tcBorders>
              <w:top w:val="nil"/>
              <w:left w:val="nil"/>
              <w:bottom w:val="single" w:sz="8" w:space="0" w:color="auto"/>
              <w:right w:val="single" w:sz="8" w:space="0" w:color="auto"/>
            </w:tcBorders>
            <w:noWrap/>
            <w:vAlign w:val="center"/>
            <w:hideMark/>
          </w:tcPr>
          <w:p w14:paraId="391220B5" w14:textId="77777777" w:rsidR="00D96583" w:rsidRPr="00D96583" w:rsidRDefault="00D96583" w:rsidP="00D96583">
            <w:pPr>
              <w:ind w:left="705" w:right="-3" w:hanging="10"/>
              <w:jc w:val="both"/>
              <w:rPr>
                <w:rFonts w:ascii="Arial" w:hAnsi="Arial" w:cs="Arial"/>
                <w:color w:val="000000"/>
                <w:sz w:val="20"/>
                <w:szCs w:val="20"/>
                <w:lang w:val="es-MX" w:eastAsia="es-MX"/>
              </w:rPr>
            </w:pPr>
            <w:proofErr w:type="spellStart"/>
            <w:r w:rsidRPr="00D96583">
              <w:rPr>
                <w:rFonts w:ascii="Arial" w:hAnsi="Arial" w:cs="Arial"/>
                <w:color w:val="000000"/>
                <w:sz w:val="20"/>
                <w:szCs w:val="20"/>
                <w:lang w:val="es-MX" w:eastAsia="es-MX"/>
              </w:rPr>
              <w:t>Chacsinkín</w:t>
            </w:r>
            <w:proofErr w:type="spellEnd"/>
          </w:p>
        </w:tc>
        <w:tc>
          <w:tcPr>
            <w:tcW w:w="3866" w:type="dxa"/>
            <w:tcBorders>
              <w:top w:val="nil"/>
              <w:left w:val="nil"/>
              <w:bottom w:val="single" w:sz="8" w:space="0" w:color="auto"/>
              <w:right w:val="single" w:sz="8" w:space="0" w:color="auto"/>
            </w:tcBorders>
            <w:noWrap/>
            <w:vAlign w:val="center"/>
            <w:hideMark/>
          </w:tcPr>
          <w:p w14:paraId="077D9699" w14:textId="77777777" w:rsidR="00D96583" w:rsidRPr="00D96583" w:rsidRDefault="00D96583" w:rsidP="00D96583">
            <w:pPr>
              <w:ind w:left="705" w:right="-3" w:hanging="10"/>
              <w:jc w:val="center"/>
              <w:rPr>
                <w:rFonts w:ascii="Arial" w:hAnsi="Arial" w:cs="Arial"/>
                <w:color w:val="000000"/>
                <w:sz w:val="20"/>
                <w:szCs w:val="20"/>
                <w:lang w:val="es-MX" w:eastAsia="es-MX"/>
              </w:rPr>
            </w:pPr>
            <w:r w:rsidRPr="00D96583">
              <w:rPr>
                <w:rFonts w:ascii="Arial" w:hAnsi="Arial" w:cs="Arial"/>
                <w:color w:val="000000"/>
                <w:sz w:val="20"/>
                <w:szCs w:val="20"/>
                <w:lang w:val="es-MX" w:eastAsia="es-MX"/>
              </w:rPr>
              <w:t>$3,690,169.21</w:t>
            </w:r>
          </w:p>
        </w:tc>
      </w:tr>
      <w:tr w:rsidR="00D96583" w:rsidRPr="00D96583" w14:paraId="250ABC5C" w14:textId="77777777" w:rsidTr="004F7B94">
        <w:trPr>
          <w:trHeight w:val="315"/>
        </w:trPr>
        <w:tc>
          <w:tcPr>
            <w:tcW w:w="1150" w:type="dxa"/>
            <w:tcBorders>
              <w:top w:val="nil"/>
              <w:left w:val="single" w:sz="8" w:space="0" w:color="auto"/>
              <w:bottom w:val="single" w:sz="8" w:space="0" w:color="auto"/>
              <w:right w:val="single" w:sz="8" w:space="0" w:color="auto"/>
            </w:tcBorders>
            <w:noWrap/>
            <w:vAlign w:val="center"/>
            <w:hideMark/>
          </w:tcPr>
          <w:p w14:paraId="473ED197" w14:textId="77777777" w:rsidR="00D96583" w:rsidRPr="00D96583" w:rsidRDefault="00D96583" w:rsidP="00D96583">
            <w:pPr>
              <w:ind w:left="705" w:right="-3" w:hanging="10"/>
              <w:rPr>
                <w:rFonts w:ascii="Arial" w:hAnsi="Arial" w:cs="Arial"/>
                <w:color w:val="000000"/>
                <w:sz w:val="20"/>
                <w:szCs w:val="20"/>
                <w:lang w:val="es-MX" w:eastAsia="es-MX"/>
              </w:rPr>
            </w:pPr>
            <w:r w:rsidRPr="00D96583">
              <w:rPr>
                <w:rFonts w:ascii="Arial" w:hAnsi="Arial" w:cs="Arial"/>
                <w:color w:val="000000"/>
                <w:sz w:val="20"/>
                <w:szCs w:val="20"/>
                <w:lang w:val="es-MX" w:eastAsia="es-MX"/>
              </w:rPr>
              <w:t>17</w:t>
            </w:r>
          </w:p>
        </w:tc>
        <w:tc>
          <w:tcPr>
            <w:tcW w:w="3802" w:type="dxa"/>
            <w:tcBorders>
              <w:top w:val="nil"/>
              <w:left w:val="nil"/>
              <w:bottom w:val="single" w:sz="8" w:space="0" w:color="auto"/>
              <w:right w:val="single" w:sz="8" w:space="0" w:color="auto"/>
            </w:tcBorders>
            <w:noWrap/>
            <w:vAlign w:val="center"/>
            <w:hideMark/>
          </w:tcPr>
          <w:p w14:paraId="4FFB7388" w14:textId="77777777" w:rsidR="00D96583" w:rsidRPr="00D96583" w:rsidRDefault="00D96583" w:rsidP="00D96583">
            <w:pPr>
              <w:ind w:left="705" w:right="-3" w:hanging="10"/>
              <w:jc w:val="both"/>
              <w:rPr>
                <w:rFonts w:ascii="Arial" w:hAnsi="Arial" w:cs="Arial"/>
                <w:color w:val="000000"/>
                <w:sz w:val="20"/>
                <w:szCs w:val="20"/>
                <w:lang w:val="es-MX" w:eastAsia="es-MX"/>
              </w:rPr>
            </w:pPr>
            <w:proofErr w:type="spellStart"/>
            <w:r w:rsidRPr="00D96583">
              <w:rPr>
                <w:rFonts w:ascii="Arial" w:hAnsi="Arial" w:cs="Arial"/>
                <w:color w:val="000000"/>
                <w:sz w:val="20"/>
                <w:szCs w:val="20"/>
                <w:lang w:val="es-MX" w:eastAsia="es-MX"/>
              </w:rPr>
              <w:t>Chankom</w:t>
            </w:r>
            <w:proofErr w:type="spellEnd"/>
          </w:p>
        </w:tc>
        <w:tc>
          <w:tcPr>
            <w:tcW w:w="3866" w:type="dxa"/>
            <w:tcBorders>
              <w:top w:val="nil"/>
              <w:left w:val="nil"/>
              <w:bottom w:val="single" w:sz="8" w:space="0" w:color="auto"/>
              <w:right w:val="single" w:sz="8" w:space="0" w:color="auto"/>
            </w:tcBorders>
            <w:noWrap/>
            <w:vAlign w:val="center"/>
            <w:hideMark/>
          </w:tcPr>
          <w:p w14:paraId="7C8C14E6" w14:textId="77777777" w:rsidR="00D96583" w:rsidRPr="00D96583" w:rsidRDefault="00D96583" w:rsidP="00D96583">
            <w:pPr>
              <w:ind w:left="705" w:right="-3" w:hanging="10"/>
              <w:jc w:val="center"/>
              <w:rPr>
                <w:rFonts w:ascii="Arial" w:hAnsi="Arial" w:cs="Arial"/>
                <w:color w:val="000000"/>
                <w:sz w:val="20"/>
                <w:szCs w:val="20"/>
                <w:lang w:val="es-MX" w:eastAsia="es-MX"/>
              </w:rPr>
            </w:pPr>
            <w:r w:rsidRPr="00D96583">
              <w:rPr>
                <w:rFonts w:ascii="Arial" w:hAnsi="Arial" w:cs="Arial"/>
                <w:color w:val="000000"/>
                <w:sz w:val="20"/>
                <w:szCs w:val="20"/>
                <w:lang w:val="es-MX" w:eastAsia="es-MX"/>
              </w:rPr>
              <w:t>$6,657,836.84</w:t>
            </w:r>
          </w:p>
        </w:tc>
      </w:tr>
      <w:tr w:rsidR="00D96583" w:rsidRPr="00D96583" w14:paraId="7135B13C" w14:textId="77777777" w:rsidTr="004F7B94">
        <w:trPr>
          <w:trHeight w:val="315"/>
        </w:trPr>
        <w:tc>
          <w:tcPr>
            <w:tcW w:w="1150" w:type="dxa"/>
            <w:tcBorders>
              <w:top w:val="nil"/>
              <w:left w:val="single" w:sz="8" w:space="0" w:color="auto"/>
              <w:bottom w:val="single" w:sz="8" w:space="0" w:color="auto"/>
              <w:right w:val="single" w:sz="8" w:space="0" w:color="auto"/>
            </w:tcBorders>
            <w:noWrap/>
            <w:vAlign w:val="center"/>
            <w:hideMark/>
          </w:tcPr>
          <w:p w14:paraId="27E8D231" w14:textId="77777777" w:rsidR="00D96583" w:rsidRPr="00D96583" w:rsidRDefault="00D96583" w:rsidP="00D96583">
            <w:pPr>
              <w:ind w:left="705" w:right="-3" w:hanging="10"/>
              <w:rPr>
                <w:rFonts w:ascii="Arial" w:hAnsi="Arial" w:cs="Arial"/>
                <w:color w:val="000000"/>
                <w:sz w:val="20"/>
                <w:szCs w:val="20"/>
                <w:lang w:val="es-MX" w:eastAsia="es-MX"/>
              </w:rPr>
            </w:pPr>
            <w:r w:rsidRPr="00D96583">
              <w:rPr>
                <w:rFonts w:ascii="Arial" w:hAnsi="Arial" w:cs="Arial"/>
                <w:color w:val="000000"/>
                <w:sz w:val="20"/>
                <w:szCs w:val="20"/>
                <w:lang w:val="es-MX" w:eastAsia="es-MX"/>
              </w:rPr>
              <w:t>18</w:t>
            </w:r>
          </w:p>
        </w:tc>
        <w:tc>
          <w:tcPr>
            <w:tcW w:w="3802" w:type="dxa"/>
            <w:tcBorders>
              <w:top w:val="nil"/>
              <w:left w:val="nil"/>
              <w:bottom w:val="single" w:sz="8" w:space="0" w:color="auto"/>
              <w:right w:val="single" w:sz="8" w:space="0" w:color="auto"/>
            </w:tcBorders>
            <w:noWrap/>
            <w:vAlign w:val="center"/>
            <w:hideMark/>
          </w:tcPr>
          <w:p w14:paraId="29D46131" w14:textId="77777777" w:rsidR="00D96583" w:rsidRPr="00D96583" w:rsidRDefault="00D96583" w:rsidP="00D96583">
            <w:pPr>
              <w:ind w:left="705" w:right="-3" w:hanging="10"/>
              <w:jc w:val="both"/>
              <w:rPr>
                <w:rFonts w:ascii="Arial" w:hAnsi="Arial" w:cs="Arial"/>
                <w:color w:val="000000"/>
                <w:sz w:val="20"/>
                <w:szCs w:val="20"/>
                <w:lang w:val="es-MX" w:eastAsia="es-MX"/>
              </w:rPr>
            </w:pPr>
            <w:proofErr w:type="spellStart"/>
            <w:r w:rsidRPr="00D96583">
              <w:rPr>
                <w:rFonts w:ascii="Arial" w:hAnsi="Arial" w:cs="Arial"/>
                <w:color w:val="000000"/>
                <w:sz w:val="20"/>
                <w:szCs w:val="20"/>
                <w:lang w:val="es-MX" w:eastAsia="es-MX"/>
              </w:rPr>
              <w:t>Chapab</w:t>
            </w:r>
            <w:proofErr w:type="spellEnd"/>
          </w:p>
        </w:tc>
        <w:tc>
          <w:tcPr>
            <w:tcW w:w="3866" w:type="dxa"/>
            <w:tcBorders>
              <w:top w:val="nil"/>
              <w:left w:val="nil"/>
              <w:bottom w:val="single" w:sz="8" w:space="0" w:color="auto"/>
              <w:right w:val="single" w:sz="8" w:space="0" w:color="auto"/>
            </w:tcBorders>
            <w:noWrap/>
            <w:vAlign w:val="center"/>
            <w:hideMark/>
          </w:tcPr>
          <w:p w14:paraId="53A161E7" w14:textId="77777777" w:rsidR="00D96583" w:rsidRPr="00D96583" w:rsidRDefault="00D96583" w:rsidP="00D96583">
            <w:pPr>
              <w:ind w:left="705" w:right="-3" w:hanging="10"/>
              <w:jc w:val="center"/>
              <w:rPr>
                <w:rFonts w:ascii="Arial" w:hAnsi="Arial" w:cs="Arial"/>
                <w:color w:val="000000"/>
                <w:sz w:val="20"/>
                <w:szCs w:val="20"/>
                <w:lang w:val="es-MX" w:eastAsia="es-MX"/>
              </w:rPr>
            </w:pPr>
            <w:r w:rsidRPr="00D96583">
              <w:rPr>
                <w:rFonts w:ascii="Arial" w:hAnsi="Arial" w:cs="Arial"/>
                <w:color w:val="000000"/>
                <w:sz w:val="20"/>
                <w:szCs w:val="20"/>
                <w:lang w:val="es-MX" w:eastAsia="es-MX"/>
              </w:rPr>
              <w:t>$2,347,431.48</w:t>
            </w:r>
          </w:p>
        </w:tc>
      </w:tr>
      <w:tr w:rsidR="00D96583" w:rsidRPr="00D96583" w14:paraId="08E5CEA2" w14:textId="77777777" w:rsidTr="004F7B94">
        <w:trPr>
          <w:trHeight w:val="315"/>
        </w:trPr>
        <w:tc>
          <w:tcPr>
            <w:tcW w:w="1150" w:type="dxa"/>
            <w:tcBorders>
              <w:top w:val="nil"/>
              <w:left w:val="single" w:sz="8" w:space="0" w:color="auto"/>
              <w:bottom w:val="single" w:sz="8" w:space="0" w:color="auto"/>
              <w:right w:val="single" w:sz="8" w:space="0" w:color="auto"/>
            </w:tcBorders>
            <w:noWrap/>
            <w:vAlign w:val="center"/>
            <w:hideMark/>
          </w:tcPr>
          <w:p w14:paraId="33DD2E3A" w14:textId="77777777" w:rsidR="00D96583" w:rsidRPr="00D96583" w:rsidRDefault="00D96583" w:rsidP="00D96583">
            <w:pPr>
              <w:ind w:left="705" w:right="-3" w:hanging="10"/>
              <w:rPr>
                <w:rFonts w:ascii="Arial" w:hAnsi="Arial" w:cs="Arial"/>
                <w:color w:val="000000"/>
                <w:sz w:val="20"/>
                <w:szCs w:val="20"/>
                <w:lang w:val="es-MX" w:eastAsia="es-MX"/>
              </w:rPr>
            </w:pPr>
            <w:r w:rsidRPr="00D96583">
              <w:rPr>
                <w:rFonts w:ascii="Arial" w:hAnsi="Arial" w:cs="Arial"/>
                <w:color w:val="000000"/>
                <w:sz w:val="20"/>
                <w:szCs w:val="20"/>
                <w:lang w:val="es-MX" w:eastAsia="es-MX"/>
              </w:rPr>
              <w:t>19</w:t>
            </w:r>
          </w:p>
        </w:tc>
        <w:tc>
          <w:tcPr>
            <w:tcW w:w="3802" w:type="dxa"/>
            <w:tcBorders>
              <w:top w:val="nil"/>
              <w:left w:val="nil"/>
              <w:bottom w:val="single" w:sz="8" w:space="0" w:color="auto"/>
              <w:right w:val="single" w:sz="8" w:space="0" w:color="auto"/>
            </w:tcBorders>
            <w:noWrap/>
            <w:vAlign w:val="center"/>
            <w:hideMark/>
          </w:tcPr>
          <w:p w14:paraId="47434268" w14:textId="77777777" w:rsidR="00D96583" w:rsidRPr="00D96583" w:rsidRDefault="00D96583" w:rsidP="00D96583">
            <w:pPr>
              <w:ind w:left="705" w:right="-3" w:hanging="10"/>
              <w:jc w:val="both"/>
              <w:rPr>
                <w:rFonts w:ascii="Arial" w:hAnsi="Arial" w:cs="Arial"/>
                <w:color w:val="000000"/>
                <w:sz w:val="20"/>
                <w:szCs w:val="20"/>
                <w:lang w:val="es-MX" w:eastAsia="es-MX"/>
              </w:rPr>
            </w:pPr>
            <w:r w:rsidRPr="00D96583">
              <w:rPr>
                <w:rFonts w:ascii="Arial" w:hAnsi="Arial" w:cs="Arial"/>
                <w:color w:val="000000"/>
                <w:sz w:val="20"/>
                <w:szCs w:val="20"/>
                <w:lang w:val="es-MX" w:eastAsia="es-MX"/>
              </w:rPr>
              <w:t>Chemax</w:t>
            </w:r>
          </w:p>
        </w:tc>
        <w:tc>
          <w:tcPr>
            <w:tcW w:w="3866" w:type="dxa"/>
            <w:tcBorders>
              <w:top w:val="nil"/>
              <w:left w:val="nil"/>
              <w:bottom w:val="single" w:sz="8" w:space="0" w:color="auto"/>
              <w:right w:val="single" w:sz="8" w:space="0" w:color="auto"/>
            </w:tcBorders>
            <w:noWrap/>
            <w:vAlign w:val="center"/>
            <w:hideMark/>
          </w:tcPr>
          <w:p w14:paraId="7A5779BA" w14:textId="77777777" w:rsidR="00D96583" w:rsidRPr="00D96583" w:rsidRDefault="00D96583" w:rsidP="00D96583">
            <w:pPr>
              <w:ind w:left="705" w:right="-3" w:hanging="10"/>
              <w:jc w:val="center"/>
              <w:rPr>
                <w:rFonts w:ascii="Arial" w:hAnsi="Arial" w:cs="Arial"/>
                <w:color w:val="000000"/>
                <w:sz w:val="20"/>
                <w:szCs w:val="20"/>
                <w:lang w:val="es-MX" w:eastAsia="es-MX"/>
              </w:rPr>
            </w:pPr>
            <w:r w:rsidRPr="00D96583">
              <w:rPr>
                <w:rFonts w:ascii="Arial" w:hAnsi="Arial" w:cs="Arial"/>
                <w:color w:val="000000"/>
                <w:sz w:val="20"/>
                <w:szCs w:val="20"/>
                <w:lang w:val="es-MX" w:eastAsia="es-MX"/>
              </w:rPr>
              <w:t>$42,041,721.44</w:t>
            </w:r>
          </w:p>
        </w:tc>
      </w:tr>
      <w:tr w:rsidR="00D96583" w:rsidRPr="00D96583" w14:paraId="4C1A024A" w14:textId="77777777" w:rsidTr="004F7B94">
        <w:trPr>
          <w:trHeight w:val="315"/>
        </w:trPr>
        <w:tc>
          <w:tcPr>
            <w:tcW w:w="1150" w:type="dxa"/>
            <w:tcBorders>
              <w:top w:val="nil"/>
              <w:left w:val="single" w:sz="8" w:space="0" w:color="auto"/>
              <w:bottom w:val="single" w:sz="8" w:space="0" w:color="auto"/>
              <w:right w:val="single" w:sz="8" w:space="0" w:color="auto"/>
            </w:tcBorders>
            <w:noWrap/>
            <w:vAlign w:val="center"/>
            <w:hideMark/>
          </w:tcPr>
          <w:p w14:paraId="7334CC47" w14:textId="77777777" w:rsidR="00D96583" w:rsidRPr="00D96583" w:rsidRDefault="00D96583" w:rsidP="00D96583">
            <w:pPr>
              <w:ind w:left="705" w:right="-3" w:hanging="10"/>
              <w:rPr>
                <w:rFonts w:ascii="Arial" w:hAnsi="Arial" w:cs="Arial"/>
                <w:color w:val="000000"/>
                <w:sz w:val="20"/>
                <w:szCs w:val="20"/>
                <w:lang w:val="es-MX" w:eastAsia="es-MX"/>
              </w:rPr>
            </w:pPr>
            <w:r w:rsidRPr="00D96583">
              <w:rPr>
                <w:rFonts w:ascii="Arial" w:hAnsi="Arial" w:cs="Arial"/>
                <w:color w:val="000000"/>
                <w:sz w:val="20"/>
                <w:szCs w:val="20"/>
                <w:lang w:val="es-MX" w:eastAsia="es-MX"/>
              </w:rPr>
              <w:lastRenderedPageBreak/>
              <w:t>20</w:t>
            </w:r>
          </w:p>
        </w:tc>
        <w:tc>
          <w:tcPr>
            <w:tcW w:w="3802" w:type="dxa"/>
            <w:tcBorders>
              <w:top w:val="nil"/>
              <w:left w:val="nil"/>
              <w:bottom w:val="single" w:sz="8" w:space="0" w:color="auto"/>
              <w:right w:val="single" w:sz="8" w:space="0" w:color="auto"/>
            </w:tcBorders>
            <w:noWrap/>
            <w:vAlign w:val="center"/>
            <w:hideMark/>
          </w:tcPr>
          <w:p w14:paraId="4B8DBF2C" w14:textId="77777777" w:rsidR="00D96583" w:rsidRPr="00D96583" w:rsidRDefault="00D96583" w:rsidP="00D96583">
            <w:pPr>
              <w:ind w:left="705" w:right="-3" w:hanging="10"/>
              <w:jc w:val="both"/>
              <w:rPr>
                <w:rFonts w:ascii="Arial" w:hAnsi="Arial" w:cs="Arial"/>
                <w:color w:val="000000"/>
                <w:sz w:val="20"/>
                <w:szCs w:val="20"/>
                <w:lang w:val="es-MX" w:eastAsia="es-MX"/>
              </w:rPr>
            </w:pPr>
            <w:r w:rsidRPr="00D96583">
              <w:rPr>
                <w:rFonts w:ascii="Arial" w:hAnsi="Arial" w:cs="Arial"/>
                <w:color w:val="000000"/>
                <w:sz w:val="20"/>
                <w:szCs w:val="20"/>
                <w:lang w:val="es-MX" w:eastAsia="es-MX"/>
              </w:rPr>
              <w:t>Chicxulub Pueblo</w:t>
            </w:r>
          </w:p>
        </w:tc>
        <w:tc>
          <w:tcPr>
            <w:tcW w:w="3866" w:type="dxa"/>
            <w:tcBorders>
              <w:top w:val="nil"/>
              <w:left w:val="nil"/>
              <w:bottom w:val="single" w:sz="8" w:space="0" w:color="auto"/>
              <w:right w:val="single" w:sz="8" w:space="0" w:color="auto"/>
            </w:tcBorders>
            <w:noWrap/>
            <w:vAlign w:val="center"/>
            <w:hideMark/>
          </w:tcPr>
          <w:p w14:paraId="17EBCCBC" w14:textId="77777777" w:rsidR="00D96583" w:rsidRPr="00D96583" w:rsidRDefault="00D96583" w:rsidP="00D96583">
            <w:pPr>
              <w:ind w:left="705" w:right="-3" w:hanging="10"/>
              <w:jc w:val="center"/>
              <w:rPr>
                <w:rFonts w:ascii="Arial" w:hAnsi="Arial" w:cs="Arial"/>
                <w:color w:val="000000"/>
                <w:sz w:val="20"/>
                <w:szCs w:val="20"/>
                <w:lang w:val="es-MX" w:eastAsia="es-MX"/>
              </w:rPr>
            </w:pPr>
            <w:r w:rsidRPr="00D96583">
              <w:rPr>
                <w:rFonts w:ascii="Arial" w:hAnsi="Arial" w:cs="Arial"/>
                <w:color w:val="000000"/>
                <w:sz w:val="20"/>
                <w:szCs w:val="20"/>
                <w:lang w:val="es-MX" w:eastAsia="es-MX"/>
              </w:rPr>
              <w:t>$1,600,004.95</w:t>
            </w:r>
          </w:p>
        </w:tc>
      </w:tr>
      <w:tr w:rsidR="00D96583" w:rsidRPr="00D96583" w14:paraId="6240B686" w14:textId="77777777" w:rsidTr="004F7B94">
        <w:trPr>
          <w:trHeight w:val="315"/>
        </w:trPr>
        <w:tc>
          <w:tcPr>
            <w:tcW w:w="1150" w:type="dxa"/>
            <w:tcBorders>
              <w:top w:val="nil"/>
              <w:left w:val="single" w:sz="8" w:space="0" w:color="auto"/>
              <w:bottom w:val="single" w:sz="8" w:space="0" w:color="auto"/>
              <w:right w:val="single" w:sz="8" w:space="0" w:color="auto"/>
            </w:tcBorders>
            <w:noWrap/>
            <w:vAlign w:val="center"/>
            <w:hideMark/>
          </w:tcPr>
          <w:p w14:paraId="1CD6C15A" w14:textId="77777777" w:rsidR="00D96583" w:rsidRPr="00D96583" w:rsidRDefault="00D96583" w:rsidP="00D96583">
            <w:pPr>
              <w:ind w:left="705" w:right="-3" w:hanging="10"/>
              <w:rPr>
                <w:rFonts w:ascii="Arial" w:hAnsi="Arial" w:cs="Arial"/>
                <w:color w:val="000000"/>
                <w:sz w:val="20"/>
                <w:szCs w:val="20"/>
                <w:lang w:val="es-MX" w:eastAsia="es-MX"/>
              </w:rPr>
            </w:pPr>
            <w:r w:rsidRPr="00D96583">
              <w:rPr>
                <w:rFonts w:ascii="Arial" w:hAnsi="Arial" w:cs="Arial"/>
                <w:color w:val="000000"/>
                <w:sz w:val="20"/>
                <w:szCs w:val="20"/>
                <w:lang w:val="es-MX" w:eastAsia="es-MX"/>
              </w:rPr>
              <w:t>21</w:t>
            </w:r>
          </w:p>
        </w:tc>
        <w:tc>
          <w:tcPr>
            <w:tcW w:w="3802" w:type="dxa"/>
            <w:tcBorders>
              <w:top w:val="nil"/>
              <w:left w:val="nil"/>
              <w:bottom w:val="single" w:sz="8" w:space="0" w:color="auto"/>
              <w:right w:val="single" w:sz="8" w:space="0" w:color="auto"/>
            </w:tcBorders>
            <w:noWrap/>
            <w:vAlign w:val="center"/>
            <w:hideMark/>
          </w:tcPr>
          <w:p w14:paraId="75C465D2" w14:textId="77777777" w:rsidR="00D96583" w:rsidRPr="00D96583" w:rsidRDefault="00D96583" w:rsidP="00D96583">
            <w:pPr>
              <w:ind w:left="705" w:right="-3" w:hanging="10"/>
              <w:jc w:val="both"/>
              <w:rPr>
                <w:rFonts w:ascii="Arial" w:hAnsi="Arial" w:cs="Arial"/>
                <w:color w:val="000000"/>
                <w:sz w:val="20"/>
                <w:szCs w:val="20"/>
                <w:lang w:val="es-MX" w:eastAsia="es-MX"/>
              </w:rPr>
            </w:pPr>
            <w:r w:rsidRPr="00D96583">
              <w:rPr>
                <w:rFonts w:ascii="Arial" w:hAnsi="Arial" w:cs="Arial"/>
                <w:color w:val="000000"/>
                <w:sz w:val="20"/>
                <w:szCs w:val="20"/>
                <w:lang w:val="es-MX" w:eastAsia="es-MX"/>
              </w:rPr>
              <w:t>Chichimilá</w:t>
            </w:r>
          </w:p>
        </w:tc>
        <w:tc>
          <w:tcPr>
            <w:tcW w:w="3866" w:type="dxa"/>
            <w:tcBorders>
              <w:top w:val="nil"/>
              <w:left w:val="nil"/>
              <w:bottom w:val="single" w:sz="8" w:space="0" w:color="auto"/>
              <w:right w:val="single" w:sz="8" w:space="0" w:color="auto"/>
            </w:tcBorders>
            <w:noWrap/>
            <w:vAlign w:val="center"/>
            <w:hideMark/>
          </w:tcPr>
          <w:p w14:paraId="0A83181D" w14:textId="77777777" w:rsidR="00D96583" w:rsidRPr="00D96583" w:rsidRDefault="00D96583" w:rsidP="00D96583">
            <w:pPr>
              <w:ind w:left="705" w:right="-3" w:hanging="10"/>
              <w:jc w:val="center"/>
              <w:rPr>
                <w:rFonts w:ascii="Arial" w:hAnsi="Arial" w:cs="Arial"/>
                <w:color w:val="000000"/>
                <w:sz w:val="20"/>
                <w:szCs w:val="20"/>
                <w:lang w:val="es-MX" w:eastAsia="es-MX"/>
              </w:rPr>
            </w:pPr>
            <w:r w:rsidRPr="00D96583">
              <w:rPr>
                <w:rFonts w:ascii="Arial" w:hAnsi="Arial" w:cs="Arial"/>
                <w:color w:val="000000"/>
                <w:sz w:val="20"/>
                <w:szCs w:val="20"/>
                <w:lang w:val="es-MX" w:eastAsia="es-MX"/>
              </w:rPr>
              <w:t>$9,523,239.05</w:t>
            </w:r>
          </w:p>
        </w:tc>
      </w:tr>
      <w:tr w:rsidR="00D96583" w:rsidRPr="00D96583" w14:paraId="06DA1BBB" w14:textId="77777777" w:rsidTr="004F7B94">
        <w:trPr>
          <w:trHeight w:val="315"/>
        </w:trPr>
        <w:tc>
          <w:tcPr>
            <w:tcW w:w="1150" w:type="dxa"/>
            <w:tcBorders>
              <w:top w:val="nil"/>
              <w:left w:val="single" w:sz="8" w:space="0" w:color="auto"/>
              <w:bottom w:val="single" w:sz="8" w:space="0" w:color="auto"/>
              <w:right w:val="single" w:sz="8" w:space="0" w:color="auto"/>
            </w:tcBorders>
            <w:noWrap/>
            <w:vAlign w:val="center"/>
            <w:hideMark/>
          </w:tcPr>
          <w:p w14:paraId="67A7100A" w14:textId="77777777" w:rsidR="00D96583" w:rsidRPr="00D96583" w:rsidRDefault="00D96583" w:rsidP="00D96583">
            <w:pPr>
              <w:ind w:left="705" w:right="-3" w:hanging="10"/>
              <w:rPr>
                <w:rFonts w:ascii="Arial" w:hAnsi="Arial" w:cs="Arial"/>
                <w:color w:val="000000"/>
                <w:sz w:val="20"/>
                <w:szCs w:val="20"/>
                <w:lang w:val="es-MX" w:eastAsia="es-MX"/>
              </w:rPr>
            </w:pPr>
            <w:r w:rsidRPr="00D96583">
              <w:rPr>
                <w:rFonts w:ascii="Arial" w:hAnsi="Arial" w:cs="Arial"/>
                <w:color w:val="000000"/>
                <w:sz w:val="20"/>
                <w:szCs w:val="20"/>
                <w:lang w:val="es-MX" w:eastAsia="es-MX"/>
              </w:rPr>
              <w:t>22</w:t>
            </w:r>
          </w:p>
        </w:tc>
        <w:tc>
          <w:tcPr>
            <w:tcW w:w="3802" w:type="dxa"/>
            <w:tcBorders>
              <w:top w:val="nil"/>
              <w:left w:val="nil"/>
              <w:bottom w:val="single" w:sz="8" w:space="0" w:color="auto"/>
              <w:right w:val="single" w:sz="8" w:space="0" w:color="auto"/>
            </w:tcBorders>
            <w:noWrap/>
            <w:vAlign w:val="center"/>
            <w:hideMark/>
          </w:tcPr>
          <w:p w14:paraId="0F1F35EA" w14:textId="77777777" w:rsidR="00D96583" w:rsidRPr="00D96583" w:rsidRDefault="00D96583" w:rsidP="00D96583">
            <w:pPr>
              <w:ind w:left="705" w:right="-3" w:hanging="10"/>
              <w:jc w:val="both"/>
              <w:rPr>
                <w:rFonts w:ascii="Arial" w:hAnsi="Arial" w:cs="Arial"/>
                <w:color w:val="000000"/>
                <w:sz w:val="20"/>
                <w:szCs w:val="20"/>
                <w:lang w:val="es-MX" w:eastAsia="es-MX"/>
              </w:rPr>
            </w:pPr>
            <w:proofErr w:type="spellStart"/>
            <w:r w:rsidRPr="00D96583">
              <w:rPr>
                <w:rFonts w:ascii="Arial" w:hAnsi="Arial" w:cs="Arial"/>
                <w:color w:val="000000"/>
                <w:sz w:val="20"/>
                <w:szCs w:val="20"/>
                <w:lang w:val="es-MX" w:eastAsia="es-MX"/>
              </w:rPr>
              <w:t>Chikindzonot</w:t>
            </w:r>
            <w:proofErr w:type="spellEnd"/>
          </w:p>
        </w:tc>
        <w:tc>
          <w:tcPr>
            <w:tcW w:w="3866" w:type="dxa"/>
            <w:tcBorders>
              <w:top w:val="nil"/>
              <w:left w:val="nil"/>
              <w:bottom w:val="single" w:sz="8" w:space="0" w:color="auto"/>
              <w:right w:val="single" w:sz="8" w:space="0" w:color="auto"/>
            </w:tcBorders>
            <w:noWrap/>
            <w:vAlign w:val="center"/>
            <w:hideMark/>
          </w:tcPr>
          <w:p w14:paraId="3B640329" w14:textId="77777777" w:rsidR="00D96583" w:rsidRPr="00D96583" w:rsidRDefault="00D96583" w:rsidP="00D96583">
            <w:pPr>
              <w:ind w:left="705" w:right="-3" w:hanging="10"/>
              <w:jc w:val="center"/>
              <w:rPr>
                <w:rFonts w:ascii="Arial" w:hAnsi="Arial" w:cs="Arial"/>
                <w:color w:val="000000"/>
                <w:sz w:val="20"/>
                <w:szCs w:val="20"/>
                <w:lang w:val="es-MX" w:eastAsia="es-MX"/>
              </w:rPr>
            </w:pPr>
            <w:r w:rsidRPr="00D96583">
              <w:rPr>
                <w:rFonts w:ascii="Arial" w:hAnsi="Arial" w:cs="Arial"/>
                <w:color w:val="000000"/>
                <w:sz w:val="20"/>
                <w:szCs w:val="20"/>
                <w:lang w:val="es-MX" w:eastAsia="es-MX"/>
              </w:rPr>
              <w:t>$7,943,623.02</w:t>
            </w:r>
          </w:p>
        </w:tc>
      </w:tr>
      <w:tr w:rsidR="00D96583" w:rsidRPr="00D96583" w14:paraId="3EE4DE93" w14:textId="77777777" w:rsidTr="004F7B94">
        <w:trPr>
          <w:trHeight w:val="315"/>
        </w:trPr>
        <w:tc>
          <w:tcPr>
            <w:tcW w:w="1150" w:type="dxa"/>
            <w:tcBorders>
              <w:top w:val="nil"/>
              <w:left w:val="single" w:sz="8" w:space="0" w:color="auto"/>
              <w:bottom w:val="single" w:sz="8" w:space="0" w:color="auto"/>
              <w:right w:val="single" w:sz="8" w:space="0" w:color="auto"/>
            </w:tcBorders>
            <w:noWrap/>
            <w:vAlign w:val="center"/>
            <w:hideMark/>
          </w:tcPr>
          <w:p w14:paraId="7866949F" w14:textId="77777777" w:rsidR="00D96583" w:rsidRPr="00D96583" w:rsidRDefault="00D96583" w:rsidP="00D96583">
            <w:pPr>
              <w:ind w:left="705" w:right="-3" w:hanging="10"/>
              <w:rPr>
                <w:rFonts w:ascii="Arial" w:hAnsi="Arial" w:cs="Arial"/>
                <w:color w:val="000000"/>
                <w:sz w:val="20"/>
                <w:szCs w:val="20"/>
                <w:lang w:val="es-MX" w:eastAsia="es-MX"/>
              </w:rPr>
            </w:pPr>
            <w:r w:rsidRPr="00D96583">
              <w:rPr>
                <w:rFonts w:ascii="Arial" w:hAnsi="Arial" w:cs="Arial"/>
                <w:color w:val="000000"/>
                <w:sz w:val="20"/>
                <w:szCs w:val="20"/>
                <w:lang w:val="es-MX" w:eastAsia="es-MX"/>
              </w:rPr>
              <w:t>23</w:t>
            </w:r>
          </w:p>
        </w:tc>
        <w:tc>
          <w:tcPr>
            <w:tcW w:w="3802" w:type="dxa"/>
            <w:tcBorders>
              <w:top w:val="nil"/>
              <w:left w:val="nil"/>
              <w:bottom w:val="single" w:sz="8" w:space="0" w:color="auto"/>
              <w:right w:val="single" w:sz="8" w:space="0" w:color="auto"/>
            </w:tcBorders>
            <w:noWrap/>
            <w:vAlign w:val="center"/>
            <w:hideMark/>
          </w:tcPr>
          <w:p w14:paraId="126080BD" w14:textId="77777777" w:rsidR="00D96583" w:rsidRPr="00D96583" w:rsidRDefault="00D96583" w:rsidP="00D96583">
            <w:pPr>
              <w:ind w:left="705" w:right="-3" w:hanging="10"/>
              <w:jc w:val="both"/>
              <w:rPr>
                <w:rFonts w:ascii="Arial" w:hAnsi="Arial" w:cs="Arial"/>
                <w:color w:val="000000"/>
                <w:sz w:val="20"/>
                <w:szCs w:val="20"/>
                <w:lang w:val="es-MX" w:eastAsia="es-MX"/>
              </w:rPr>
            </w:pPr>
            <w:proofErr w:type="spellStart"/>
            <w:r w:rsidRPr="00D96583">
              <w:rPr>
                <w:rFonts w:ascii="Arial" w:hAnsi="Arial" w:cs="Arial"/>
                <w:color w:val="000000"/>
                <w:sz w:val="20"/>
                <w:szCs w:val="20"/>
                <w:lang w:val="es-MX" w:eastAsia="es-MX"/>
              </w:rPr>
              <w:t>Chocholá</w:t>
            </w:r>
            <w:proofErr w:type="spellEnd"/>
          </w:p>
        </w:tc>
        <w:tc>
          <w:tcPr>
            <w:tcW w:w="3866" w:type="dxa"/>
            <w:tcBorders>
              <w:top w:val="nil"/>
              <w:left w:val="nil"/>
              <w:bottom w:val="single" w:sz="8" w:space="0" w:color="auto"/>
              <w:right w:val="single" w:sz="8" w:space="0" w:color="auto"/>
            </w:tcBorders>
            <w:noWrap/>
            <w:vAlign w:val="center"/>
            <w:hideMark/>
          </w:tcPr>
          <w:p w14:paraId="1B379892" w14:textId="77777777" w:rsidR="00D96583" w:rsidRPr="00D96583" w:rsidRDefault="00D96583" w:rsidP="00D96583">
            <w:pPr>
              <w:ind w:left="705" w:right="-3" w:hanging="10"/>
              <w:jc w:val="center"/>
              <w:rPr>
                <w:rFonts w:ascii="Arial" w:hAnsi="Arial" w:cs="Arial"/>
                <w:color w:val="000000"/>
                <w:sz w:val="20"/>
                <w:szCs w:val="20"/>
                <w:lang w:val="es-MX" w:eastAsia="es-MX"/>
              </w:rPr>
            </w:pPr>
            <w:r w:rsidRPr="00D96583">
              <w:rPr>
                <w:rFonts w:ascii="Arial" w:hAnsi="Arial" w:cs="Arial"/>
                <w:color w:val="000000"/>
                <w:sz w:val="20"/>
                <w:szCs w:val="20"/>
                <w:lang w:val="es-MX" w:eastAsia="es-MX"/>
              </w:rPr>
              <w:t>$1,979,147.65</w:t>
            </w:r>
          </w:p>
        </w:tc>
      </w:tr>
      <w:tr w:rsidR="00D96583" w:rsidRPr="00D96583" w14:paraId="7758E221" w14:textId="77777777" w:rsidTr="004F7B94">
        <w:trPr>
          <w:trHeight w:val="315"/>
        </w:trPr>
        <w:tc>
          <w:tcPr>
            <w:tcW w:w="1150" w:type="dxa"/>
            <w:tcBorders>
              <w:top w:val="nil"/>
              <w:left w:val="single" w:sz="8" w:space="0" w:color="auto"/>
              <w:bottom w:val="single" w:sz="8" w:space="0" w:color="auto"/>
              <w:right w:val="single" w:sz="8" w:space="0" w:color="auto"/>
            </w:tcBorders>
            <w:noWrap/>
            <w:vAlign w:val="center"/>
            <w:hideMark/>
          </w:tcPr>
          <w:p w14:paraId="6D3B7674" w14:textId="77777777" w:rsidR="00D96583" w:rsidRPr="00D96583" w:rsidRDefault="00D96583" w:rsidP="00D96583">
            <w:pPr>
              <w:ind w:left="705" w:right="-3" w:hanging="10"/>
              <w:rPr>
                <w:rFonts w:ascii="Arial" w:hAnsi="Arial" w:cs="Arial"/>
                <w:color w:val="000000"/>
                <w:sz w:val="20"/>
                <w:szCs w:val="20"/>
                <w:lang w:val="es-MX" w:eastAsia="es-MX"/>
              </w:rPr>
            </w:pPr>
            <w:r w:rsidRPr="00D96583">
              <w:rPr>
                <w:rFonts w:ascii="Arial" w:hAnsi="Arial" w:cs="Arial"/>
                <w:color w:val="000000"/>
                <w:sz w:val="20"/>
                <w:szCs w:val="20"/>
                <w:lang w:val="es-MX" w:eastAsia="es-MX"/>
              </w:rPr>
              <w:t>24</w:t>
            </w:r>
          </w:p>
        </w:tc>
        <w:tc>
          <w:tcPr>
            <w:tcW w:w="3802" w:type="dxa"/>
            <w:tcBorders>
              <w:top w:val="nil"/>
              <w:left w:val="nil"/>
              <w:bottom w:val="single" w:sz="8" w:space="0" w:color="auto"/>
              <w:right w:val="single" w:sz="8" w:space="0" w:color="auto"/>
            </w:tcBorders>
            <w:noWrap/>
            <w:vAlign w:val="center"/>
            <w:hideMark/>
          </w:tcPr>
          <w:p w14:paraId="1D3C442B" w14:textId="77777777" w:rsidR="00D96583" w:rsidRPr="00D96583" w:rsidRDefault="00D96583" w:rsidP="00D96583">
            <w:pPr>
              <w:ind w:left="705" w:right="-3" w:hanging="10"/>
              <w:jc w:val="both"/>
              <w:rPr>
                <w:rFonts w:ascii="Arial" w:hAnsi="Arial" w:cs="Arial"/>
                <w:color w:val="000000"/>
                <w:sz w:val="20"/>
                <w:szCs w:val="20"/>
                <w:lang w:val="es-MX" w:eastAsia="es-MX"/>
              </w:rPr>
            </w:pPr>
            <w:proofErr w:type="spellStart"/>
            <w:r w:rsidRPr="00D96583">
              <w:rPr>
                <w:rFonts w:ascii="Arial" w:hAnsi="Arial" w:cs="Arial"/>
                <w:color w:val="000000"/>
                <w:sz w:val="20"/>
                <w:szCs w:val="20"/>
                <w:lang w:val="es-MX" w:eastAsia="es-MX"/>
              </w:rPr>
              <w:t>Chumayel</w:t>
            </w:r>
            <w:proofErr w:type="spellEnd"/>
          </w:p>
        </w:tc>
        <w:tc>
          <w:tcPr>
            <w:tcW w:w="3866" w:type="dxa"/>
            <w:tcBorders>
              <w:top w:val="nil"/>
              <w:left w:val="nil"/>
              <w:bottom w:val="single" w:sz="8" w:space="0" w:color="auto"/>
              <w:right w:val="single" w:sz="8" w:space="0" w:color="auto"/>
            </w:tcBorders>
            <w:noWrap/>
            <w:vAlign w:val="center"/>
            <w:hideMark/>
          </w:tcPr>
          <w:p w14:paraId="2C0FDB32" w14:textId="77777777" w:rsidR="00D96583" w:rsidRPr="00D96583" w:rsidRDefault="00D96583" w:rsidP="00D96583">
            <w:pPr>
              <w:ind w:left="705" w:right="-3" w:hanging="10"/>
              <w:jc w:val="center"/>
              <w:rPr>
                <w:rFonts w:ascii="Arial" w:hAnsi="Arial" w:cs="Arial"/>
                <w:color w:val="000000"/>
                <w:sz w:val="20"/>
                <w:szCs w:val="20"/>
                <w:lang w:val="es-MX" w:eastAsia="es-MX"/>
              </w:rPr>
            </w:pPr>
            <w:r w:rsidRPr="00D96583">
              <w:rPr>
                <w:rFonts w:ascii="Arial" w:hAnsi="Arial" w:cs="Arial"/>
                <w:color w:val="000000"/>
                <w:sz w:val="20"/>
                <w:szCs w:val="20"/>
                <w:lang w:val="es-MX" w:eastAsia="es-MX"/>
              </w:rPr>
              <w:t>$3,457,826.94</w:t>
            </w:r>
          </w:p>
        </w:tc>
      </w:tr>
      <w:tr w:rsidR="00D96583" w:rsidRPr="00D96583" w14:paraId="0CEA086C" w14:textId="77777777" w:rsidTr="004F7B94">
        <w:trPr>
          <w:trHeight w:val="315"/>
        </w:trPr>
        <w:tc>
          <w:tcPr>
            <w:tcW w:w="1150" w:type="dxa"/>
            <w:tcBorders>
              <w:top w:val="nil"/>
              <w:left w:val="single" w:sz="8" w:space="0" w:color="auto"/>
              <w:bottom w:val="single" w:sz="8" w:space="0" w:color="auto"/>
              <w:right w:val="single" w:sz="8" w:space="0" w:color="auto"/>
            </w:tcBorders>
            <w:noWrap/>
            <w:vAlign w:val="center"/>
            <w:hideMark/>
          </w:tcPr>
          <w:p w14:paraId="27E80B71" w14:textId="77777777" w:rsidR="00D96583" w:rsidRPr="00D96583" w:rsidRDefault="00D96583" w:rsidP="00D96583">
            <w:pPr>
              <w:ind w:left="705" w:right="-3" w:hanging="10"/>
              <w:rPr>
                <w:rFonts w:ascii="Arial" w:hAnsi="Arial" w:cs="Arial"/>
                <w:color w:val="000000"/>
                <w:sz w:val="20"/>
                <w:szCs w:val="20"/>
                <w:lang w:val="es-MX" w:eastAsia="es-MX"/>
              </w:rPr>
            </w:pPr>
            <w:r w:rsidRPr="00D96583">
              <w:rPr>
                <w:rFonts w:ascii="Arial" w:hAnsi="Arial" w:cs="Arial"/>
                <w:color w:val="000000"/>
                <w:sz w:val="20"/>
                <w:szCs w:val="20"/>
                <w:lang w:val="es-MX" w:eastAsia="es-MX"/>
              </w:rPr>
              <w:t>25</w:t>
            </w:r>
          </w:p>
        </w:tc>
        <w:tc>
          <w:tcPr>
            <w:tcW w:w="3802" w:type="dxa"/>
            <w:tcBorders>
              <w:top w:val="nil"/>
              <w:left w:val="nil"/>
              <w:bottom w:val="single" w:sz="8" w:space="0" w:color="auto"/>
              <w:right w:val="single" w:sz="8" w:space="0" w:color="auto"/>
            </w:tcBorders>
            <w:noWrap/>
            <w:vAlign w:val="center"/>
            <w:hideMark/>
          </w:tcPr>
          <w:p w14:paraId="0C0BC6D8" w14:textId="77777777" w:rsidR="00D96583" w:rsidRPr="00D96583" w:rsidRDefault="00D96583" w:rsidP="00D96583">
            <w:pPr>
              <w:ind w:left="705" w:right="-3" w:hanging="10"/>
              <w:jc w:val="both"/>
              <w:rPr>
                <w:rFonts w:ascii="Arial" w:hAnsi="Arial" w:cs="Arial"/>
                <w:color w:val="000000"/>
                <w:sz w:val="20"/>
                <w:szCs w:val="20"/>
                <w:lang w:val="es-MX" w:eastAsia="es-MX"/>
              </w:rPr>
            </w:pPr>
            <w:proofErr w:type="spellStart"/>
            <w:r w:rsidRPr="00D96583">
              <w:rPr>
                <w:rFonts w:ascii="Arial" w:hAnsi="Arial" w:cs="Arial"/>
                <w:color w:val="000000"/>
                <w:sz w:val="20"/>
                <w:szCs w:val="20"/>
                <w:lang w:val="es-MX" w:eastAsia="es-MX"/>
              </w:rPr>
              <w:t>Dzán</w:t>
            </w:r>
            <w:proofErr w:type="spellEnd"/>
          </w:p>
        </w:tc>
        <w:tc>
          <w:tcPr>
            <w:tcW w:w="3866" w:type="dxa"/>
            <w:tcBorders>
              <w:top w:val="nil"/>
              <w:left w:val="nil"/>
              <w:bottom w:val="single" w:sz="8" w:space="0" w:color="auto"/>
              <w:right w:val="single" w:sz="8" w:space="0" w:color="auto"/>
            </w:tcBorders>
            <w:noWrap/>
            <w:vAlign w:val="center"/>
            <w:hideMark/>
          </w:tcPr>
          <w:p w14:paraId="3AD80950" w14:textId="77777777" w:rsidR="00D96583" w:rsidRPr="00D96583" w:rsidRDefault="00D96583" w:rsidP="00D96583">
            <w:pPr>
              <w:ind w:left="705" w:right="-3" w:hanging="10"/>
              <w:jc w:val="center"/>
              <w:rPr>
                <w:rFonts w:ascii="Arial" w:hAnsi="Arial" w:cs="Arial"/>
                <w:color w:val="000000"/>
                <w:sz w:val="20"/>
                <w:szCs w:val="20"/>
                <w:lang w:val="es-MX" w:eastAsia="es-MX"/>
              </w:rPr>
            </w:pPr>
            <w:r w:rsidRPr="00D96583">
              <w:rPr>
                <w:rFonts w:ascii="Arial" w:hAnsi="Arial" w:cs="Arial"/>
                <w:color w:val="000000"/>
                <w:sz w:val="20"/>
                <w:szCs w:val="20"/>
                <w:lang w:val="es-MX" w:eastAsia="es-MX"/>
              </w:rPr>
              <w:t>$4,115,954.49</w:t>
            </w:r>
          </w:p>
        </w:tc>
      </w:tr>
      <w:tr w:rsidR="00D96583" w:rsidRPr="00D96583" w14:paraId="39B44B59" w14:textId="77777777" w:rsidTr="004F7B94">
        <w:trPr>
          <w:trHeight w:val="315"/>
        </w:trPr>
        <w:tc>
          <w:tcPr>
            <w:tcW w:w="1150" w:type="dxa"/>
            <w:tcBorders>
              <w:top w:val="nil"/>
              <w:left w:val="single" w:sz="8" w:space="0" w:color="auto"/>
              <w:bottom w:val="single" w:sz="8" w:space="0" w:color="auto"/>
              <w:right w:val="single" w:sz="8" w:space="0" w:color="auto"/>
            </w:tcBorders>
            <w:noWrap/>
            <w:vAlign w:val="center"/>
            <w:hideMark/>
          </w:tcPr>
          <w:p w14:paraId="0951E038" w14:textId="77777777" w:rsidR="00D96583" w:rsidRPr="00D96583" w:rsidRDefault="00D96583" w:rsidP="00D96583">
            <w:pPr>
              <w:ind w:left="705" w:right="-3" w:hanging="10"/>
              <w:rPr>
                <w:rFonts w:ascii="Arial" w:hAnsi="Arial" w:cs="Arial"/>
                <w:color w:val="000000"/>
                <w:sz w:val="20"/>
                <w:szCs w:val="20"/>
                <w:lang w:val="es-MX" w:eastAsia="es-MX"/>
              </w:rPr>
            </w:pPr>
            <w:r w:rsidRPr="00D96583">
              <w:rPr>
                <w:rFonts w:ascii="Arial" w:hAnsi="Arial" w:cs="Arial"/>
                <w:color w:val="000000"/>
                <w:sz w:val="20"/>
                <w:szCs w:val="20"/>
                <w:lang w:val="es-MX" w:eastAsia="es-MX"/>
              </w:rPr>
              <w:t>26</w:t>
            </w:r>
          </w:p>
        </w:tc>
        <w:tc>
          <w:tcPr>
            <w:tcW w:w="3802" w:type="dxa"/>
            <w:tcBorders>
              <w:top w:val="nil"/>
              <w:left w:val="nil"/>
              <w:bottom w:val="single" w:sz="8" w:space="0" w:color="auto"/>
              <w:right w:val="single" w:sz="8" w:space="0" w:color="auto"/>
            </w:tcBorders>
            <w:noWrap/>
            <w:vAlign w:val="center"/>
            <w:hideMark/>
          </w:tcPr>
          <w:p w14:paraId="251374AD" w14:textId="77777777" w:rsidR="00D96583" w:rsidRPr="00D96583" w:rsidRDefault="00D96583" w:rsidP="00D96583">
            <w:pPr>
              <w:ind w:left="705" w:right="-3" w:hanging="10"/>
              <w:jc w:val="both"/>
              <w:rPr>
                <w:rFonts w:ascii="Arial" w:hAnsi="Arial" w:cs="Arial"/>
                <w:color w:val="000000"/>
                <w:sz w:val="20"/>
                <w:szCs w:val="20"/>
                <w:lang w:val="es-MX" w:eastAsia="es-MX"/>
              </w:rPr>
            </w:pPr>
            <w:proofErr w:type="spellStart"/>
            <w:r w:rsidRPr="00D96583">
              <w:rPr>
                <w:rFonts w:ascii="Arial" w:hAnsi="Arial" w:cs="Arial"/>
                <w:color w:val="000000"/>
                <w:sz w:val="20"/>
                <w:szCs w:val="20"/>
                <w:lang w:val="es-MX" w:eastAsia="es-MX"/>
              </w:rPr>
              <w:t>Dzidzantún</w:t>
            </w:r>
            <w:proofErr w:type="spellEnd"/>
          </w:p>
        </w:tc>
        <w:tc>
          <w:tcPr>
            <w:tcW w:w="3866" w:type="dxa"/>
            <w:tcBorders>
              <w:top w:val="nil"/>
              <w:left w:val="nil"/>
              <w:bottom w:val="single" w:sz="8" w:space="0" w:color="auto"/>
              <w:right w:val="single" w:sz="8" w:space="0" w:color="auto"/>
            </w:tcBorders>
            <w:noWrap/>
            <w:vAlign w:val="center"/>
            <w:hideMark/>
          </w:tcPr>
          <w:p w14:paraId="766FCA64" w14:textId="77777777" w:rsidR="00D96583" w:rsidRPr="00D96583" w:rsidRDefault="00D96583" w:rsidP="00D96583">
            <w:pPr>
              <w:ind w:left="705" w:right="-3" w:hanging="10"/>
              <w:jc w:val="center"/>
              <w:rPr>
                <w:rFonts w:ascii="Arial" w:hAnsi="Arial" w:cs="Arial"/>
                <w:color w:val="000000"/>
                <w:sz w:val="20"/>
                <w:szCs w:val="20"/>
                <w:lang w:val="es-MX" w:eastAsia="es-MX"/>
              </w:rPr>
            </w:pPr>
            <w:r w:rsidRPr="00D96583">
              <w:rPr>
                <w:rFonts w:ascii="Arial" w:hAnsi="Arial" w:cs="Arial"/>
                <w:color w:val="000000"/>
                <w:sz w:val="20"/>
                <w:szCs w:val="20"/>
                <w:lang w:val="es-MX" w:eastAsia="es-MX"/>
              </w:rPr>
              <w:t>$2,177,584.72</w:t>
            </w:r>
          </w:p>
        </w:tc>
      </w:tr>
      <w:tr w:rsidR="00D96583" w:rsidRPr="00D96583" w14:paraId="06132579" w14:textId="77777777" w:rsidTr="004F7B94">
        <w:trPr>
          <w:trHeight w:val="315"/>
        </w:trPr>
        <w:tc>
          <w:tcPr>
            <w:tcW w:w="1150" w:type="dxa"/>
            <w:tcBorders>
              <w:top w:val="nil"/>
              <w:left w:val="single" w:sz="8" w:space="0" w:color="auto"/>
              <w:bottom w:val="single" w:sz="8" w:space="0" w:color="auto"/>
              <w:right w:val="single" w:sz="8" w:space="0" w:color="auto"/>
            </w:tcBorders>
            <w:noWrap/>
            <w:vAlign w:val="center"/>
            <w:hideMark/>
          </w:tcPr>
          <w:p w14:paraId="54BB7A42" w14:textId="77777777" w:rsidR="00D96583" w:rsidRPr="00D96583" w:rsidRDefault="00D96583" w:rsidP="00D96583">
            <w:pPr>
              <w:ind w:left="705" w:right="-3" w:hanging="10"/>
              <w:rPr>
                <w:rFonts w:ascii="Arial" w:hAnsi="Arial" w:cs="Arial"/>
                <w:color w:val="000000"/>
                <w:sz w:val="20"/>
                <w:szCs w:val="20"/>
                <w:lang w:val="es-MX" w:eastAsia="es-MX"/>
              </w:rPr>
            </w:pPr>
            <w:r w:rsidRPr="00D96583">
              <w:rPr>
                <w:rFonts w:ascii="Arial" w:hAnsi="Arial" w:cs="Arial"/>
                <w:color w:val="000000"/>
                <w:sz w:val="20"/>
                <w:szCs w:val="20"/>
                <w:lang w:val="es-MX" w:eastAsia="es-MX"/>
              </w:rPr>
              <w:t>27</w:t>
            </w:r>
          </w:p>
        </w:tc>
        <w:tc>
          <w:tcPr>
            <w:tcW w:w="3802" w:type="dxa"/>
            <w:tcBorders>
              <w:top w:val="nil"/>
              <w:left w:val="nil"/>
              <w:bottom w:val="single" w:sz="8" w:space="0" w:color="auto"/>
              <w:right w:val="single" w:sz="8" w:space="0" w:color="auto"/>
            </w:tcBorders>
            <w:noWrap/>
            <w:vAlign w:val="center"/>
            <w:hideMark/>
          </w:tcPr>
          <w:p w14:paraId="374E2984" w14:textId="77777777" w:rsidR="00D96583" w:rsidRPr="00D96583" w:rsidRDefault="00D96583" w:rsidP="00D96583">
            <w:pPr>
              <w:ind w:left="705" w:right="-3" w:hanging="10"/>
              <w:jc w:val="both"/>
              <w:rPr>
                <w:rFonts w:ascii="Arial" w:hAnsi="Arial" w:cs="Arial"/>
                <w:color w:val="000000"/>
                <w:sz w:val="20"/>
                <w:szCs w:val="20"/>
                <w:lang w:val="es-MX" w:eastAsia="es-MX"/>
              </w:rPr>
            </w:pPr>
            <w:r w:rsidRPr="00D96583">
              <w:rPr>
                <w:rFonts w:ascii="Arial" w:hAnsi="Arial" w:cs="Arial"/>
                <w:color w:val="000000"/>
                <w:sz w:val="20"/>
                <w:szCs w:val="20"/>
                <w:lang w:val="es-MX" w:eastAsia="es-MX"/>
              </w:rPr>
              <w:t>Dzilam de Bravo</w:t>
            </w:r>
          </w:p>
        </w:tc>
        <w:tc>
          <w:tcPr>
            <w:tcW w:w="3866" w:type="dxa"/>
            <w:tcBorders>
              <w:top w:val="nil"/>
              <w:left w:val="nil"/>
              <w:bottom w:val="single" w:sz="8" w:space="0" w:color="auto"/>
              <w:right w:val="single" w:sz="8" w:space="0" w:color="auto"/>
            </w:tcBorders>
            <w:noWrap/>
            <w:vAlign w:val="center"/>
            <w:hideMark/>
          </w:tcPr>
          <w:p w14:paraId="4C9B8A3D" w14:textId="77777777" w:rsidR="00D96583" w:rsidRPr="00D96583" w:rsidRDefault="00D96583" w:rsidP="00D96583">
            <w:pPr>
              <w:ind w:left="705" w:right="-3" w:hanging="10"/>
              <w:jc w:val="center"/>
              <w:rPr>
                <w:rFonts w:ascii="Arial" w:hAnsi="Arial" w:cs="Arial"/>
                <w:color w:val="000000"/>
                <w:sz w:val="20"/>
                <w:szCs w:val="20"/>
                <w:lang w:val="es-MX" w:eastAsia="es-MX"/>
              </w:rPr>
            </w:pPr>
            <w:r w:rsidRPr="00D96583">
              <w:rPr>
                <w:rFonts w:ascii="Arial" w:hAnsi="Arial" w:cs="Arial"/>
                <w:color w:val="000000"/>
                <w:sz w:val="20"/>
                <w:szCs w:val="20"/>
                <w:lang w:val="es-MX" w:eastAsia="es-MX"/>
              </w:rPr>
              <w:t>$1,195,158.43</w:t>
            </w:r>
          </w:p>
        </w:tc>
      </w:tr>
      <w:tr w:rsidR="00D96583" w:rsidRPr="00D96583" w14:paraId="2BAED8A3" w14:textId="77777777" w:rsidTr="004F7B94">
        <w:trPr>
          <w:trHeight w:val="315"/>
        </w:trPr>
        <w:tc>
          <w:tcPr>
            <w:tcW w:w="1150" w:type="dxa"/>
            <w:tcBorders>
              <w:top w:val="nil"/>
              <w:left w:val="single" w:sz="8" w:space="0" w:color="auto"/>
              <w:bottom w:val="single" w:sz="8" w:space="0" w:color="auto"/>
              <w:right w:val="single" w:sz="8" w:space="0" w:color="auto"/>
            </w:tcBorders>
            <w:noWrap/>
            <w:vAlign w:val="center"/>
            <w:hideMark/>
          </w:tcPr>
          <w:p w14:paraId="2791483C" w14:textId="77777777" w:rsidR="00D96583" w:rsidRPr="00D96583" w:rsidRDefault="00D96583" w:rsidP="00D96583">
            <w:pPr>
              <w:ind w:left="705" w:right="-3" w:hanging="10"/>
              <w:rPr>
                <w:rFonts w:ascii="Arial" w:hAnsi="Arial" w:cs="Arial"/>
                <w:color w:val="000000"/>
                <w:sz w:val="20"/>
                <w:szCs w:val="20"/>
                <w:lang w:val="es-MX" w:eastAsia="es-MX"/>
              </w:rPr>
            </w:pPr>
            <w:r w:rsidRPr="00D96583">
              <w:rPr>
                <w:rFonts w:ascii="Arial" w:hAnsi="Arial" w:cs="Arial"/>
                <w:color w:val="000000"/>
                <w:sz w:val="20"/>
                <w:szCs w:val="20"/>
                <w:lang w:val="es-MX" w:eastAsia="es-MX"/>
              </w:rPr>
              <w:t>28</w:t>
            </w:r>
          </w:p>
        </w:tc>
        <w:tc>
          <w:tcPr>
            <w:tcW w:w="3802" w:type="dxa"/>
            <w:tcBorders>
              <w:top w:val="nil"/>
              <w:left w:val="nil"/>
              <w:bottom w:val="single" w:sz="8" w:space="0" w:color="auto"/>
              <w:right w:val="single" w:sz="8" w:space="0" w:color="auto"/>
            </w:tcBorders>
            <w:noWrap/>
            <w:vAlign w:val="center"/>
            <w:hideMark/>
          </w:tcPr>
          <w:p w14:paraId="0B8CDEE5" w14:textId="77777777" w:rsidR="00D96583" w:rsidRPr="00D96583" w:rsidRDefault="00D96583" w:rsidP="00D96583">
            <w:pPr>
              <w:ind w:left="705" w:right="-3" w:hanging="10"/>
              <w:jc w:val="both"/>
              <w:rPr>
                <w:rFonts w:ascii="Arial" w:hAnsi="Arial" w:cs="Arial"/>
                <w:color w:val="000000"/>
                <w:sz w:val="20"/>
                <w:szCs w:val="20"/>
                <w:lang w:val="es-MX" w:eastAsia="es-MX"/>
              </w:rPr>
            </w:pPr>
            <w:r w:rsidRPr="00D96583">
              <w:rPr>
                <w:rFonts w:ascii="Arial" w:hAnsi="Arial" w:cs="Arial"/>
                <w:color w:val="000000"/>
                <w:sz w:val="20"/>
                <w:szCs w:val="20"/>
                <w:lang w:val="es-MX" w:eastAsia="es-MX"/>
              </w:rPr>
              <w:t>Dzilam González</w:t>
            </w:r>
          </w:p>
        </w:tc>
        <w:tc>
          <w:tcPr>
            <w:tcW w:w="3866" w:type="dxa"/>
            <w:tcBorders>
              <w:top w:val="nil"/>
              <w:left w:val="nil"/>
              <w:bottom w:val="single" w:sz="8" w:space="0" w:color="auto"/>
              <w:right w:val="single" w:sz="8" w:space="0" w:color="auto"/>
            </w:tcBorders>
            <w:noWrap/>
            <w:vAlign w:val="center"/>
            <w:hideMark/>
          </w:tcPr>
          <w:p w14:paraId="364FBA67" w14:textId="77777777" w:rsidR="00D96583" w:rsidRPr="00D96583" w:rsidRDefault="00D96583" w:rsidP="00D96583">
            <w:pPr>
              <w:ind w:left="705" w:right="-3" w:hanging="10"/>
              <w:jc w:val="center"/>
              <w:rPr>
                <w:rFonts w:ascii="Arial" w:hAnsi="Arial" w:cs="Arial"/>
                <w:color w:val="000000"/>
                <w:sz w:val="20"/>
                <w:szCs w:val="20"/>
                <w:lang w:val="es-MX" w:eastAsia="es-MX"/>
              </w:rPr>
            </w:pPr>
            <w:r w:rsidRPr="00D96583">
              <w:rPr>
                <w:rFonts w:ascii="Arial" w:hAnsi="Arial" w:cs="Arial"/>
                <w:color w:val="000000"/>
                <w:sz w:val="20"/>
                <w:szCs w:val="20"/>
                <w:lang w:val="es-MX" w:eastAsia="es-MX"/>
              </w:rPr>
              <w:t>$2,977,197.72</w:t>
            </w:r>
          </w:p>
        </w:tc>
      </w:tr>
      <w:tr w:rsidR="00D96583" w:rsidRPr="00D96583" w14:paraId="75952B67" w14:textId="77777777" w:rsidTr="004F7B94">
        <w:trPr>
          <w:trHeight w:val="315"/>
        </w:trPr>
        <w:tc>
          <w:tcPr>
            <w:tcW w:w="1150" w:type="dxa"/>
            <w:tcBorders>
              <w:top w:val="nil"/>
              <w:left w:val="single" w:sz="8" w:space="0" w:color="auto"/>
              <w:bottom w:val="single" w:sz="8" w:space="0" w:color="auto"/>
              <w:right w:val="single" w:sz="8" w:space="0" w:color="auto"/>
            </w:tcBorders>
            <w:noWrap/>
            <w:vAlign w:val="center"/>
            <w:hideMark/>
          </w:tcPr>
          <w:p w14:paraId="6DB9A92C" w14:textId="77777777" w:rsidR="00D96583" w:rsidRPr="00D96583" w:rsidRDefault="00D96583" w:rsidP="00D96583">
            <w:pPr>
              <w:ind w:left="705" w:right="-3" w:hanging="10"/>
              <w:rPr>
                <w:rFonts w:ascii="Arial" w:hAnsi="Arial" w:cs="Arial"/>
                <w:color w:val="000000"/>
                <w:sz w:val="20"/>
                <w:szCs w:val="20"/>
                <w:lang w:val="es-MX" w:eastAsia="es-MX"/>
              </w:rPr>
            </w:pPr>
            <w:r w:rsidRPr="00D96583">
              <w:rPr>
                <w:rFonts w:ascii="Arial" w:hAnsi="Arial" w:cs="Arial"/>
                <w:color w:val="000000"/>
                <w:sz w:val="20"/>
                <w:szCs w:val="20"/>
                <w:lang w:val="es-MX" w:eastAsia="es-MX"/>
              </w:rPr>
              <w:t>29</w:t>
            </w:r>
          </w:p>
        </w:tc>
        <w:tc>
          <w:tcPr>
            <w:tcW w:w="3802" w:type="dxa"/>
            <w:tcBorders>
              <w:top w:val="nil"/>
              <w:left w:val="nil"/>
              <w:bottom w:val="single" w:sz="8" w:space="0" w:color="auto"/>
              <w:right w:val="single" w:sz="8" w:space="0" w:color="auto"/>
            </w:tcBorders>
            <w:noWrap/>
            <w:vAlign w:val="center"/>
            <w:hideMark/>
          </w:tcPr>
          <w:p w14:paraId="069BF386" w14:textId="77777777" w:rsidR="00D96583" w:rsidRPr="00D96583" w:rsidRDefault="00D96583" w:rsidP="00D96583">
            <w:pPr>
              <w:ind w:left="705" w:right="-3" w:hanging="10"/>
              <w:jc w:val="both"/>
              <w:rPr>
                <w:rFonts w:ascii="Arial" w:hAnsi="Arial" w:cs="Arial"/>
                <w:color w:val="000000"/>
                <w:sz w:val="20"/>
                <w:szCs w:val="20"/>
                <w:lang w:val="es-MX" w:eastAsia="es-MX"/>
              </w:rPr>
            </w:pPr>
            <w:proofErr w:type="spellStart"/>
            <w:r w:rsidRPr="00D96583">
              <w:rPr>
                <w:rFonts w:ascii="Arial" w:hAnsi="Arial" w:cs="Arial"/>
                <w:color w:val="000000"/>
                <w:sz w:val="20"/>
                <w:szCs w:val="20"/>
                <w:lang w:val="es-MX" w:eastAsia="es-MX"/>
              </w:rPr>
              <w:t>Dzoncauich</w:t>
            </w:r>
            <w:proofErr w:type="spellEnd"/>
          </w:p>
        </w:tc>
        <w:tc>
          <w:tcPr>
            <w:tcW w:w="3866" w:type="dxa"/>
            <w:tcBorders>
              <w:top w:val="nil"/>
              <w:left w:val="nil"/>
              <w:bottom w:val="single" w:sz="8" w:space="0" w:color="auto"/>
              <w:right w:val="single" w:sz="8" w:space="0" w:color="auto"/>
            </w:tcBorders>
            <w:noWrap/>
            <w:vAlign w:val="center"/>
            <w:hideMark/>
          </w:tcPr>
          <w:p w14:paraId="27DA1CF2" w14:textId="77777777" w:rsidR="00D96583" w:rsidRPr="00D96583" w:rsidRDefault="00D96583" w:rsidP="00D96583">
            <w:pPr>
              <w:ind w:left="705" w:right="-3" w:hanging="10"/>
              <w:jc w:val="center"/>
              <w:rPr>
                <w:rFonts w:ascii="Arial" w:hAnsi="Arial" w:cs="Arial"/>
                <w:color w:val="000000"/>
                <w:sz w:val="20"/>
                <w:szCs w:val="20"/>
                <w:lang w:val="es-MX" w:eastAsia="es-MX"/>
              </w:rPr>
            </w:pPr>
            <w:r w:rsidRPr="00D96583">
              <w:rPr>
                <w:rFonts w:ascii="Arial" w:hAnsi="Arial" w:cs="Arial"/>
                <w:color w:val="000000"/>
                <w:sz w:val="20"/>
                <w:szCs w:val="20"/>
                <w:lang w:val="es-MX" w:eastAsia="es-MX"/>
              </w:rPr>
              <w:t>$2,306,882.66</w:t>
            </w:r>
          </w:p>
        </w:tc>
      </w:tr>
      <w:tr w:rsidR="00D96583" w:rsidRPr="00D96583" w14:paraId="5256BD95" w14:textId="77777777" w:rsidTr="004F7B94">
        <w:trPr>
          <w:trHeight w:val="315"/>
        </w:trPr>
        <w:tc>
          <w:tcPr>
            <w:tcW w:w="1150" w:type="dxa"/>
            <w:tcBorders>
              <w:top w:val="nil"/>
              <w:left w:val="single" w:sz="8" w:space="0" w:color="auto"/>
              <w:bottom w:val="single" w:sz="8" w:space="0" w:color="auto"/>
              <w:right w:val="single" w:sz="8" w:space="0" w:color="auto"/>
            </w:tcBorders>
            <w:noWrap/>
            <w:vAlign w:val="center"/>
            <w:hideMark/>
          </w:tcPr>
          <w:p w14:paraId="76AF1729" w14:textId="77777777" w:rsidR="00D96583" w:rsidRPr="00D96583" w:rsidRDefault="00D96583" w:rsidP="00D96583">
            <w:pPr>
              <w:ind w:left="705" w:right="-3" w:hanging="10"/>
              <w:rPr>
                <w:rFonts w:ascii="Arial" w:hAnsi="Arial" w:cs="Arial"/>
                <w:color w:val="000000"/>
                <w:sz w:val="20"/>
                <w:szCs w:val="20"/>
                <w:lang w:val="es-MX" w:eastAsia="es-MX"/>
              </w:rPr>
            </w:pPr>
            <w:r w:rsidRPr="00D96583">
              <w:rPr>
                <w:rFonts w:ascii="Arial" w:hAnsi="Arial" w:cs="Arial"/>
                <w:color w:val="000000"/>
                <w:sz w:val="20"/>
                <w:szCs w:val="20"/>
                <w:lang w:val="es-MX" w:eastAsia="es-MX"/>
              </w:rPr>
              <w:t>30</w:t>
            </w:r>
          </w:p>
        </w:tc>
        <w:tc>
          <w:tcPr>
            <w:tcW w:w="3802" w:type="dxa"/>
            <w:tcBorders>
              <w:top w:val="nil"/>
              <w:left w:val="nil"/>
              <w:bottom w:val="single" w:sz="8" w:space="0" w:color="auto"/>
              <w:right w:val="single" w:sz="8" w:space="0" w:color="auto"/>
            </w:tcBorders>
            <w:noWrap/>
            <w:vAlign w:val="center"/>
            <w:hideMark/>
          </w:tcPr>
          <w:p w14:paraId="36186CC4" w14:textId="77777777" w:rsidR="00D96583" w:rsidRPr="00D96583" w:rsidRDefault="00D96583" w:rsidP="00D96583">
            <w:pPr>
              <w:ind w:left="705" w:right="-3" w:hanging="10"/>
              <w:jc w:val="both"/>
              <w:rPr>
                <w:rFonts w:ascii="Arial" w:hAnsi="Arial" w:cs="Arial"/>
                <w:color w:val="000000"/>
                <w:sz w:val="20"/>
                <w:szCs w:val="20"/>
                <w:lang w:val="es-MX" w:eastAsia="es-MX"/>
              </w:rPr>
            </w:pPr>
            <w:r w:rsidRPr="00D96583">
              <w:rPr>
                <w:rFonts w:ascii="Arial" w:hAnsi="Arial" w:cs="Arial"/>
                <w:color w:val="000000"/>
                <w:sz w:val="20"/>
                <w:szCs w:val="20"/>
                <w:lang w:val="es-MX" w:eastAsia="es-MX"/>
              </w:rPr>
              <w:t>Espita</w:t>
            </w:r>
          </w:p>
        </w:tc>
        <w:tc>
          <w:tcPr>
            <w:tcW w:w="3866" w:type="dxa"/>
            <w:tcBorders>
              <w:top w:val="nil"/>
              <w:left w:val="nil"/>
              <w:bottom w:val="single" w:sz="8" w:space="0" w:color="auto"/>
              <w:right w:val="single" w:sz="8" w:space="0" w:color="auto"/>
            </w:tcBorders>
            <w:noWrap/>
            <w:vAlign w:val="center"/>
            <w:hideMark/>
          </w:tcPr>
          <w:p w14:paraId="62117231" w14:textId="77777777" w:rsidR="00D96583" w:rsidRPr="00D96583" w:rsidRDefault="00D96583" w:rsidP="00D96583">
            <w:pPr>
              <w:ind w:left="705" w:right="-3" w:hanging="10"/>
              <w:jc w:val="center"/>
              <w:rPr>
                <w:rFonts w:ascii="Arial" w:hAnsi="Arial" w:cs="Arial"/>
                <w:color w:val="000000"/>
                <w:sz w:val="20"/>
                <w:szCs w:val="20"/>
                <w:lang w:val="es-MX" w:eastAsia="es-MX"/>
              </w:rPr>
            </w:pPr>
            <w:r w:rsidRPr="00D96583">
              <w:rPr>
                <w:rFonts w:ascii="Arial" w:hAnsi="Arial" w:cs="Arial"/>
                <w:color w:val="000000"/>
                <w:sz w:val="20"/>
                <w:szCs w:val="20"/>
                <w:lang w:val="es-MX" w:eastAsia="es-MX"/>
              </w:rPr>
              <w:t>$16,423,498.13</w:t>
            </w:r>
          </w:p>
        </w:tc>
      </w:tr>
      <w:tr w:rsidR="00D96583" w:rsidRPr="00D96583" w14:paraId="12C575BF" w14:textId="77777777" w:rsidTr="004F7B94">
        <w:trPr>
          <w:trHeight w:val="315"/>
        </w:trPr>
        <w:tc>
          <w:tcPr>
            <w:tcW w:w="1150" w:type="dxa"/>
            <w:tcBorders>
              <w:top w:val="nil"/>
              <w:left w:val="single" w:sz="8" w:space="0" w:color="auto"/>
              <w:bottom w:val="single" w:sz="8" w:space="0" w:color="auto"/>
              <w:right w:val="single" w:sz="8" w:space="0" w:color="auto"/>
            </w:tcBorders>
            <w:noWrap/>
            <w:vAlign w:val="center"/>
            <w:hideMark/>
          </w:tcPr>
          <w:p w14:paraId="64B3D9AA" w14:textId="77777777" w:rsidR="00D96583" w:rsidRPr="00D96583" w:rsidRDefault="00D96583" w:rsidP="00D96583">
            <w:pPr>
              <w:ind w:left="705" w:right="-3" w:hanging="10"/>
              <w:rPr>
                <w:rFonts w:ascii="Arial" w:hAnsi="Arial" w:cs="Arial"/>
                <w:color w:val="000000"/>
                <w:sz w:val="20"/>
                <w:szCs w:val="20"/>
                <w:lang w:val="es-MX" w:eastAsia="es-MX"/>
              </w:rPr>
            </w:pPr>
            <w:r w:rsidRPr="00D96583">
              <w:rPr>
                <w:rFonts w:ascii="Arial" w:hAnsi="Arial" w:cs="Arial"/>
                <w:color w:val="000000"/>
                <w:sz w:val="20"/>
                <w:szCs w:val="20"/>
                <w:lang w:val="es-MX" w:eastAsia="es-MX"/>
              </w:rPr>
              <w:t>31</w:t>
            </w:r>
          </w:p>
        </w:tc>
        <w:tc>
          <w:tcPr>
            <w:tcW w:w="3802" w:type="dxa"/>
            <w:tcBorders>
              <w:top w:val="nil"/>
              <w:left w:val="nil"/>
              <w:bottom w:val="single" w:sz="8" w:space="0" w:color="auto"/>
              <w:right w:val="single" w:sz="8" w:space="0" w:color="auto"/>
            </w:tcBorders>
            <w:noWrap/>
            <w:vAlign w:val="center"/>
            <w:hideMark/>
          </w:tcPr>
          <w:p w14:paraId="62B2351C" w14:textId="77777777" w:rsidR="00D96583" w:rsidRPr="00D96583" w:rsidRDefault="00D96583" w:rsidP="00D96583">
            <w:pPr>
              <w:ind w:left="705" w:right="-3" w:hanging="10"/>
              <w:jc w:val="both"/>
              <w:rPr>
                <w:rFonts w:ascii="Arial" w:hAnsi="Arial" w:cs="Arial"/>
                <w:color w:val="000000"/>
                <w:sz w:val="20"/>
                <w:szCs w:val="20"/>
                <w:lang w:val="es-MX" w:eastAsia="es-MX"/>
              </w:rPr>
            </w:pPr>
            <w:proofErr w:type="spellStart"/>
            <w:r w:rsidRPr="00D96583">
              <w:rPr>
                <w:rFonts w:ascii="Arial" w:hAnsi="Arial" w:cs="Arial"/>
                <w:color w:val="000000"/>
                <w:sz w:val="20"/>
                <w:szCs w:val="20"/>
                <w:lang w:val="es-MX" w:eastAsia="es-MX"/>
              </w:rPr>
              <w:t>Hocabá</w:t>
            </w:r>
            <w:proofErr w:type="spellEnd"/>
          </w:p>
        </w:tc>
        <w:tc>
          <w:tcPr>
            <w:tcW w:w="3866" w:type="dxa"/>
            <w:tcBorders>
              <w:top w:val="nil"/>
              <w:left w:val="nil"/>
              <w:bottom w:val="single" w:sz="8" w:space="0" w:color="auto"/>
              <w:right w:val="single" w:sz="8" w:space="0" w:color="auto"/>
            </w:tcBorders>
            <w:noWrap/>
            <w:vAlign w:val="center"/>
            <w:hideMark/>
          </w:tcPr>
          <w:p w14:paraId="69AC51A7" w14:textId="77777777" w:rsidR="00D96583" w:rsidRPr="00D96583" w:rsidRDefault="00D96583" w:rsidP="00D96583">
            <w:pPr>
              <w:ind w:left="705" w:right="-3" w:hanging="10"/>
              <w:jc w:val="center"/>
              <w:rPr>
                <w:rFonts w:ascii="Arial" w:hAnsi="Arial" w:cs="Arial"/>
                <w:color w:val="000000"/>
                <w:sz w:val="20"/>
                <w:szCs w:val="20"/>
                <w:lang w:val="es-MX" w:eastAsia="es-MX"/>
              </w:rPr>
            </w:pPr>
            <w:r w:rsidRPr="00D96583">
              <w:rPr>
                <w:rFonts w:ascii="Arial" w:hAnsi="Arial" w:cs="Arial"/>
                <w:color w:val="000000"/>
                <w:sz w:val="20"/>
                <w:szCs w:val="20"/>
                <w:lang w:val="es-MX" w:eastAsia="es-MX"/>
              </w:rPr>
              <w:t>$3,342,824.15</w:t>
            </w:r>
          </w:p>
        </w:tc>
      </w:tr>
      <w:tr w:rsidR="00D96583" w:rsidRPr="00D96583" w14:paraId="5E3BA90E" w14:textId="77777777" w:rsidTr="004F7B94">
        <w:trPr>
          <w:trHeight w:val="315"/>
        </w:trPr>
        <w:tc>
          <w:tcPr>
            <w:tcW w:w="1150" w:type="dxa"/>
            <w:tcBorders>
              <w:top w:val="nil"/>
              <w:left w:val="single" w:sz="8" w:space="0" w:color="auto"/>
              <w:bottom w:val="single" w:sz="8" w:space="0" w:color="auto"/>
              <w:right w:val="single" w:sz="8" w:space="0" w:color="auto"/>
            </w:tcBorders>
            <w:noWrap/>
            <w:vAlign w:val="center"/>
            <w:hideMark/>
          </w:tcPr>
          <w:p w14:paraId="3C42E073" w14:textId="77777777" w:rsidR="00D96583" w:rsidRPr="00D96583" w:rsidRDefault="00D96583" w:rsidP="00D96583">
            <w:pPr>
              <w:ind w:left="705" w:right="-3" w:hanging="10"/>
              <w:rPr>
                <w:rFonts w:ascii="Arial" w:hAnsi="Arial" w:cs="Arial"/>
                <w:color w:val="000000"/>
                <w:sz w:val="20"/>
                <w:szCs w:val="20"/>
                <w:lang w:val="es-MX" w:eastAsia="es-MX"/>
              </w:rPr>
            </w:pPr>
            <w:r w:rsidRPr="00D96583">
              <w:rPr>
                <w:rFonts w:ascii="Arial" w:hAnsi="Arial" w:cs="Arial"/>
                <w:color w:val="000000"/>
                <w:sz w:val="20"/>
                <w:szCs w:val="20"/>
                <w:lang w:val="es-MX" w:eastAsia="es-MX"/>
              </w:rPr>
              <w:t>32</w:t>
            </w:r>
          </w:p>
        </w:tc>
        <w:tc>
          <w:tcPr>
            <w:tcW w:w="3802" w:type="dxa"/>
            <w:tcBorders>
              <w:top w:val="nil"/>
              <w:left w:val="nil"/>
              <w:bottom w:val="single" w:sz="8" w:space="0" w:color="auto"/>
              <w:right w:val="single" w:sz="8" w:space="0" w:color="auto"/>
            </w:tcBorders>
            <w:noWrap/>
            <w:vAlign w:val="center"/>
            <w:hideMark/>
          </w:tcPr>
          <w:p w14:paraId="6CA9813A" w14:textId="77777777" w:rsidR="00D96583" w:rsidRPr="00D96583" w:rsidRDefault="00D96583" w:rsidP="00D96583">
            <w:pPr>
              <w:ind w:left="705" w:right="-3" w:hanging="10"/>
              <w:jc w:val="both"/>
              <w:rPr>
                <w:rFonts w:ascii="Arial" w:hAnsi="Arial" w:cs="Arial"/>
                <w:color w:val="000000"/>
                <w:sz w:val="20"/>
                <w:szCs w:val="20"/>
                <w:lang w:val="es-MX" w:eastAsia="es-MX"/>
              </w:rPr>
            </w:pPr>
            <w:r w:rsidRPr="00D96583">
              <w:rPr>
                <w:rFonts w:ascii="Arial" w:hAnsi="Arial" w:cs="Arial"/>
                <w:color w:val="000000"/>
                <w:sz w:val="20"/>
                <w:szCs w:val="20"/>
                <w:lang w:val="es-MX" w:eastAsia="es-MX"/>
              </w:rPr>
              <w:t>Hoctún</w:t>
            </w:r>
          </w:p>
        </w:tc>
        <w:tc>
          <w:tcPr>
            <w:tcW w:w="3866" w:type="dxa"/>
            <w:tcBorders>
              <w:top w:val="nil"/>
              <w:left w:val="nil"/>
              <w:bottom w:val="single" w:sz="8" w:space="0" w:color="auto"/>
              <w:right w:val="single" w:sz="8" w:space="0" w:color="auto"/>
            </w:tcBorders>
            <w:noWrap/>
            <w:vAlign w:val="center"/>
            <w:hideMark/>
          </w:tcPr>
          <w:p w14:paraId="3DCF8C06" w14:textId="77777777" w:rsidR="00D96583" w:rsidRPr="00D96583" w:rsidRDefault="00D96583" w:rsidP="00D96583">
            <w:pPr>
              <w:ind w:left="705" w:right="-3" w:hanging="10"/>
              <w:jc w:val="center"/>
              <w:rPr>
                <w:rFonts w:ascii="Arial" w:hAnsi="Arial" w:cs="Arial"/>
                <w:color w:val="000000"/>
                <w:sz w:val="20"/>
                <w:szCs w:val="20"/>
                <w:lang w:val="es-MX" w:eastAsia="es-MX"/>
              </w:rPr>
            </w:pPr>
            <w:r w:rsidRPr="00D96583">
              <w:rPr>
                <w:rFonts w:ascii="Arial" w:hAnsi="Arial" w:cs="Arial"/>
                <w:color w:val="000000"/>
                <w:sz w:val="20"/>
                <w:szCs w:val="20"/>
                <w:lang w:val="es-MX" w:eastAsia="es-MX"/>
              </w:rPr>
              <w:t>$4,228,528.88</w:t>
            </w:r>
          </w:p>
        </w:tc>
      </w:tr>
      <w:tr w:rsidR="00D96583" w:rsidRPr="00D96583" w14:paraId="073713FD" w14:textId="77777777" w:rsidTr="004F7B94">
        <w:trPr>
          <w:trHeight w:val="315"/>
        </w:trPr>
        <w:tc>
          <w:tcPr>
            <w:tcW w:w="1150" w:type="dxa"/>
            <w:tcBorders>
              <w:top w:val="nil"/>
              <w:left w:val="single" w:sz="8" w:space="0" w:color="auto"/>
              <w:bottom w:val="single" w:sz="8" w:space="0" w:color="auto"/>
              <w:right w:val="single" w:sz="8" w:space="0" w:color="auto"/>
            </w:tcBorders>
            <w:noWrap/>
            <w:vAlign w:val="center"/>
            <w:hideMark/>
          </w:tcPr>
          <w:p w14:paraId="31D166FD" w14:textId="77777777" w:rsidR="00D96583" w:rsidRPr="00D96583" w:rsidRDefault="00D96583" w:rsidP="00D96583">
            <w:pPr>
              <w:ind w:left="705" w:right="-3" w:hanging="10"/>
              <w:rPr>
                <w:rFonts w:ascii="Arial" w:hAnsi="Arial" w:cs="Arial"/>
                <w:color w:val="000000"/>
                <w:sz w:val="20"/>
                <w:szCs w:val="20"/>
                <w:lang w:val="es-MX" w:eastAsia="es-MX"/>
              </w:rPr>
            </w:pPr>
            <w:r w:rsidRPr="00D96583">
              <w:rPr>
                <w:rFonts w:ascii="Arial" w:hAnsi="Arial" w:cs="Arial"/>
                <w:color w:val="000000"/>
                <w:sz w:val="20"/>
                <w:szCs w:val="20"/>
                <w:lang w:val="es-MX" w:eastAsia="es-MX"/>
              </w:rPr>
              <w:t>33</w:t>
            </w:r>
          </w:p>
        </w:tc>
        <w:tc>
          <w:tcPr>
            <w:tcW w:w="3802" w:type="dxa"/>
            <w:tcBorders>
              <w:top w:val="nil"/>
              <w:left w:val="nil"/>
              <w:bottom w:val="single" w:sz="8" w:space="0" w:color="auto"/>
              <w:right w:val="single" w:sz="8" w:space="0" w:color="auto"/>
            </w:tcBorders>
            <w:noWrap/>
            <w:vAlign w:val="center"/>
            <w:hideMark/>
          </w:tcPr>
          <w:p w14:paraId="4968B6C6" w14:textId="77777777" w:rsidR="00D96583" w:rsidRPr="00D96583" w:rsidRDefault="00D96583" w:rsidP="00D96583">
            <w:pPr>
              <w:ind w:left="705" w:right="-3" w:hanging="10"/>
              <w:jc w:val="both"/>
              <w:rPr>
                <w:rFonts w:ascii="Arial" w:hAnsi="Arial" w:cs="Arial"/>
                <w:color w:val="000000"/>
                <w:sz w:val="20"/>
                <w:szCs w:val="20"/>
                <w:lang w:val="es-MX" w:eastAsia="es-MX"/>
              </w:rPr>
            </w:pPr>
            <w:proofErr w:type="spellStart"/>
            <w:r w:rsidRPr="00D96583">
              <w:rPr>
                <w:rFonts w:ascii="Arial" w:hAnsi="Arial" w:cs="Arial"/>
                <w:color w:val="000000"/>
                <w:sz w:val="20"/>
                <w:szCs w:val="20"/>
                <w:lang w:val="es-MX" w:eastAsia="es-MX"/>
              </w:rPr>
              <w:t>Homún</w:t>
            </w:r>
            <w:proofErr w:type="spellEnd"/>
          </w:p>
        </w:tc>
        <w:tc>
          <w:tcPr>
            <w:tcW w:w="3866" w:type="dxa"/>
            <w:tcBorders>
              <w:top w:val="nil"/>
              <w:left w:val="nil"/>
              <w:bottom w:val="single" w:sz="8" w:space="0" w:color="auto"/>
              <w:right w:val="single" w:sz="8" w:space="0" w:color="auto"/>
            </w:tcBorders>
            <w:noWrap/>
            <w:vAlign w:val="center"/>
            <w:hideMark/>
          </w:tcPr>
          <w:p w14:paraId="5138B2FA" w14:textId="77777777" w:rsidR="00D96583" w:rsidRPr="00D96583" w:rsidRDefault="00D96583" w:rsidP="00D96583">
            <w:pPr>
              <w:ind w:left="705" w:right="-3" w:hanging="10"/>
              <w:jc w:val="center"/>
              <w:rPr>
                <w:rFonts w:ascii="Arial" w:hAnsi="Arial" w:cs="Arial"/>
                <w:color w:val="000000"/>
                <w:sz w:val="20"/>
                <w:szCs w:val="20"/>
                <w:lang w:val="es-MX" w:eastAsia="es-MX"/>
              </w:rPr>
            </w:pPr>
            <w:r w:rsidRPr="00D96583">
              <w:rPr>
                <w:rFonts w:ascii="Arial" w:hAnsi="Arial" w:cs="Arial"/>
                <w:color w:val="000000"/>
                <w:sz w:val="20"/>
                <w:szCs w:val="20"/>
                <w:lang w:val="es-MX" w:eastAsia="es-MX"/>
              </w:rPr>
              <w:t>$6,418,072.08</w:t>
            </w:r>
          </w:p>
        </w:tc>
      </w:tr>
      <w:tr w:rsidR="00D96583" w:rsidRPr="00D96583" w14:paraId="650D4C64" w14:textId="77777777" w:rsidTr="004F7B94">
        <w:trPr>
          <w:trHeight w:val="315"/>
        </w:trPr>
        <w:tc>
          <w:tcPr>
            <w:tcW w:w="1150" w:type="dxa"/>
            <w:tcBorders>
              <w:top w:val="nil"/>
              <w:left w:val="single" w:sz="8" w:space="0" w:color="auto"/>
              <w:bottom w:val="single" w:sz="8" w:space="0" w:color="auto"/>
              <w:right w:val="single" w:sz="8" w:space="0" w:color="auto"/>
            </w:tcBorders>
            <w:noWrap/>
            <w:vAlign w:val="center"/>
            <w:hideMark/>
          </w:tcPr>
          <w:p w14:paraId="67068B5A" w14:textId="77777777" w:rsidR="00D96583" w:rsidRPr="00D96583" w:rsidRDefault="00D96583" w:rsidP="00D96583">
            <w:pPr>
              <w:ind w:left="705" w:right="-3" w:hanging="10"/>
              <w:rPr>
                <w:rFonts w:ascii="Arial" w:hAnsi="Arial" w:cs="Arial"/>
                <w:color w:val="000000"/>
                <w:sz w:val="20"/>
                <w:szCs w:val="20"/>
                <w:lang w:val="es-MX" w:eastAsia="es-MX"/>
              </w:rPr>
            </w:pPr>
            <w:r w:rsidRPr="00D96583">
              <w:rPr>
                <w:rFonts w:ascii="Arial" w:hAnsi="Arial" w:cs="Arial"/>
                <w:color w:val="000000"/>
                <w:sz w:val="20"/>
                <w:szCs w:val="20"/>
                <w:lang w:val="es-MX" w:eastAsia="es-MX"/>
              </w:rPr>
              <w:t>34</w:t>
            </w:r>
          </w:p>
        </w:tc>
        <w:tc>
          <w:tcPr>
            <w:tcW w:w="3802" w:type="dxa"/>
            <w:tcBorders>
              <w:top w:val="nil"/>
              <w:left w:val="nil"/>
              <w:bottom w:val="single" w:sz="8" w:space="0" w:color="auto"/>
              <w:right w:val="single" w:sz="8" w:space="0" w:color="auto"/>
            </w:tcBorders>
            <w:noWrap/>
            <w:vAlign w:val="center"/>
            <w:hideMark/>
          </w:tcPr>
          <w:p w14:paraId="011CEF9D" w14:textId="77777777" w:rsidR="00D96583" w:rsidRPr="00D96583" w:rsidRDefault="00D96583" w:rsidP="00D96583">
            <w:pPr>
              <w:ind w:left="705" w:right="-3" w:hanging="10"/>
              <w:jc w:val="both"/>
              <w:rPr>
                <w:rFonts w:ascii="Arial" w:hAnsi="Arial" w:cs="Arial"/>
                <w:color w:val="000000"/>
                <w:sz w:val="20"/>
                <w:szCs w:val="20"/>
                <w:lang w:val="es-MX" w:eastAsia="es-MX"/>
              </w:rPr>
            </w:pPr>
            <w:proofErr w:type="spellStart"/>
            <w:r w:rsidRPr="00D96583">
              <w:rPr>
                <w:rFonts w:ascii="Arial" w:hAnsi="Arial" w:cs="Arial"/>
                <w:color w:val="000000"/>
                <w:sz w:val="20"/>
                <w:szCs w:val="20"/>
                <w:lang w:val="es-MX" w:eastAsia="es-MX"/>
              </w:rPr>
              <w:t>Huhí</w:t>
            </w:r>
            <w:proofErr w:type="spellEnd"/>
          </w:p>
        </w:tc>
        <w:tc>
          <w:tcPr>
            <w:tcW w:w="3866" w:type="dxa"/>
            <w:tcBorders>
              <w:top w:val="nil"/>
              <w:left w:val="nil"/>
              <w:bottom w:val="single" w:sz="8" w:space="0" w:color="auto"/>
              <w:right w:val="single" w:sz="8" w:space="0" w:color="auto"/>
            </w:tcBorders>
            <w:noWrap/>
            <w:vAlign w:val="center"/>
            <w:hideMark/>
          </w:tcPr>
          <w:p w14:paraId="4E210D6F" w14:textId="77777777" w:rsidR="00D96583" w:rsidRPr="00D96583" w:rsidRDefault="00D96583" w:rsidP="00D96583">
            <w:pPr>
              <w:ind w:left="705" w:right="-3" w:hanging="10"/>
              <w:jc w:val="center"/>
              <w:rPr>
                <w:rFonts w:ascii="Arial" w:hAnsi="Arial" w:cs="Arial"/>
                <w:color w:val="000000"/>
                <w:sz w:val="20"/>
                <w:szCs w:val="20"/>
                <w:lang w:val="es-MX" w:eastAsia="es-MX"/>
              </w:rPr>
            </w:pPr>
            <w:r w:rsidRPr="00D96583">
              <w:rPr>
                <w:rFonts w:ascii="Arial" w:hAnsi="Arial" w:cs="Arial"/>
                <w:color w:val="000000"/>
                <w:sz w:val="20"/>
                <w:szCs w:val="20"/>
                <w:lang w:val="es-MX" w:eastAsia="es-MX"/>
              </w:rPr>
              <w:t>$3,371,185.40</w:t>
            </w:r>
          </w:p>
        </w:tc>
      </w:tr>
      <w:tr w:rsidR="00D96583" w:rsidRPr="00D96583" w14:paraId="1A21577A" w14:textId="77777777" w:rsidTr="004F7B94">
        <w:trPr>
          <w:trHeight w:val="315"/>
        </w:trPr>
        <w:tc>
          <w:tcPr>
            <w:tcW w:w="1150" w:type="dxa"/>
            <w:tcBorders>
              <w:top w:val="nil"/>
              <w:left w:val="single" w:sz="8" w:space="0" w:color="auto"/>
              <w:bottom w:val="single" w:sz="8" w:space="0" w:color="auto"/>
              <w:right w:val="single" w:sz="8" w:space="0" w:color="auto"/>
            </w:tcBorders>
            <w:noWrap/>
            <w:vAlign w:val="center"/>
            <w:hideMark/>
          </w:tcPr>
          <w:p w14:paraId="4A38814D" w14:textId="77777777" w:rsidR="00D96583" w:rsidRPr="00D96583" w:rsidRDefault="00D96583" w:rsidP="00D96583">
            <w:pPr>
              <w:ind w:left="705" w:right="-3" w:hanging="10"/>
              <w:rPr>
                <w:rFonts w:ascii="Arial" w:hAnsi="Arial" w:cs="Arial"/>
                <w:color w:val="000000"/>
                <w:sz w:val="20"/>
                <w:szCs w:val="20"/>
                <w:lang w:val="es-MX" w:eastAsia="es-MX"/>
              </w:rPr>
            </w:pPr>
            <w:r w:rsidRPr="00D96583">
              <w:rPr>
                <w:rFonts w:ascii="Arial" w:hAnsi="Arial" w:cs="Arial"/>
                <w:color w:val="000000"/>
                <w:sz w:val="20"/>
                <w:szCs w:val="20"/>
                <w:lang w:val="es-MX" w:eastAsia="es-MX"/>
              </w:rPr>
              <w:t>35</w:t>
            </w:r>
          </w:p>
        </w:tc>
        <w:tc>
          <w:tcPr>
            <w:tcW w:w="3802" w:type="dxa"/>
            <w:tcBorders>
              <w:top w:val="nil"/>
              <w:left w:val="nil"/>
              <w:bottom w:val="single" w:sz="8" w:space="0" w:color="auto"/>
              <w:right w:val="single" w:sz="8" w:space="0" w:color="auto"/>
            </w:tcBorders>
            <w:noWrap/>
            <w:vAlign w:val="center"/>
            <w:hideMark/>
          </w:tcPr>
          <w:p w14:paraId="74C5532B" w14:textId="77777777" w:rsidR="00D96583" w:rsidRPr="00D96583" w:rsidRDefault="00D96583" w:rsidP="00D96583">
            <w:pPr>
              <w:ind w:left="705" w:right="-3" w:hanging="10"/>
              <w:jc w:val="both"/>
              <w:rPr>
                <w:rFonts w:ascii="Arial" w:hAnsi="Arial" w:cs="Arial"/>
                <w:color w:val="000000"/>
                <w:sz w:val="20"/>
                <w:szCs w:val="20"/>
                <w:lang w:val="es-MX" w:eastAsia="es-MX"/>
              </w:rPr>
            </w:pPr>
            <w:r w:rsidRPr="00D96583">
              <w:rPr>
                <w:rFonts w:ascii="Arial" w:hAnsi="Arial" w:cs="Arial"/>
                <w:color w:val="000000"/>
                <w:sz w:val="20"/>
                <w:szCs w:val="20"/>
                <w:lang w:val="es-MX" w:eastAsia="es-MX"/>
              </w:rPr>
              <w:t>Hunucmá</w:t>
            </w:r>
          </w:p>
        </w:tc>
        <w:tc>
          <w:tcPr>
            <w:tcW w:w="3866" w:type="dxa"/>
            <w:tcBorders>
              <w:top w:val="nil"/>
              <w:left w:val="nil"/>
              <w:bottom w:val="single" w:sz="8" w:space="0" w:color="auto"/>
              <w:right w:val="single" w:sz="8" w:space="0" w:color="auto"/>
            </w:tcBorders>
            <w:noWrap/>
            <w:vAlign w:val="center"/>
            <w:hideMark/>
          </w:tcPr>
          <w:p w14:paraId="51147D8C" w14:textId="77777777" w:rsidR="00D96583" w:rsidRPr="00D96583" w:rsidRDefault="00D96583" w:rsidP="00D96583">
            <w:pPr>
              <w:ind w:left="705" w:right="-3" w:hanging="10"/>
              <w:jc w:val="center"/>
              <w:rPr>
                <w:rFonts w:ascii="Arial" w:hAnsi="Arial" w:cs="Arial"/>
                <w:color w:val="000000"/>
                <w:sz w:val="20"/>
                <w:szCs w:val="20"/>
                <w:lang w:val="es-MX" w:eastAsia="es-MX"/>
              </w:rPr>
            </w:pPr>
            <w:r w:rsidRPr="00D96583">
              <w:rPr>
                <w:rFonts w:ascii="Arial" w:hAnsi="Arial" w:cs="Arial"/>
                <w:color w:val="000000"/>
                <w:sz w:val="20"/>
                <w:szCs w:val="20"/>
                <w:lang w:val="es-MX" w:eastAsia="es-MX"/>
              </w:rPr>
              <w:t>$11,744,808.88</w:t>
            </w:r>
          </w:p>
        </w:tc>
      </w:tr>
      <w:tr w:rsidR="00D96583" w:rsidRPr="00D96583" w14:paraId="154C19C6" w14:textId="77777777" w:rsidTr="004F7B94">
        <w:trPr>
          <w:trHeight w:val="315"/>
        </w:trPr>
        <w:tc>
          <w:tcPr>
            <w:tcW w:w="1150" w:type="dxa"/>
            <w:tcBorders>
              <w:top w:val="nil"/>
              <w:left w:val="single" w:sz="8" w:space="0" w:color="auto"/>
              <w:bottom w:val="single" w:sz="8" w:space="0" w:color="auto"/>
              <w:right w:val="single" w:sz="8" w:space="0" w:color="auto"/>
            </w:tcBorders>
            <w:noWrap/>
            <w:vAlign w:val="center"/>
            <w:hideMark/>
          </w:tcPr>
          <w:p w14:paraId="0C25A137" w14:textId="77777777" w:rsidR="00D96583" w:rsidRPr="00D96583" w:rsidRDefault="00D96583" w:rsidP="00D96583">
            <w:pPr>
              <w:ind w:left="705" w:right="-3" w:hanging="10"/>
              <w:rPr>
                <w:rFonts w:ascii="Arial" w:hAnsi="Arial" w:cs="Arial"/>
                <w:color w:val="000000"/>
                <w:sz w:val="20"/>
                <w:szCs w:val="20"/>
                <w:lang w:val="es-MX" w:eastAsia="es-MX"/>
              </w:rPr>
            </w:pPr>
            <w:r w:rsidRPr="00D96583">
              <w:rPr>
                <w:rFonts w:ascii="Arial" w:hAnsi="Arial" w:cs="Arial"/>
                <w:color w:val="000000"/>
                <w:sz w:val="20"/>
                <w:szCs w:val="20"/>
                <w:lang w:val="es-MX" w:eastAsia="es-MX"/>
              </w:rPr>
              <w:t>36</w:t>
            </w:r>
          </w:p>
        </w:tc>
        <w:tc>
          <w:tcPr>
            <w:tcW w:w="3802" w:type="dxa"/>
            <w:tcBorders>
              <w:top w:val="nil"/>
              <w:left w:val="nil"/>
              <w:bottom w:val="single" w:sz="8" w:space="0" w:color="auto"/>
              <w:right w:val="single" w:sz="8" w:space="0" w:color="auto"/>
            </w:tcBorders>
            <w:noWrap/>
            <w:vAlign w:val="center"/>
            <w:hideMark/>
          </w:tcPr>
          <w:p w14:paraId="1AA66FCF" w14:textId="77777777" w:rsidR="00D96583" w:rsidRPr="00D96583" w:rsidRDefault="00D96583" w:rsidP="00D96583">
            <w:pPr>
              <w:ind w:left="705" w:right="-3" w:hanging="10"/>
              <w:jc w:val="both"/>
              <w:rPr>
                <w:rFonts w:ascii="Arial" w:hAnsi="Arial" w:cs="Arial"/>
                <w:color w:val="000000"/>
                <w:sz w:val="20"/>
                <w:szCs w:val="20"/>
                <w:lang w:val="es-MX" w:eastAsia="es-MX"/>
              </w:rPr>
            </w:pPr>
            <w:r w:rsidRPr="00D96583">
              <w:rPr>
                <w:rFonts w:ascii="Arial" w:hAnsi="Arial" w:cs="Arial"/>
                <w:color w:val="000000"/>
                <w:sz w:val="20"/>
                <w:szCs w:val="20"/>
                <w:lang w:val="es-MX" w:eastAsia="es-MX"/>
              </w:rPr>
              <w:t>Ixil</w:t>
            </w:r>
          </w:p>
        </w:tc>
        <w:tc>
          <w:tcPr>
            <w:tcW w:w="3866" w:type="dxa"/>
            <w:tcBorders>
              <w:top w:val="nil"/>
              <w:left w:val="nil"/>
              <w:bottom w:val="single" w:sz="8" w:space="0" w:color="auto"/>
              <w:right w:val="single" w:sz="8" w:space="0" w:color="auto"/>
            </w:tcBorders>
            <w:noWrap/>
            <w:vAlign w:val="center"/>
            <w:hideMark/>
          </w:tcPr>
          <w:p w14:paraId="7E1C0DD8" w14:textId="77777777" w:rsidR="00D96583" w:rsidRPr="00D96583" w:rsidRDefault="00D96583" w:rsidP="00D96583">
            <w:pPr>
              <w:ind w:left="705" w:right="-3" w:hanging="10"/>
              <w:jc w:val="center"/>
              <w:rPr>
                <w:rFonts w:ascii="Arial" w:hAnsi="Arial" w:cs="Arial"/>
                <w:color w:val="000000"/>
                <w:sz w:val="20"/>
                <w:szCs w:val="20"/>
                <w:lang w:val="es-MX" w:eastAsia="es-MX"/>
              </w:rPr>
            </w:pPr>
            <w:r w:rsidRPr="00D96583">
              <w:rPr>
                <w:rFonts w:ascii="Arial" w:hAnsi="Arial" w:cs="Arial"/>
                <w:color w:val="000000"/>
                <w:sz w:val="20"/>
                <w:szCs w:val="20"/>
                <w:lang w:val="es-MX" w:eastAsia="es-MX"/>
              </w:rPr>
              <w:t>$1,398,910.40</w:t>
            </w:r>
          </w:p>
        </w:tc>
      </w:tr>
      <w:tr w:rsidR="00D96583" w:rsidRPr="00D96583" w14:paraId="495DB4A7" w14:textId="77777777" w:rsidTr="004F7B94">
        <w:trPr>
          <w:trHeight w:val="315"/>
        </w:trPr>
        <w:tc>
          <w:tcPr>
            <w:tcW w:w="1150" w:type="dxa"/>
            <w:tcBorders>
              <w:top w:val="nil"/>
              <w:left w:val="single" w:sz="8" w:space="0" w:color="auto"/>
              <w:bottom w:val="single" w:sz="8" w:space="0" w:color="auto"/>
              <w:right w:val="single" w:sz="8" w:space="0" w:color="auto"/>
            </w:tcBorders>
            <w:noWrap/>
            <w:vAlign w:val="center"/>
            <w:hideMark/>
          </w:tcPr>
          <w:p w14:paraId="23856F9D" w14:textId="77777777" w:rsidR="00D96583" w:rsidRPr="00D96583" w:rsidRDefault="00D96583" w:rsidP="00D96583">
            <w:pPr>
              <w:ind w:left="705" w:right="-3" w:hanging="10"/>
              <w:rPr>
                <w:rFonts w:ascii="Arial" w:hAnsi="Arial" w:cs="Arial"/>
                <w:color w:val="000000"/>
                <w:sz w:val="20"/>
                <w:szCs w:val="20"/>
                <w:lang w:val="es-MX" w:eastAsia="es-MX"/>
              </w:rPr>
            </w:pPr>
            <w:r w:rsidRPr="00D96583">
              <w:rPr>
                <w:rFonts w:ascii="Arial" w:hAnsi="Arial" w:cs="Arial"/>
                <w:color w:val="000000"/>
                <w:sz w:val="20"/>
                <w:szCs w:val="20"/>
                <w:lang w:val="es-MX" w:eastAsia="es-MX"/>
              </w:rPr>
              <w:t>37</w:t>
            </w:r>
          </w:p>
        </w:tc>
        <w:tc>
          <w:tcPr>
            <w:tcW w:w="3802" w:type="dxa"/>
            <w:tcBorders>
              <w:top w:val="nil"/>
              <w:left w:val="nil"/>
              <w:bottom w:val="single" w:sz="8" w:space="0" w:color="auto"/>
              <w:right w:val="single" w:sz="8" w:space="0" w:color="auto"/>
            </w:tcBorders>
            <w:noWrap/>
            <w:vAlign w:val="center"/>
            <w:hideMark/>
          </w:tcPr>
          <w:p w14:paraId="511793BB" w14:textId="77777777" w:rsidR="00D96583" w:rsidRPr="00D96583" w:rsidRDefault="00D96583" w:rsidP="00D96583">
            <w:pPr>
              <w:ind w:left="705" w:right="-3" w:hanging="10"/>
              <w:jc w:val="both"/>
              <w:rPr>
                <w:rFonts w:ascii="Arial" w:hAnsi="Arial" w:cs="Arial"/>
                <w:color w:val="000000"/>
                <w:sz w:val="20"/>
                <w:szCs w:val="20"/>
                <w:lang w:val="es-MX" w:eastAsia="es-MX"/>
              </w:rPr>
            </w:pPr>
            <w:r w:rsidRPr="00D96583">
              <w:rPr>
                <w:rFonts w:ascii="Arial" w:hAnsi="Arial" w:cs="Arial"/>
                <w:color w:val="000000"/>
                <w:sz w:val="20"/>
                <w:szCs w:val="20"/>
                <w:lang w:val="es-MX" w:eastAsia="es-MX"/>
              </w:rPr>
              <w:t>Izamal</w:t>
            </w:r>
          </w:p>
        </w:tc>
        <w:tc>
          <w:tcPr>
            <w:tcW w:w="3866" w:type="dxa"/>
            <w:tcBorders>
              <w:top w:val="nil"/>
              <w:left w:val="nil"/>
              <w:bottom w:val="single" w:sz="8" w:space="0" w:color="auto"/>
              <w:right w:val="single" w:sz="8" w:space="0" w:color="auto"/>
            </w:tcBorders>
            <w:noWrap/>
            <w:vAlign w:val="center"/>
            <w:hideMark/>
          </w:tcPr>
          <w:p w14:paraId="108B4188" w14:textId="77777777" w:rsidR="00D96583" w:rsidRPr="00D96583" w:rsidRDefault="00D96583" w:rsidP="00D96583">
            <w:pPr>
              <w:ind w:left="705" w:right="-3" w:hanging="10"/>
              <w:jc w:val="center"/>
              <w:rPr>
                <w:rFonts w:ascii="Arial" w:hAnsi="Arial" w:cs="Arial"/>
                <w:color w:val="000000"/>
                <w:sz w:val="20"/>
                <w:szCs w:val="20"/>
                <w:lang w:val="es-MX" w:eastAsia="es-MX"/>
              </w:rPr>
            </w:pPr>
            <w:r w:rsidRPr="00D96583">
              <w:rPr>
                <w:rFonts w:ascii="Arial" w:hAnsi="Arial" w:cs="Arial"/>
                <w:color w:val="000000"/>
                <w:sz w:val="20"/>
                <w:szCs w:val="20"/>
                <w:lang w:val="es-MX" w:eastAsia="es-MX"/>
              </w:rPr>
              <w:t>$9,817,068.92</w:t>
            </w:r>
          </w:p>
        </w:tc>
      </w:tr>
      <w:tr w:rsidR="00D96583" w:rsidRPr="00D96583" w14:paraId="0AE396DD" w14:textId="77777777" w:rsidTr="004F7B94">
        <w:trPr>
          <w:trHeight w:val="315"/>
        </w:trPr>
        <w:tc>
          <w:tcPr>
            <w:tcW w:w="1150" w:type="dxa"/>
            <w:tcBorders>
              <w:top w:val="nil"/>
              <w:left w:val="single" w:sz="8" w:space="0" w:color="auto"/>
              <w:bottom w:val="single" w:sz="8" w:space="0" w:color="auto"/>
              <w:right w:val="single" w:sz="8" w:space="0" w:color="auto"/>
            </w:tcBorders>
            <w:noWrap/>
            <w:vAlign w:val="center"/>
            <w:hideMark/>
          </w:tcPr>
          <w:p w14:paraId="2AE857FD" w14:textId="77777777" w:rsidR="00D96583" w:rsidRPr="00D96583" w:rsidRDefault="00D96583" w:rsidP="00D96583">
            <w:pPr>
              <w:ind w:left="705" w:right="-3" w:hanging="10"/>
              <w:rPr>
                <w:rFonts w:ascii="Arial" w:hAnsi="Arial" w:cs="Arial"/>
                <w:color w:val="000000"/>
                <w:sz w:val="20"/>
                <w:szCs w:val="20"/>
                <w:lang w:val="es-MX" w:eastAsia="es-MX"/>
              </w:rPr>
            </w:pPr>
            <w:r w:rsidRPr="00D96583">
              <w:rPr>
                <w:rFonts w:ascii="Arial" w:hAnsi="Arial" w:cs="Arial"/>
                <w:color w:val="000000"/>
                <w:sz w:val="20"/>
                <w:szCs w:val="20"/>
                <w:lang w:val="es-MX" w:eastAsia="es-MX"/>
              </w:rPr>
              <w:t>38</w:t>
            </w:r>
          </w:p>
        </w:tc>
        <w:tc>
          <w:tcPr>
            <w:tcW w:w="3802" w:type="dxa"/>
            <w:tcBorders>
              <w:top w:val="nil"/>
              <w:left w:val="nil"/>
              <w:bottom w:val="single" w:sz="8" w:space="0" w:color="auto"/>
              <w:right w:val="single" w:sz="8" w:space="0" w:color="auto"/>
            </w:tcBorders>
            <w:noWrap/>
            <w:vAlign w:val="center"/>
            <w:hideMark/>
          </w:tcPr>
          <w:p w14:paraId="2E845F46" w14:textId="77777777" w:rsidR="00D96583" w:rsidRPr="00D96583" w:rsidRDefault="00D96583" w:rsidP="00D96583">
            <w:pPr>
              <w:ind w:left="705" w:right="-3" w:hanging="10"/>
              <w:jc w:val="both"/>
              <w:rPr>
                <w:rFonts w:ascii="Arial" w:hAnsi="Arial" w:cs="Arial"/>
                <w:color w:val="000000"/>
                <w:sz w:val="20"/>
                <w:szCs w:val="20"/>
                <w:lang w:val="es-MX" w:eastAsia="es-MX"/>
              </w:rPr>
            </w:pPr>
            <w:r w:rsidRPr="00D96583">
              <w:rPr>
                <w:rFonts w:ascii="Arial" w:hAnsi="Arial" w:cs="Arial"/>
                <w:color w:val="000000"/>
                <w:sz w:val="20"/>
                <w:szCs w:val="20"/>
                <w:lang w:val="es-MX" w:eastAsia="es-MX"/>
              </w:rPr>
              <w:t>Kanasín</w:t>
            </w:r>
          </w:p>
        </w:tc>
        <w:tc>
          <w:tcPr>
            <w:tcW w:w="3866" w:type="dxa"/>
            <w:tcBorders>
              <w:top w:val="nil"/>
              <w:left w:val="nil"/>
              <w:bottom w:val="single" w:sz="8" w:space="0" w:color="auto"/>
              <w:right w:val="single" w:sz="8" w:space="0" w:color="auto"/>
            </w:tcBorders>
            <w:noWrap/>
            <w:vAlign w:val="center"/>
            <w:hideMark/>
          </w:tcPr>
          <w:p w14:paraId="2747DC85" w14:textId="77777777" w:rsidR="00D96583" w:rsidRPr="00D96583" w:rsidRDefault="00D96583" w:rsidP="00D96583">
            <w:pPr>
              <w:ind w:left="705" w:right="-3" w:hanging="10"/>
              <w:jc w:val="center"/>
              <w:rPr>
                <w:rFonts w:ascii="Arial" w:hAnsi="Arial" w:cs="Arial"/>
                <w:color w:val="000000"/>
                <w:sz w:val="20"/>
                <w:szCs w:val="20"/>
                <w:lang w:val="es-MX" w:eastAsia="es-MX"/>
              </w:rPr>
            </w:pPr>
            <w:r w:rsidRPr="00D96583">
              <w:rPr>
                <w:rFonts w:ascii="Arial" w:hAnsi="Arial" w:cs="Arial"/>
                <w:color w:val="000000"/>
                <w:sz w:val="20"/>
                <w:szCs w:val="20"/>
                <w:lang w:val="es-MX" w:eastAsia="es-MX"/>
              </w:rPr>
              <w:t>$15,570,369.83</w:t>
            </w:r>
          </w:p>
        </w:tc>
      </w:tr>
      <w:tr w:rsidR="00D96583" w:rsidRPr="00D96583" w14:paraId="5B0D8A13" w14:textId="77777777" w:rsidTr="004F7B94">
        <w:trPr>
          <w:trHeight w:val="315"/>
        </w:trPr>
        <w:tc>
          <w:tcPr>
            <w:tcW w:w="1150" w:type="dxa"/>
            <w:tcBorders>
              <w:top w:val="nil"/>
              <w:left w:val="single" w:sz="8" w:space="0" w:color="auto"/>
              <w:bottom w:val="single" w:sz="8" w:space="0" w:color="auto"/>
              <w:right w:val="single" w:sz="8" w:space="0" w:color="auto"/>
            </w:tcBorders>
            <w:noWrap/>
            <w:vAlign w:val="center"/>
            <w:hideMark/>
          </w:tcPr>
          <w:p w14:paraId="581F46C5" w14:textId="77777777" w:rsidR="00D96583" w:rsidRPr="00D96583" w:rsidRDefault="00D96583" w:rsidP="00D96583">
            <w:pPr>
              <w:ind w:left="705" w:right="-3" w:hanging="10"/>
              <w:rPr>
                <w:rFonts w:ascii="Arial" w:hAnsi="Arial" w:cs="Arial"/>
                <w:color w:val="000000"/>
                <w:sz w:val="20"/>
                <w:szCs w:val="20"/>
                <w:lang w:val="es-MX" w:eastAsia="es-MX"/>
              </w:rPr>
            </w:pPr>
            <w:r w:rsidRPr="00D96583">
              <w:rPr>
                <w:rFonts w:ascii="Arial" w:hAnsi="Arial" w:cs="Arial"/>
                <w:color w:val="000000"/>
                <w:sz w:val="20"/>
                <w:szCs w:val="20"/>
                <w:lang w:val="es-MX" w:eastAsia="es-MX"/>
              </w:rPr>
              <w:t>39</w:t>
            </w:r>
          </w:p>
        </w:tc>
        <w:tc>
          <w:tcPr>
            <w:tcW w:w="3802" w:type="dxa"/>
            <w:tcBorders>
              <w:top w:val="nil"/>
              <w:left w:val="nil"/>
              <w:bottom w:val="single" w:sz="8" w:space="0" w:color="auto"/>
              <w:right w:val="single" w:sz="8" w:space="0" w:color="auto"/>
            </w:tcBorders>
            <w:noWrap/>
            <w:vAlign w:val="center"/>
            <w:hideMark/>
          </w:tcPr>
          <w:p w14:paraId="42EACD08" w14:textId="77777777" w:rsidR="00D96583" w:rsidRPr="00D96583" w:rsidRDefault="00D96583" w:rsidP="00D96583">
            <w:pPr>
              <w:ind w:left="705" w:right="-3" w:hanging="10"/>
              <w:jc w:val="both"/>
              <w:rPr>
                <w:rFonts w:ascii="Arial" w:hAnsi="Arial" w:cs="Arial"/>
                <w:color w:val="000000"/>
                <w:sz w:val="20"/>
                <w:szCs w:val="20"/>
                <w:lang w:val="es-MX" w:eastAsia="es-MX"/>
              </w:rPr>
            </w:pPr>
            <w:r w:rsidRPr="00D96583">
              <w:rPr>
                <w:rFonts w:ascii="Arial" w:hAnsi="Arial" w:cs="Arial"/>
                <w:color w:val="000000"/>
                <w:sz w:val="20"/>
                <w:szCs w:val="20"/>
                <w:lang w:val="es-MX" w:eastAsia="es-MX"/>
              </w:rPr>
              <w:t>Kantunil</w:t>
            </w:r>
          </w:p>
        </w:tc>
        <w:tc>
          <w:tcPr>
            <w:tcW w:w="3866" w:type="dxa"/>
            <w:tcBorders>
              <w:top w:val="nil"/>
              <w:left w:val="nil"/>
              <w:bottom w:val="single" w:sz="8" w:space="0" w:color="auto"/>
              <w:right w:val="single" w:sz="8" w:space="0" w:color="auto"/>
            </w:tcBorders>
            <w:noWrap/>
            <w:vAlign w:val="center"/>
            <w:hideMark/>
          </w:tcPr>
          <w:p w14:paraId="44C8811A" w14:textId="77777777" w:rsidR="00D96583" w:rsidRPr="00D96583" w:rsidRDefault="00D96583" w:rsidP="00D96583">
            <w:pPr>
              <w:ind w:left="705" w:right="-3" w:hanging="10"/>
              <w:jc w:val="center"/>
              <w:rPr>
                <w:rFonts w:ascii="Arial" w:hAnsi="Arial" w:cs="Arial"/>
                <w:color w:val="000000"/>
                <w:sz w:val="20"/>
                <w:szCs w:val="20"/>
                <w:lang w:val="es-MX" w:eastAsia="es-MX"/>
              </w:rPr>
            </w:pPr>
            <w:r w:rsidRPr="00D96583">
              <w:rPr>
                <w:rFonts w:ascii="Arial" w:hAnsi="Arial" w:cs="Arial"/>
                <w:color w:val="000000"/>
                <w:sz w:val="20"/>
                <w:szCs w:val="20"/>
                <w:lang w:val="es-MX" w:eastAsia="es-MX"/>
              </w:rPr>
              <w:t>$4,954,237.79</w:t>
            </w:r>
          </w:p>
        </w:tc>
      </w:tr>
      <w:tr w:rsidR="00D96583" w:rsidRPr="00D96583" w14:paraId="2B45D6A2" w14:textId="77777777" w:rsidTr="004F7B94">
        <w:trPr>
          <w:trHeight w:val="315"/>
        </w:trPr>
        <w:tc>
          <w:tcPr>
            <w:tcW w:w="1150" w:type="dxa"/>
            <w:tcBorders>
              <w:top w:val="nil"/>
              <w:left w:val="single" w:sz="8" w:space="0" w:color="auto"/>
              <w:bottom w:val="single" w:sz="8" w:space="0" w:color="auto"/>
              <w:right w:val="single" w:sz="8" w:space="0" w:color="auto"/>
            </w:tcBorders>
            <w:noWrap/>
            <w:vAlign w:val="center"/>
            <w:hideMark/>
          </w:tcPr>
          <w:p w14:paraId="3176ED9E" w14:textId="77777777" w:rsidR="00D96583" w:rsidRPr="00D96583" w:rsidRDefault="00D96583" w:rsidP="00D96583">
            <w:pPr>
              <w:ind w:left="705" w:right="-3" w:hanging="10"/>
              <w:rPr>
                <w:rFonts w:ascii="Arial" w:hAnsi="Arial" w:cs="Arial"/>
                <w:color w:val="000000"/>
                <w:sz w:val="20"/>
                <w:szCs w:val="20"/>
                <w:lang w:val="es-MX" w:eastAsia="es-MX"/>
              </w:rPr>
            </w:pPr>
            <w:r w:rsidRPr="00D96583">
              <w:rPr>
                <w:rFonts w:ascii="Arial" w:hAnsi="Arial" w:cs="Arial"/>
                <w:color w:val="000000"/>
                <w:sz w:val="20"/>
                <w:szCs w:val="20"/>
                <w:lang w:val="es-MX" w:eastAsia="es-MX"/>
              </w:rPr>
              <w:t>40</w:t>
            </w:r>
          </w:p>
        </w:tc>
        <w:tc>
          <w:tcPr>
            <w:tcW w:w="3802" w:type="dxa"/>
            <w:tcBorders>
              <w:top w:val="nil"/>
              <w:left w:val="nil"/>
              <w:bottom w:val="single" w:sz="8" w:space="0" w:color="auto"/>
              <w:right w:val="single" w:sz="8" w:space="0" w:color="auto"/>
            </w:tcBorders>
            <w:noWrap/>
            <w:vAlign w:val="center"/>
            <w:hideMark/>
          </w:tcPr>
          <w:p w14:paraId="3A86A3C2" w14:textId="77777777" w:rsidR="00D96583" w:rsidRPr="00D96583" w:rsidRDefault="00D96583" w:rsidP="00D96583">
            <w:pPr>
              <w:ind w:left="705" w:right="-3" w:hanging="10"/>
              <w:jc w:val="both"/>
              <w:rPr>
                <w:rFonts w:ascii="Arial" w:hAnsi="Arial" w:cs="Arial"/>
                <w:color w:val="000000"/>
                <w:sz w:val="20"/>
                <w:szCs w:val="20"/>
                <w:lang w:val="es-MX" w:eastAsia="es-MX"/>
              </w:rPr>
            </w:pPr>
            <w:proofErr w:type="spellStart"/>
            <w:r w:rsidRPr="00D96583">
              <w:rPr>
                <w:rFonts w:ascii="Arial" w:hAnsi="Arial" w:cs="Arial"/>
                <w:color w:val="000000"/>
                <w:sz w:val="20"/>
                <w:szCs w:val="20"/>
                <w:lang w:val="es-MX" w:eastAsia="es-MX"/>
              </w:rPr>
              <w:t>Kinchil</w:t>
            </w:r>
            <w:proofErr w:type="spellEnd"/>
          </w:p>
        </w:tc>
        <w:tc>
          <w:tcPr>
            <w:tcW w:w="3866" w:type="dxa"/>
            <w:tcBorders>
              <w:top w:val="nil"/>
              <w:left w:val="nil"/>
              <w:bottom w:val="single" w:sz="8" w:space="0" w:color="auto"/>
              <w:right w:val="single" w:sz="8" w:space="0" w:color="auto"/>
            </w:tcBorders>
            <w:noWrap/>
            <w:vAlign w:val="center"/>
            <w:hideMark/>
          </w:tcPr>
          <w:p w14:paraId="5A452FC1" w14:textId="77777777" w:rsidR="00D96583" w:rsidRPr="00D96583" w:rsidRDefault="00D96583" w:rsidP="00D96583">
            <w:pPr>
              <w:ind w:left="705" w:right="-3" w:hanging="10"/>
              <w:jc w:val="center"/>
              <w:rPr>
                <w:rFonts w:ascii="Arial" w:hAnsi="Arial" w:cs="Arial"/>
                <w:color w:val="000000"/>
                <w:sz w:val="20"/>
                <w:szCs w:val="20"/>
                <w:lang w:val="es-MX" w:eastAsia="es-MX"/>
              </w:rPr>
            </w:pPr>
            <w:r w:rsidRPr="00D96583">
              <w:rPr>
                <w:rFonts w:ascii="Arial" w:hAnsi="Arial" w:cs="Arial"/>
                <w:color w:val="000000"/>
                <w:sz w:val="20"/>
                <w:szCs w:val="20"/>
                <w:lang w:val="es-MX" w:eastAsia="es-MX"/>
              </w:rPr>
              <w:t>$3,461,263.27</w:t>
            </w:r>
          </w:p>
        </w:tc>
      </w:tr>
      <w:tr w:rsidR="00D96583" w:rsidRPr="00D96583" w14:paraId="39AA8576" w14:textId="77777777" w:rsidTr="004F7B94">
        <w:trPr>
          <w:trHeight w:val="315"/>
        </w:trPr>
        <w:tc>
          <w:tcPr>
            <w:tcW w:w="1150" w:type="dxa"/>
            <w:tcBorders>
              <w:top w:val="nil"/>
              <w:left w:val="single" w:sz="8" w:space="0" w:color="auto"/>
              <w:bottom w:val="single" w:sz="8" w:space="0" w:color="auto"/>
              <w:right w:val="single" w:sz="8" w:space="0" w:color="auto"/>
            </w:tcBorders>
            <w:noWrap/>
            <w:vAlign w:val="center"/>
            <w:hideMark/>
          </w:tcPr>
          <w:p w14:paraId="3147BE53" w14:textId="77777777" w:rsidR="00D96583" w:rsidRPr="00D96583" w:rsidRDefault="00D96583" w:rsidP="00D96583">
            <w:pPr>
              <w:ind w:left="705" w:right="-3" w:hanging="10"/>
              <w:rPr>
                <w:rFonts w:ascii="Arial" w:hAnsi="Arial" w:cs="Arial"/>
                <w:color w:val="000000"/>
                <w:sz w:val="20"/>
                <w:szCs w:val="20"/>
                <w:lang w:val="es-MX" w:eastAsia="es-MX"/>
              </w:rPr>
            </w:pPr>
            <w:r w:rsidRPr="00D96583">
              <w:rPr>
                <w:rFonts w:ascii="Arial" w:hAnsi="Arial" w:cs="Arial"/>
                <w:color w:val="000000"/>
                <w:sz w:val="20"/>
                <w:szCs w:val="20"/>
                <w:lang w:val="es-MX" w:eastAsia="es-MX"/>
              </w:rPr>
              <w:t>41</w:t>
            </w:r>
          </w:p>
        </w:tc>
        <w:tc>
          <w:tcPr>
            <w:tcW w:w="3802" w:type="dxa"/>
            <w:tcBorders>
              <w:top w:val="nil"/>
              <w:left w:val="nil"/>
              <w:bottom w:val="single" w:sz="8" w:space="0" w:color="auto"/>
              <w:right w:val="single" w:sz="8" w:space="0" w:color="auto"/>
            </w:tcBorders>
            <w:noWrap/>
            <w:vAlign w:val="center"/>
            <w:hideMark/>
          </w:tcPr>
          <w:p w14:paraId="285D35D8" w14:textId="77777777" w:rsidR="00D96583" w:rsidRPr="00D96583" w:rsidRDefault="00D96583" w:rsidP="00D96583">
            <w:pPr>
              <w:ind w:left="705" w:right="-3" w:hanging="10"/>
              <w:jc w:val="both"/>
              <w:rPr>
                <w:rFonts w:ascii="Arial" w:hAnsi="Arial" w:cs="Arial"/>
                <w:color w:val="000000"/>
                <w:sz w:val="20"/>
                <w:szCs w:val="20"/>
                <w:lang w:val="es-MX" w:eastAsia="es-MX"/>
              </w:rPr>
            </w:pPr>
            <w:proofErr w:type="spellStart"/>
            <w:r w:rsidRPr="00D96583">
              <w:rPr>
                <w:rFonts w:ascii="Arial" w:hAnsi="Arial" w:cs="Arial"/>
                <w:color w:val="000000"/>
                <w:sz w:val="20"/>
                <w:szCs w:val="20"/>
                <w:lang w:val="es-MX" w:eastAsia="es-MX"/>
              </w:rPr>
              <w:t>Kopomá</w:t>
            </w:r>
            <w:proofErr w:type="spellEnd"/>
          </w:p>
        </w:tc>
        <w:tc>
          <w:tcPr>
            <w:tcW w:w="3866" w:type="dxa"/>
            <w:tcBorders>
              <w:top w:val="nil"/>
              <w:left w:val="nil"/>
              <w:bottom w:val="single" w:sz="8" w:space="0" w:color="auto"/>
              <w:right w:val="single" w:sz="8" w:space="0" w:color="auto"/>
            </w:tcBorders>
            <w:noWrap/>
            <w:vAlign w:val="center"/>
            <w:hideMark/>
          </w:tcPr>
          <w:p w14:paraId="1AE76215" w14:textId="77777777" w:rsidR="00D96583" w:rsidRPr="00D96583" w:rsidRDefault="00D96583" w:rsidP="00D96583">
            <w:pPr>
              <w:ind w:left="705" w:right="-3" w:hanging="10"/>
              <w:jc w:val="center"/>
              <w:rPr>
                <w:rFonts w:ascii="Arial" w:hAnsi="Arial" w:cs="Arial"/>
                <w:color w:val="000000"/>
                <w:sz w:val="20"/>
                <w:szCs w:val="20"/>
                <w:lang w:val="es-MX" w:eastAsia="es-MX"/>
              </w:rPr>
            </w:pPr>
            <w:r w:rsidRPr="00D96583">
              <w:rPr>
                <w:rFonts w:ascii="Arial" w:hAnsi="Arial" w:cs="Arial"/>
                <w:color w:val="000000"/>
                <w:sz w:val="20"/>
                <w:szCs w:val="20"/>
                <w:lang w:val="es-MX" w:eastAsia="es-MX"/>
              </w:rPr>
              <w:t>$1,541,724.66</w:t>
            </w:r>
          </w:p>
        </w:tc>
      </w:tr>
      <w:tr w:rsidR="00D96583" w:rsidRPr="00D96583" w14:paraId="199A4226" w14:textId="77777777" w:rsidTr="004F7B94">
        <w:trPr>
          <w:trHeight w:val="315"/>
        </w:trPr>
        <w:tc>
          <w:tcPr>
            <w:tcW w:w="1150" w:type="dxa"/>
            <w:tcBorders>
              <w:top w:val="nil"/>
              <w:left w:val="single" w:sz="8" w:space="0" w:color="auto"/>
              <w:bottom w:val="single" w:sz="8" w:space="0" w:color="auto"/>
              <w:right w:val="single" w:sz="8" w:space="0" w:color="auto"/>
            </w:tcBorders>
            <w:noWrap/>
            <w:vAlign w:val="center"/>
            <w:hideMark/>
          </w:tcPr>
          <w:p w14:paraId="5DCEE4CB" w14:textId="77777777" w:rsidR="00D96583" w:rsidRPr="00D96583" w:rsidRDefault="00D96583" w:rsidP="00D96583">
            <w:pPr>
              <w:ind w:left="705" w:right="-3" w:hanging="10"/>
              <w:rPr>
                <w:rFonts w:ascii="Arial" w:hAnsi="Arial" w:cs="Arial"/>
                <w:color w:val="000000"/>
                <w:sz w:val="20"/>
                <w:szCs w:val="20"/>
                <w:lang w:val="es-MX" w:eastAsia="es-MX"/>
              </w:rPr>
            </w:pPr>
            <w:r w:rsidRPr="00D96583">
              <w:rPr>
                <w:rFonts w:ascii="Arial" w:hAnsi="Arial" w:cs="Arial"/>
                <w:color w:val="000000"/>
                <w:sz w:val="20"/>
                <w:szCs w:val="20"/>
                <w:lang w:val="es-MX" w:eastAsia="es-MX"/>
              </w:rPr>
              <w:t>42</w:t>
            </w:r>
          </w:p>
        </w:tc>
        <w:tc>
          <w:tcPr>
            <w:tcW w:w="3802" w:type="dxa"/>
            <w:tcBorders>
              <w:top w:val="nil"/>
              <w:left w:val="nil"/>
              <w:bottom w:val="single" w:sz="8" w:space="0" w:color="auto"/>
              <w:right w:val="single" w:sz="8" w:space="0" w:color="auto"/>
            </w:tcBorders>
            <w:noWrap/>
            <w:vAlign w:val="center"/>
            <w:hideMark/>
          </w:tcPr>
          <w:p w14:paraId="652C3349" w14:textId="77777777" w:rsidR="00D96583" w:rsidRPr="00D96583" w:rsidRDefault="00D96583" w:rsidP="00D96583">
            <w:pPr>
              <w:ind w:left="705" w:right="-3" w:hanging="10"/>
              <w:jc w:val="both"/>
              <w:rPr>
                <w:rFonts w:ascii="Arial" w:hAnsi="Arial" w:cs="Arial"/>
                <w:color w:val="000000"/>
                <w:sz w:val="20"/>
                <w:szCs w:val="20"/>
                <w:lang w:val="es-MX" w:eastAsia="es-MX"/>
              </w:rPr>
            </w:pPr>
            <w:r w:rsidRPr="00D96583">
              <w:rPr>
                <w:rFonts w:ascii="Arial" w:hAnsi="Arial" w:cs="Arial"/>
                <w:color w:val="000000"/>
                <w:sz w:val="20"/>
                <w:szCs w:val="20"/>
                <w:lang w:val="es-MX" w:eastAsia="es-MX"/>
              </w:rPr>
              <w:t>Mama</w:t>
            </w:r>
          </w:p>
        </w:tc>
        <w:tc>
          <w:tcPr>
            <w:tcW w:w="3866" w:type="dxa"/>
            <w:tcBorders>
              <w:top w:val="nil"/>
              <w:left w:val="nil"/>
              <w:bottom w:val="single" w:sz="8" w:space="0" w:color="auto"/>
              <w:right w:val="single" w:sz="8" w:space="0" w:color="auto"/>
            </w:tcBorders>
            <w:noWrap/>
            <w:vAlign w:val="center"/>
            <w:hideMark/>
          </w:tcPr>
          <w:p w14:paraId="6BB854CE" w14:textId="77777777" w:rsidR="00D96583" w:rsidRPr="00D96583" w:rsidRDefault="00D96583" w:rsidP="00D96583">
            <w:pPr>
              <w:ind w:left="705" w:right="-3" w:hanging="10"/>
              <w:jc w:val="center"/>
              <w:rPr>
                <w:rFonts w:ascii="Arial" w:hAnsi="Arial" w:cs="Arial"/>
                <w:color w:val="000000"/>
                <w:sz w:val="20"/>
                <w:szCs w:val="20"/>
                <w:lang w:val="es-MX" w:eastAsia="es-MX"/>
              </w:rPr>
            </w:pPr>
            <w:r w:rsidRPr="00D96583">
              <w:rPr>
                <w:rFonts w:ascii="Arial" w:hAnsi="Arial" w:cs="Arial"/>
                <w:color w:val="000000"/>
                <w:sz w:val="20"/>
                <w:szCs w:val="20"/>
                <w:lang w:val="es-MX" w:eastAsia="es-MX"/>
              </w:rPr>
              <w:t>$2,675,166.51</w:t>
            </w:r>
          </w:p>
        </w:tc>
      </w:tr>
      <w:tr w:rsidR="00D96583" w:rsidRPr="00D96583" w14:paraId="1DA6DCE0" w14:textId="77777777" w:rsidTr="004F7B94">
        <w:trPr>
          <w:trHeight w:val="315"/>
        </w:trPr>
        <w:tc>
          <w:tcPr>
            <w:tcW w:w="1150" w:type="dxa"/>
            <w:tcBorders>
              <w:top w:val="nil"/>
              <w:left w:val="single" w:sz="8" w:space="0" w:color="auto"/>
              <w:bottom w:val="single" w:sz="8" w:space="0" w:color="auto"/>
              <w:right w:val="single" w:sz="8" w:space="0" w:color="auto"/>
            </w:tcBorders>
            <w:noWrap/>
            <w:vAlign w:val="center"/>
            <w:hideMark/>
          </w:tcPr>
          <w:p w14:paraId="4DE86114" w14:textId="77777777" w:rsidR="00D96583" w:rsidRPr="00D96583" w:rsidRDefault="00D96583" w:rsidP="00D96583">
            <w:pPr>
              <w:ind w:left="705" w:right="-3" w:hanging="10"/>
              <w:rPr>
                <w:rFonts w:ascii="Arial" w:hAnsi="Arial" w:cs="Arial"/>
                <w:color w:val="000000"/>
                <w:sz w:val="20"/>
                <w:szCs w:val="20"/>
                <w:lang w:val="es-MX" w:eastAsia="es-MX"/>
              </w:rPr>
            </w:pPr>
            <w:r w:rsidRPr="00D96583">
              <w:rPr>
                <w:rFonts w:ascii="Arial" w:hAnsi="Arial" w:cs="Arial"/>
                <w:color w:val="000000"/>
                <w:sz w:val="20"/>
                <w:szCs w:val="20"/>
                <w:lang w:val="es-MX" w:eastAsia="es-MX"/>
              </w:rPr>
              <w:t>43</w:t>
            </w:r>
          </w:p>
        </w:tc>
        <w:tc>
          <w:tcPr>
            <w:tcW w:w="3802" w:type="dxa"/>
            <w:tcBorders>
              <w:top w:val="nil"/>
              <w:left w:val="nil"/>
              <w:bottom w:val="single" w:sz="8" w:space="0" w:color="auto"/>
              <w:right w:val="single" w:sz="8" w:space="0" w:color="auto"/>
            </w:tcBorders>
            <w:noWrap/>
            <w:vAlign w:val="center"/>
            <w:hideMark/>
          </w:tcPr>
          <w:p w14:paraId="66E11BB9" w14:textId="77777777" w:rsidR="00D96583" w:rsidRPr="00D96583" w:rsidRDefault="00D96583" w:rsidP="00D96583">
            <w:pPr>
              <w:ind w:left="705" w:right="-3" w:hanging="10"/>
              <w:jc w:val="both"/>
              <w:rPr>
                <w:rFonts w:ascii="Arial" w:hAnsi="Arial" w:cs="Arial"/>
                <w:color w:val="000000"/>
                <w:sz w:val="20"/>
                <w:szCs w:val="20"/>
                <w:lang w:val="es-MX" w:eastAsia="es-MX"/>
              </w:rPr>
            </w:pPr>
            <w:r w:rsidRPr="00D96583">
              <w:rPr>
                <w:rFonts w:ascii="Arial" w:hAnsi="Arial" w:cs="Arial"/>
                <w:color w:val="000000"/>
                <w:sz w:val="20"/>
                <w:szCs w:val="20"/>
                <w:lang w:val="es-MX" w:eastAsia="es-MX"/>
              </w:rPr>
              <w:t>Maní</w:t>
            </w:r>
          </w:p>
        </w:tc>
        <w:tc>
          <w:tcPr>
            <w:tcW w:w="3866" w:type="dxa"/>
            <w:tcBorders>
              <w:top w:val="nil"/>
              <w:left w:val="nil"/>
              <w:bottom w:val="single" w:sz="8" w:space="0" w:color="auto"/>
              <w:right w:val="single" w:sz="8" w:space="0" w:color="auto"/>
            </w:tcBorders>
            <w:noWrap/>
            <w:vAlign w:val="center"/>
            <w:hideMark/>
          </w:tcPr>
          <w:p w14:paraId="64F171C7" w14:textId="77777777" w:rsidR="00D96583" w:rsidRPr="00D96583" w:rsidRDefault="00D96583" w:rsidP="00D96583">
            <w:pPr>
              <w:ind w:left="705" w:right="-3" w:hanging="10"/>
              <w:jc w:val="center"/>
              <w:rPr>
                <w:rFonts w:ascii="Arial" w:hAnsi="Arial" w:cs="Arial"/>
                <w:color w:val="000000"/>
                <w:sz w:val="20"/>
                <w:szCs w:val="20"/>
                <w:lang w:val="es-MX" w:eastAsia="es-MX"/>
              </w:rPr>
            </w:pPr>
            <w:r w:rsidRPr="00D96583">
              <w:rPr>
                <w:rFonts w:ascii="Arial" w:hAnsi="Arial" w:cs="Arial"/>
                <w:color w:val="000000"/>
                <w:sz w:val="20"/>
                <w:szCs w:val="20"/>
                <w:lang w:val="es-MX" w:eastAsia="es-MX"/>
              </w:rPr>
              <w:t>$4,040,950.60</w:t>
            </w:r>
          </w:p>
        </w:tc>
      </w:tr>
      <w:tr w:rsidR="00D96583" w:rsidRPr="00D96583" w14:paraId="28DF6C8B" w14:textId="77777777" w:rsidTr="004F7B94">
        <w:trPr>
          <w:trHeight w:val="315"/>
        </w:trPr>
        <w:tc>
          <w:tcPr>
            <w:tcW w:w="1150" w:type="dxa"/>
            <w:tcBorders>
              <w:top w:val="nil"/>
              <w:left w:val="single" w:sz="8" w:space="0" w:color="auto"/>
              <w:bottom w:val="single" w:sz="8" w:space="0" w:color="auto"/>
              <w:right w:val="single" w:sz="8" w:space="0" w:color="auto"/>
            </w:tcBorders>
            <w:noWrap/>
            <w:vAlign w:val="center"/>
            <w:hideMark/>
          </w:tcPr>
          <w:p w14:paraId="25744156" w14:textId="77777777" w:rsidR="00D96583" w:rsidRPr="00D96583" w:rsidRDefault="00D96583" w:rsidP="00D96583">
            <w:pPr>
              <w:ind w:left="705" w:right="-3" w:hanging="10"/>
              <w:rPr>
                <w:rFonts w:ascii="Arial" w:hAnsi="Arial" w:cs="Arial"/>
                <w:color w:val="000000"/>
                <w:sz w:val="20"/>
                <w:szCs w:val="20"/>
                <w:lang w:val="es-MX" w:eastAsia="es-MX"/>
              </w:rPr>
            </w:pPr>
            <w:r w:rsidRPr="00D96583">
              <w:rPr>
                <w:rFonts w:ascii="Arial" w:hAnsi="Arial" w:cs="Arial"/>
                <w:color w:val="000000"/>
                <w:sz w:val="20"/>
                <w:szCs w:val="20"/>
                <w:lang w:val="es-MX" w:eastAsia="es-MX"/>
              </w:rPr>
              <w:t>44</w:t>
            </w:r>
          </w:p>
        </w:tc>
        <w:tc>
          <w:tcPr>
            <w:tcW w:w="3802" w:type="dxa"/>
            <w:tcBorders>
              <w:top w:val="nil"/>
              <w:left w:val="nil"/>
              <w:bottom w:val="single" w:sz="8" w:space="0" w:color="auto"/>
              <w:right w:val="single" w:sz="8" w:space="0" w:color="auto"/>
            </w:tcBorders>
            <w:noWrap/>
            <w:vAlign w:val="center"/>
            <w:hideMark/>
          </w:tcPr>
          <w:p w14:paraId="77FB506A" w14:textId="77777777" w:rsidR="00D96583" w:rsidRPr="00D96583" w:rsidRDefault="00D96583" w:rsidP="00D96583">
            <w:pPr>
              <w:ind w:left="705" w:right="-3" w:hanging="10"/>
              <w:jc w:val="both"/>
              <w:rPr>
                <w:rFonts w:ascii="Arial" w:hAnsi="Arial" w:cs="Arial"/>
                <w:color w:val="000000"/>
                <w:sz w:val="20"/>
                <w:szCs w:val="20"/>
                <w:lang w:val="es-MX" w:eastAsia="es-MX"/>
              </w:rPr>
            </w:pPr>
            <w:r w:rsidRPr="00D96583">
              <w:rPr>
                <w:rFonts w:ascii="Arial" w:hAnsi="Arial" w:cs="Arial"/>
                <w:color w:val="000000"/>
                <w:sz w:val="20"/>
                <w:szCs w:val="20"/>
                <w:lang w:val="es-MX" w:eastAsia="es-MX"/>
              </w:rPr>
              <w:t>Maxcanú</w:t>
            </w:r>
          </w:p>
        </w:tc>
        <w:tc>
          <w:tcPr>
            <w:tcW w:w="3866" w:type="dxa"/>
            <w:tcBorders>
              <w:top w:val="nil"/>
              <w:left w:val="nil"/>
              <w:bottom w:val="single" w:sz="8" w:space="0" w:color="auto"/>
              <w:right w:val="single" w:sz="8" w:space="0" w:color="auto"/>
            </w:tcBorders>
            <w:noWrap/>
            <w:vAlign w:val="center"/>
            <w:hideMark/>
          </w:tcPr>
          <w:p w14:paraId="7F48D9FB" w14:textId="77777777" w:rsidR="00D96583" w:rsidRPr="00D96583" w:rsidRDefault="00D96583" w:rsidP="00D96583">
            <w:pPr>
              <w:ind w:left="705" w:right="-3" w:hanging="10"/>
              <w:jc w:val="center"/>
              <w:rPr>
                <w:rFonts w:ascii="Arial" w:hAnsi="Arial" w:cs="Arial"/>
                <w:color w:val="000000"/>
                <w:sz w:val="20"/>
                <w:szCs w:val="20"/>
                <w:lang w:val="es-MX" w:eastAsia="es-MX"/>
              </w:rPr>
            </w:pPr>
            <w:r w:rsidRPr="00D96583">
              <w:rPr>
                <w:rFonts w:ascii="Arial" w:hAnsi="Arial" w:cs="Arial"/>
                <w:color w:val="000000"/>
                <w:sz w:val="20"/>
                <w:szCs w:val="20"/>
                <w:lang w:val="es-MX" w:eastAsia="es-MX"/>
              </w:rPr>
              <w:t>$7,468,858.56</w:t>
            </w:r>
          </w:p>
        </w:tc>
      </w:tr>
      <w:tr w:rsidR="00D96583" w:rsidRPr="00D96583" w14:paraId="29F137F2" w14:textId="77777777" w:rsidTr="004F7B94">
        <w:trPr>
          <w:trHeight w:val="315"/>
        </w:trPr>
        <w:tc>
          <w:tcPr>
            <w:tcW w:w="1150" w:type="dxa"/>
            <w:tcBorders>
              <w:top w:val="nil"/>
              <w:left w:val="single" w:sz="8" w:space="0" w:color="auto"/>
              <w:bottom w:val="single" w:sz="8" w:space="0" w:color="auto"/>
              <w:right w:val="single" w:sz="8" w:space="0" w:color="auto"/>
            </w:tcBorders>
            <w:noWrap/>
            <w:vAlign w:val="center"/>
            <w:hideMark/>
          </w:tcPr>
          <w:p w14:paraId="1E53DBCD" w14:textId="77777777" w:rsidR="00D96583" w:rsidRPr="00D96583" w:rsidRDefault="00D96583" w:rsidP="00D96583">
            <w:pPr>
              <w:ind w:left="705" w:right="-3" w:hanging="10"/>
              <w:rPr>
                <w:rFonts w:ascii="Arial" w:hAnsi="Arial" w:cs="Arial"/>
                <w:color w:val="000000"/>
                <w:sz w:val="20"/>
                <w:szCs w:val="20"/>
                <w:lang w:val="es-MX" w:eastAsia="es-MX"/>
              </w:rPr>
            </w:pPr>
            <w:r w:rsidRPr="00D96583">
              <w:rPr>
                <w:rFonts w:ascii="Arial" w:hAnsi="Arial" w:cs="Arial"/>
                <w:color w:val="000000"/>
                <w:sz w:val="20"/>
                <w:szCs w:val="20"/>
                <w:lang w:val="es-MX" w:eastAsia="es-MX"/>
              </w:rPr>
              <w:t>45</w:t>
            </w:r>
          </w:p>
        </w:tc>
        <w:tc>
          <w:tcPr>
            <w:tcW w:w="3802" w:type="dxa"/>
            <w:tcBorders>
              <w:top w:val="nil"/>
              <w:left w:val="nil"/>
              <w:bottom w:val="single" w:sz="8" w:space="0" w:color="auto"/>
              <w:right w:val="single" w:sz="8" w:space="0" w:color="auto"/>
            </w:tcBorders>
            <w:noWrap/>
            <w:vAlign w:val="center"/>
            <w:hideMark/>
          </w:tcPr>
          <w:p w14:paraId="12241002" w14:textId="77777777" w:rsidR="00D96583" w:rsidRPr="00D96583" w:rsidRDefault="00D96583" w:rsidP="00D96583">
            <w:pPr>
              <w:ind w:left="705" w:right="-3" w:hanging="10"/>
              <w:jc w:val="both"/>
              <w:rPr>
                <w:rFonts w:ascii="Arial" w:hAnsi="Arial" w:cs="Arial"/>
                <w:color w:val="000000"/>
                <w:sz w:val="20"/>
                <w:szCs w:val="20"/>
                <w:lang w:val="es-MX" w:eastAsia="es-MX"/>
              </w:rPr>
            </w:pPr>
            <w:r w:rsidRPr="00D96583">
              <w:rPr>
                <w:rFonts w:ascii="Arial" w:hAnsi="Arial" w:cs="Arial"/>
                <w:color w:val="000000"/>
                <w:sz w:val="20"/>
                <w:szCs w:val="20"/>
                <w:lang w:val="es-MX" w:eastAsia="es-MX"/>
              </w:rPr>
              <w:t>Mayapán</w:t>
            </w:r>
          </w:p>
        </w:tc>
        <w:tc>
          <w:tcPr>
            <w:tcW w:w="3866" w:type="dxa"/>
            <w:tcBorders>
              <w:top w:val="nil"/>
              <w:left w:val="nil"/>
              <w:bottom w:val="single" w:sz="8" w:space="0" w:color="auto"/>
              <w:right w:val="single" w:sz="8" w:space="0" w:color="auto"/>
            </w:tcBorders>
            <w:noWrap/>
            <w:vAlign w:val="center"/>
            <w:hideMark/>
          </w:tcPr>
          <w:p w14:paraId="0C86C99D" w14:textId="77777777" w:rsidR="00D96583" w:rsidRPr="00D96583" w:rsidRDefault="00D96583" w:rsidP="00D96583">
            <w:pPr>
              <w:ind w:left="705" w:right="-3" w:hanging="10"/>
              <w:jc w:val="center"/>
              <w:rPr>
                <w:rFonts w:ascii="Arial" w:hAnsi="Arial" w:cs="Arial"/>
                <w:color w:val="000000"/>
                <w:sz w:val="20"/>
                <w:szCs w:val="20"/>
                <w:lang w:val="es-MX" w:eastAsia="es-MX"/>
              </w:rPr>
            </w:pPr>
            <w:r w:rsidRPr="00D96583">
              <w:rPr>
                <w:rFonts w:ascii="Arial" w:hAnsi="Arial" w:cs="Arial"/>
                <w:color w:val="000000"/>
                <w:sz w:val="20"/>
                <w:szCs w:val="20"/>
                <w:lang w:val="es-MX" w:eastAsia="es-MX"/>
              </w:rPr>
              <w:t>$4,619,859.12</w:t>
            </w:r>
          </w:p>
        </w:tc>
      </w:tr>
      <w:tr w:rsidR="00D96583" w:rsidRPr="00D96583" w14:paraId="4B41E561" w14:textId="77777777" w:rsidTr="004F7B94">
        <w:trPr>
          <w:trHeight w:val="315"/>
        </w:trPr>
        <w:tc>
          <w:tcPr>
            <w:tcW w:w="1150" w:type="dxa"/>
            <w:tcBorders>
              <w:top w:val="nil"/>
              <w:left w:val="single" w:sz="8" w:space="0" w:color="auto"/>
              <w:bottom w:val="single" w:sz="8" w:space="0" w:color="auto"/>
              <w:right w:val="single" w:sz="8" w:space="0" w:color="auto"/>
            </w:tcBorders>
            <w:noWrap/>
            <w:vAlign w:val="center"/>
            <w:hideMark/>
          </w:tcPr>
          <w:p w14:paraId="25FC0353" w14:textId="77777777" w:rsidR="00D96583" w:rsidRPr="00D96583" w:rsidRDefault="00D96583" w:rsidP="00D96583">
            <w:pPr>
              <w:ind w:left="705" w:right="-3" w:hanging="10"/>
              <w:rPr>
                <w:rFonts w:ascii="Arial" w:hAnsi="Arial" w:cs="Arial"/>
                <w:color w:val="000000"/>
                <w:sz w:val="20"/>
                <w:szCs w:val="20"/>
                <w:lang w:val="es-MX" w:eastAsia="es-MX"/>
              </w:rPr>
            </w:pPr>
            <w:r w:rsidRPr="00D96583">
              <w:rPr>
                <w:rFonts w:ascii="Arial" w:hAnsi="Arial" w:cs="Arial"/>
                <w:color w:val="000000"/>
                <w:sz w:val="20"/>
                <w:szCs w:val="20"/>
                <w:lang w:val="es-MX" w:eastAsia="es-MX"/>
              </w:rPr>
              <w:t>46</w:t>
            </w:r>
          </w:p>
        </w:tc>
        <w:tc>
          <w:tcPr>
            <w:tcW w:w="3802" w:type="dxa"/>
            <w:tcBorders>
              <w:top w:val="nil"/>
              <w:left w:val="nil"/>
              <w:bottom w:val="single" w:sz="8" w:space="0" w:color="auto"/>
              <w:right w:val="single" w:sz="8" w:space="0" w:color="auto"/>
            </w:tcBorders>
            <w:noWrap/>
            <w:vAlign w:val="center"/>
            <w:hideMark/>
          </w:tcPr>
          <w:p w14:paraId="50185AC6" w14:textId="77777777" w:rsidR="00D96583" w:rsidRPr="00D96583" w:rsidRDefault="00D96583" w:rsidP="00D96583">
            <w:pPr>
              <w:ind w:left="705" w:right="-3" w:hanging="10"/>
              <w:jc w:val="both"/>
              <w:rPr>
                <w:rFonts w:ascii="Arial" w:hAnsi="Arial" w:cs="Arial"/>
                <w:color w:val="000000"/>
                <w:sz w:val="20"/>
                <w:szCs w:val="20"/>
                <w:lang w:val="es-MX" w:eastAsia="es-MX"/>
              </w:rPr>
            </w:pPr>
            <w:r w:rsidRPr="00D96583">
              <w:rPr>
                <w:rFonts w:ascii="Arial" w:hAnsi="Arial" w:cs="Arial"/>
                <w:color w:val="000000"/>
                <w:sz w:val="20"/>
                <w:szCs w:val="20"/>
                <w:lang w:val="es-MX" w:eastAsia="es-MX"/>
              </w:rPr>
              <w:t>Mérida</w:t>
            </w:r>
          </w:p>
        </w:tc>
        <w:tc>
          <w:tcPr>
            <w:tcW w:w="3866" w:type="dxa"/>
            <w:tcBorders>
              <w:top w:val="nil"/>
              <w:left w:val="nil"/>
              <w:bottom w:val="single" w:sz="8" w:space="0" w:color="auto"/>
              <w:right w:val="single" w:sz="8" w:space="0" w:color="auto"/>
            </w:tcBorders>
            <w:noWrap/>
            <w:vAlign w:val="center"/>
            <w:hideMark/>
          </w:tcPr>
          <w:p w14:paraId="515F2CAE" w14:textId="77777777" w:rsidR="00D96583" w:rsidRPr="00D96583" w:rsidRDefault="00D96583" w:rsidP="00D96583">
            <w:pPr>
              <w:ind w:left="705" w:right="-3" w:hanging="10"/>
              <w:jc w:val="center"/>
              <w:rPr>
                <w:rFonts w:ascii="Arial" w:hAnsi="Arial" w:cs="Arial"/>
                <w:color w:val="000000"/>
                <w:sz w:val="20"/>
                <w:szCs w:val="20"/>
                <w:lang w:val="es-MX" w:eastAsia="es-MX"/>
              </w:rPr>
            </w:pPr>
            <w:r w:rsidRPr="00D96583">
              <w:rPr>
                <w:rFonts w:ascii="Arial" w:hAnsi="Arial" w:cs="Arial"/>
                <w:color w:val="000000"/>
                <w:sz w:val="20"/>
                <w:szCs w:val="20"/>
                <w:lang w:val="es-MX" w:eastAsia="es-MX"/>
              </w:rPr>
              <w:t>$107,051,974.46</w:t>
            </w:r>
          </w:p>
        </w:tc>
      </w:tr>
      <w:tr w:rsidR="00D96583" w:rsidRPr="00D96583" w14:paraId="313E943B" w14:textId="77777777" w:rsidTr="004F7B94">
        <w:trPr>
          <w:trHeight w:val="315"/>
        </w:trPr>
        <w:tc>
          <w:tcPr>
            <w:tcW w:w="1150" w:type="dxa"/>
            <w:tcBorders>
              <w:top w:val="nil"/>
              <w:left w:val="single" w:sz="8" w:space="0" w:color="auto"/>
              <w:bottom w:val="single" w:sz="8" w:space="0" w:color="auto"/>
              <w:right w:val="single" w:sz="8" w:space="0" w:color="auto"/>
            </w:tcBorders>
            <w:noWrap/>
            <w:vAlign w:val="center"/>
            <w:hideMark/>
          </w:tcPr>
          <w:p w14:paraId="3A098FBB" w14:textId="77777777" w:rsidR="00D96583" w:rsidRPr="00D96583" w:rsidRDefault="00D96583" w:rsidP="00D96583">
            <w:pPr>
              <w:ind w:left="705" w:right="-3" w:hanging="10"/>
              <w:rPr>
                <w:rFonts w:ascii="Arial" w:hAnsi="Arial" w:cs="Arial"/>
                <w:color w:val="000000"/>
                <w:sz w:val="20"/>
                <w:szCs w:val="20"/>
                <w:lang w:val="es-MX" w:eastAsia="es-MX"/>
              </w:rPr>
            </w:pPr>
            <w:r w:rsidRPr="00D96583">
              <w:rPr>
                <w:rFonts w:ascii="Arial" w:hAnsi="Arial" w:cs="Arial"/>
                <w:color w:val="000000"/>
                <w:sz w:val="20"/>
                <w:szCs w:val="20"/>
                <w:lang w:val="es-MX" w:eastAsia="es-MX"/>
              </w:rPr>
              <w:t>47</w:t>
            </w:r>
          </w:p>
        </w:tc>
        <w:tc>
          <w:tcPr>
            <w:tcW w:w="3802" w:type="dxa"/>
            <w:tcBorders>
              <w:top w:val="nil"/>
              <w:left w:val="nil"/>
              <w:bottom w:val="single" w:sz="8" w:space="0" w:color="auto"/>
              <w:right w:val="single" w:sz="8" w:space="0" w:color="auto"/>
            </w:tcBorders>
            <w:noWrap/>
            <w:vAlign w:val="center"/>
            <w:hideMark/>
          </w:tcPr>
          <w:p w14:paraId="1BDBDC71" w14:textId="77777777" w:rsidR="00D96583" w:rsidRPr="00D96583" w:rsidRDefault="00D96583" w:rsidP="00D96583">
            <w:pPr>
              <w:ind w:left="705" w:right="-3" w:hanging="10"/>
              <w:jc w:val="both"/>
              <w:rPr>
                <w:rFonts w:ascii="Arial" w:hAnsi="Arial" w:cs="Arial"/>
                <w:color w:val="000000"/>
                <w:sz w:val="20"/>
                <w:szCs w:val="20"/>
                <w:lang w:val="es-MX" w:eastAsia="es-MX"/>
              </w:rPr>
            </w:pPr>
            <w:proofErr w:type="spellStart"/>
            <w:r w:rsidRPr="00D96583">
              <w:rPr>
                <w:rFonts w:ascii="Arial" w:hAnsi="Arial" w:cs="Arial"/>
                <w:color w:val="000000"/>
                <w:sz w:val="20"/>
                <w:szCs w:val="20"/>
                <w:lang w:val="es-MX" w:eastAsia="es-MX"/>
              </w:rPr>
              <w:t>Mocochá</w:t>
            </w:r>
            <w:proofErr w:type="spellEnd"/>
          </w:p>
        </w:tc>
        <w:tc>
          <w:tcPr>
            <w:tcW w:w="3866" w:type="dxa"/>
            <w:tcBorders>
              <w:top w:val="nil"/>
              <w:left w:val="nil"/>
              <w:bottom w:val="single" w:sz="8" w:space="0" w:color="auto"/>
              <w:right w:val="single" w:sz="8" w:space="0" w:color="auto"/>
            </w:tcBorders>
            <w:noWrap/>
            <w:vAlign w:val="center"/>
            <w:hideMark/>
          </w:tcPr>
          <w:p w14:paraId="5CA496EB" w14:textId="77777777" w:rsidR="00D96583" w:rsidRPr="00D96583" w:rsidRDefault="00D96583" w:rsidP="00D96583">
            <w:pPr>
              <w:ind w:left="705" w:right="-3" w:hanging="10"/>
              <w:jc w:val="center"/>
              <w:rPr>
                <w:rFonts w:ascii="Arial" w:hAnsi="Arial" w:cs="Arial"/>
                <w:color w:val="000000"/>
                <w:sz w:val="20"/>
                <w:szCs w:val="20"/>
                <w:lang w:val="es-MX" w:eastAsia="es-MX"/>
              </w:rPr>
            </w:pPr>
            <w:r w:rsidRPr="00D96583">
              <w:rPr>
                <w:rFonts w:ascii="Arial" w:hAnsi="Arial" w:cs="Arial"/>
                <w:color w:val="000000"/>
                <w:sz w:val="20"/>
                <w:szCs w:val="20"/>
                <w:lang w:val="es-MX" w:eastAsia="es-MX"/>
              </w:rPr>
              <w:t>$1,361,568.92</w:t>
            </w:r>
          </w:p>
        </w:tc>
      </w:tr>
      <w:tr w:rsidR="00D96583" w:rsidRPr="00D96583" w14:paraId="4DDE5195" w14:textId="77777777" w:rsidTr="004F7B94">
        <w:trPr>
          <w:trHeight w:val="315"/>
        </w:trPr>
        <w:tc>
          <w:tcPr>
            <w:tcW w:w="1150" w:type="dxa"/>
            <w:tcBorders>
              <w:top w:val="nil"/>
              <w:left w:val="single" w:sz="8" w:space="0" w:color="auto"/>
              <w:bottom w:val="single" w:sz="8" w:space="0" w:color="auto"/>
              <w:right w:val="single" w:sz="8" w:space="0" w:color="auto"/>
            </w:tcBorders>
            <w:noWrap/>
            <w:vAlign w:val="center"/>
            <w:hideMark/>
          </w:tcPr>
          <w:p w14:paraId="48C973A0" w14:textId="77777777" w:rsidR="00D96583" w:rsidRPr="00D96583" w:rsidRDefault="00D96583" w:rsidP="00D96583">
            <w:pPr>
              <w:ind w:left="705" w:right="-3" w:hanging="10"/>
              <w:rPr>
                <w:rFonts w:ascii="Arial" w:hAnsi="Arial" w:cs="Arial"/>
                <w:color w:val="000000"/>
                <w:sz w:val="20"/>
                <w:szCs w:val="20"/>
                <w:lang w:val="es-MX" w:eastAsia="es-MX"/>
              </w:rPr>
            </w:pPr>
            <w:r w:rsidRPr="00D96583">
              <w:rPr>
                <w:rFonts w:ascii="Arial" w:hAnsi="Arial" w:cs="Arial"/>
                <w:color w:val="000000"/>
                <w:sz w:val="20"/>
                <w:szCs w:val="20"/>
                <w:lang w:val="es-MX" w:eastAsia="es-MX"/>
              </w:rPr>
              <w:t>48</w:t>
            </w:r>
          </w:p>
        </w:tc>
        <w:tc>
          <w:tcPr>
            <w:tcW w:w="3802" w:type="dxa"/>
            <w:tcBorders>
              <w:top w:val="nil"/>
              <w:left w:val="nil"/>
              <w:bottom w:val="single" w:sz="8" w:space="0" w:color="auto"/>
              <w:right w:val="single" w:sz="8" w:space="0" w:color="auto"/>
            </w:tcBorders>
            <w:noWrap/>
            <w:vAlign w:val="center"/>
            <w:hideMark/>
          </w:tcPr>
          <w:p w14:paraId="736592F2" w14:textId="77777777" w:rsidR="00D96583" w:rsidRPr="00D96583" w:rsidRDefault="00D96583" w:rsidP="00D96583">
            <w:pPr>
              <w:ind w:left="705" w:right="-3" w:hanging="10"/>
              <w:jc w:val="both"/>
              <w:rPr>
                <w:rFonts w:ascii="Arial" w:hAnsi="Arial" w:cs="Arial"/>
                <w:color w:val="000000"/>
                <w:sz w:val="20"/>
                <w:szCs w:val="20"/>
                <w:lang w:val="es-MX" w:eastAsia="es-MX"/>
              </w:rPr>
            </w:pPr>
            <w:r w:rsidRPr="00D96583">
              <w:rPr>
                <w:rFonts w:ascii="Arial" w:hAnsi="Arial" w:cs="Arial"/>
                <w:color w:val="000000"/>
                <w:sz w:val="20"/>
                <w:szCs w:val="20"/>
                <w:lang w:val="es-MX" w:eastAsia="es-MX"/>
              </w:rPr>
              <w:t>Motul</w:t>
            </w:r>
          </w:p>
        </w:tc>
        <w:tc>
          <w:tcPr>
            <w:tcW w:w="3866" w:type="dxa"/>
            <w:tcBorders>
              <w:top w:val="nil"/>
              <w:left w:val="nil"/>
              <w:bottom w:val="single" w:sz="8" w:space="0" w:color="auto"/>
              <w:right w:val="single" w:sz="8" w:space="0" w:color="auto"/>
            </w:tcBorders>
            <w:noWrap/>
            <w:vAlign w:val="center"/>
            <w:hideMark/>
          </w:tcPr>
          <w:p w14:paraId="1AC3353E" w14:textId="77777777" w:rsidR="00D96583" w:rsidRPr="00D96583" w:rsidRDefault="00D96583" w:rsidP="00D96583">
            <w:pPr>
              <w:ind w:left="705" w:right="-3" w:hanging="10"/>
              <w:jc w:val="center"/>
              <w:rPr>
                <w:rFonts w:ascii="Arial" w:hAnsi="Arial" w:cs="Arial"/>
                <w:color w:val="000000"/>
                <w:sz w:val="20"/>
                <w:szCs w:val="20"/>
                <w:lang w:val="es-MX" w:eastAsia="es-MX"/>
              </w:rPr>
            </w:pPr>
            <w:r w:rsidRPr="00D96583">
              <w:rPr>
                <w:rFonts w:ascii="Arial" w:hAnsi="Arial" w:cs="Arial"/>
                <w:color w:val="000000"/>
                <w:sz w:val="20"/>
                <w:szCs w:val="20"/>
                <w:lang w:val="es-MX" w:eastAsia="es-MX"/>
              </w:rPr>
              <w:t>$10,952,618.37</w:t>
            </w:r>
          </w:p>
        </w:tc>
      </w:tr>
      <w:tr w:rsidR="00D96583" w:rsidRPr="00D96583" w14:paraId="69EF6135" w14:textId="77777777" w:rsidTr="004F7B94">
        <w:trPr>
          <w:trHeight w:val="315"/>
        </w:trPr>
        <w:tc>
          <w:tcPr>
            <w:tcW w:w="1150" w:type="dxa"/>
            <w:tcBorders>
              <w:top w:val="nil"/>
              <w:left w:val="single" w:sz="8" w:space="0" w:color="auto"/>
              <w:bottom w:val="single" w:sz="8" w:space="0" w:color="auto"/>
              <w:right w:val="single" w:sz="8" w:space="0" w:color="auto"/>
            </w:tcBorders>
            <w:noWrap/>
            <w:vAlign w:val="center"/>
            <w:hideMark/>
          </w:tcPr>
          <w:p w14:paraId="64EC9499" w14:textId="77777777" w:rsidR="00D96583" w:rsidRPr="00D96583" w:rsidRDefault="00D96583" w:rsidP="00D96583">
            <w:pPr>
              <w:ind w:left="705" w:right="-3" w:hanging="10"/>
              <w:rPr>
                <w:rFonts w:ascii="Arial" w:hAnsi="Arial" w:cs="Arial"/>
                <w:color w:val="000000"/>
                <w:sz w:val="20"/>
                <w:szCs w:val="20"/>
                <w:lang w:val="es-MX" w:eastAsia="es-MX"/>
              </w:rPr>
            </w:pPr>
            <w:r w:rsidRPr="00D96583">
              <w:rPr>
                <w:rFonts w:ascii="Arial" w:hAnsi="Arial" w:cs="Arial"/>
                <w:color w:val="000000"/>
                <w:sz w:val="20"/>
                <w:szCs w:val="20"/>
                <w:lang w:val="es-MX" w:eastAsia="es-MX"/>
              </w:rPr>
              <w:t>49</w:t>
            </w:r>
          </w:p>
        </w:tc>
        <w:tc>
          <w:tcPr>
            <w:tcW w:w="3802" w:type="dxa"/>
            <w:tcBorders>
              <w:top w:val="nil"/>
              <w:left w:val="nil"/>
              <w:bottom w:val="single" w:sz="8" w:space="0" w:color="auto"/>
              <w:right w:val="single" w:sz="8" w:space="0" w:color="auto"/>
            </w:tcBorders>
            <w:noWrap/>
            <w:vAlign w:val="center"/>
            <w:hideMark/>
          </w:tcPr>
          <w:p w14:paraId="630D98C2" w14:textId="77777777" w:rsidR="00D96583" w:rsidRPr="00D96583" w:rsidRDefault="00D96583" w:rsidP="00D96583">
            <w:pPr>
              <w:ind w:left="705" w:right="-3" w:hanging="10"/>
              <w:jc w:val="both"/>
              <w:rPr>
                <w:rFonts w:ascii="Arial" w:hAnsi="Arial" w:cs="Arial"/>
                <w:color w:val="000000"/>
                <w:sz w:val="20"/>
                <w:szCs w:val="20"/>
                <w:lang w:val="es-MX" w:eastAsia="es-MX"/>
              </w:rPr>
            </w:pPr>
            <w:r w:rsidRPr="00D96583">
              <w:rPr>
                <w:rFonts w:ascii="Arial" w:hAnsi="Arial" w:cs="Arial"/>
                <w:color w:val="000000"/>
                <w:sz w:val="20"/>
                <w:szCs w:val="20"/>
                <w:lang w:val="es-MX" w:eastAsia="es-MX"/>
              </w:rPr>
              <w:t>Muna</w:t>
            </w:r>
          </w:p>
        </w:tc>
        <w:tc>
          <w:tcPr>
            <w:tcW w:w="3866" w:type="dxa"/>
            <w:tcBorders>
              <w:top w:val="nil"/>
              <w:left w:val="nil"/>
              <w:bottom w:val="single" w:sz="8" w:space="0" w:color="auto"/>
              <w:right w:val="single" w:sz="8" w:space="0" w:color="auto"/>
            </w:tcBorders>
            <w:noWrap/>
            <w:vAlign w:val="center"/>
            <w:hideMark/>
          </w:tcPr>
          <w:p w14:paraId="1BAA28E4" w14:textId="77777777" w:rsidR="00D96583" w:rsidRPr="00D96583" w:rsidRDefault="00D96583" w:rsidP="00D96583">
            <w:pPr>
              <w:ind w:left="705" w:right="-3" w:hanging="10"/>
              <w:jc w:val="center"/>
              <w:rPr>
                <w:rFonts w:ascii="Arial" w:hAnsi="Arial" w:cs="Arial"/>
                <w:color w:val="000000"/>
                <w:sz w:val="20"/>
                <w:szCs w:val="20"/>
                <w:lang w:val="es-MX" w:eastAsia="es-MX"/>
              </w:rPr>
            </w:pPr>
            <w:r w:rsidRPr="00D96583">
              <w:rPr>
                <w:rFonts w:ascii="Arial" w:hAnsi="Arial" w:cs="Arial"/>
                <w:color w:val="000000"/>
                <w:sz w:val="20"/>
                <w:szCs w:val="20"/>
                <w:lang w:val="es-MX" w:eastAsia="es-MX"/>
              </w:rPr>
              <w:t>$7,211,041.50</w:t>
            </w:r>
          </w:p>
        </w:tc>
      </w:tr>
      <w:tr w:rsidR="00D96583" w:rsidRPr="00D96583" w14:paraId="6CF70149" w14:textId="77777777" w:rsidTr="004F7B94">
        <w:trPr>
          <w:trHeight w:val="315"/>
        </w:trPr>
        <w:tc>
          <w:tcPr>
            <w:tcW w:w="1150" w:type="dxa"/>
            <w:tcBorders>
              <w:top w:val="nil"/>
              <w:left w:val="single" w:sz="8" w:space="0" w:color="auto"/>
              <w:bottom w:val="single" w:sz="8" w:space="0" w:color="auto"/>
              <w:right w:val="single" w:sz="8" w:space="0" w:color="auto"/>
            </w:tcBorders>
            <w:noWrap/>
            <w:vAlign w:val="center"/>
            <w:hideMark/>
          </w:tcPr>
          <w:p w14:paraId="1F7118CE" w14:textId="77777777" w:rsidR="00D96583" w:rsidRPr="00D96583" w:rsidRDefault="00D96583" w:rsidP="00D96583">
            <w:pPr>
              <w:ind w:left="705" w:right="-3" w:hanging="10"/>
              <w:rPr>
                <w:rFonts w:ascii="Arial" w:hAnsi="Arial" w:cs="Arial"/>
                <w:color w:val="000000"/>
                <w:sz w:val="20"/>
                <w:szCs w:val="20"/>
                <w:lang w:val="es-MX" w:eastAsia="es-MX"/>
              </w:rPr>
            </w:pPr>
            <w:r w:rsidRPr="00D96583">
              <w:rPr>
                <w:rFonts w:ascii="Arial" w:hAnsi="Arial" w:cs="Arial"/>
                <w:color w:val="000000"/>
                <w:sz w:val="20"/>
                <w:szCs w:val="20"/>
                <w:lang w:val="es-MX" w:eastAsia="es-MX"/>
              </w:rPr>
              <w:t>50</w:t>
            </w:r>
          </w:p>
        </w:tc>
        <w:tc>
          <w:tcPr>
            <w:tcW w:w="3802" w:type="dxa"/>
            <w:tcBorders>
              <w:top w:val="nil"/>
              <w:left w:val="nil"/>
              <w:bottom w:val="single" w:sz="8" w:space="0" w:color="auto"/>
              <w:right w:val="single" w:sz="8" w:space="0" w:color="auto"/>
            </w:tcBorders>
            <w:noWrap/>
            <w:vAlign w:val="center"/>
            <w:hideMark/>
          </w:tcPr>
          <w:p w14:paraId="50D1558D" w14:textId="77777777" w:rsidR="00D96583" w:rsidRPr="00D96583" w:rsidRDefault="00D96583" w:rsidP="00D96583">
            <w:pPr>
              <w:ind w:left="705" w:right="-3" w:hanging="10"/>
              <w:jc w:val="both"/>
              <w:rPr>
                <w:rFonts w:ascii="Arial" w:hAnsi="Arial" w:cs="Arial"/>
                <w:color w:val="000000"/>
                <w:sz w:val="20"/>
                <w:szCs w:val="20"/>
                <w:lang w:val="es-MX" w:eastAsia="es-MX"/>
              </w:rPr>
            </w:pPr>
            <w:proofErr w:type="spellStart"/>
            <w:r w:rsidRPr="00D96583">
              <w:rPr>
                <w:rFonts w:ascii="Arial" w:hAnsi="Arial" w:cs="Arial"/>
                <w:color w:val="000000"/>
                <w:sz w:val="20"/>
                <w:szCs w:val="20"/>
                <w:lang w:val="es-MX" w:eastAsia="es-MX"/>
              </w:rPr>
              <w:t>Muxupip</w:t>
            </w:r>
            <w:proofErr w:type="spellEnd"/>
          </w:p>
        </w:tc>
        <w:tc>
          <w:tcPr>
            <w:tcW w:w="3866" w:type="dxa"/>
            <w:tcBorders>
              <w:top w:val="nil"/>
              <w:left w:val="nil"/>
              <w:bottom w:val="single" w:sz="8" w:space="0" w:color="auto"/>
              <w:right w:val="single" w:sz="8" w:space="0" w:color="auto"/>
            </w:tcBorders>
            <w:noWrap/>
            <w:vAlign w:val="center"/>
            <w:hideMark/>
          </w:tcPr>
          <w:p w14:paraId="09CBDD57" w14:textId="77777777" w:rsidR="00D96583" w:rsidRPr="00D96583" w:rsidRDefault="00D96583" w:rsidP="00D96583">
            <w:pPr>
              <w:ind w:left="705" w:right="-3" w:hanging="10"/>
              <w:jc w:val="center"/>
              <w:rPr>
                <w:rFonts w:ascii="Arial" w:hAnsi="Arial" w:cs="Arial"/>
                <w:color w:val="000000"/>
                <w:sz w:val="20"/>
                <w:szCs w:val="20"/>
                <w:lang w:val="es-MX" w:eastAsia="es-MX"/>
              </w:rPr>
            </w:pPr>
            <w:r w:rsidRPr="00D96583">
              <w:rPr>
                <w:rFonts w:ascii="Arial" w:hAnsi="Arial" w:cs="Arial"/>
                <w:color w:val="000000"/>
                <w:sz w:val="20"/>
                <w:szCs w:val="20"/>
                <w:lang w:val="es-MX" w:eastAsia="es-MX"/>
              </w:rPr>
              <w:t>$1,552,583.48</w:t>
            </w:r>
          </w:p>
        </w:tc>
      </w:tr>
      <w:tr w:rsidR="00D96583" w:rsidRPr="00D96583" w14:paraId="72E9B501" w14:textId="77777777" w:rsidTr="004F7B94">
        <w:trPr>
          <w:trHeight w:val="315"/>
        </w:trPr>
        <w:tc>
          <w:tcPr>
            <w:tcW w:w="1150" w:type="dxa"/>
            <w:tcBorders>
              <w:top w:val="nil"/>
              <w:left w:val="single" w:sz="8" w:space="0" w:color="auto"/>
              <w:bottom w:val="single" w:sz="8" w:space="0" w:color="auto"/>
              <w:right w:val="single" w:sz="8" w:space="0" w:color="auto"/>
            </w:tcBorders>
            <w:noWrap/>
            <w:vAlign w:val="center"/>
            <w:hideMark/>
          </w:tcPr>
          <w:p w14:paraId="5AF92D94" w14:textId="77777777" w:rsidR="00D96583" w:rsidRPr="00D96583" w:rsidRDefault="00D96583" w:rsidP="00D96583">
            <w:pPr>
              <w:ind w:left="705" w:right="-3" w:hanging="10"/>
              <w:rPr>
                <w:rFonts w:ascii="Arial" w:hAnsi="Arial" w:cs="Arial"/>
                <w:color w:val="000000"/>
                <w:sz w:val="20"/>
                <w:szCs w:val="20"/>
                <w:lang w:val="es-MX" w:eastAsia="es-MX"/>
              </w:rPr>
            </w:pPr>
            <w:r w:rsidRPr="00D96583">
              <w:rPr>
                <w:rFonts w:ascii="Arial" w:hAnsi="Arial" w:cs="Arial"/>
                <w:color w:val="000000"/>
                <w:sz w:val="20"/>
                <w:szCs w:val="20"/>
                <w:lang w:val="es-MX" w:eastAsia="es-MX"/>
              </w:rPr>
              <w:lastRenderedPageBreak/>
              <w:t>51</w:t>
            </w:r>
          </w:p>
        </w:tc>
        <w:tc>
          <w:tcPr>
            <w:tcW w:w="3802" w:type="dxa"/>
            <w:tcBorders>
              <w:top w:val="nil"/>
              <w:left w:val="nil"/>
              <w:bottom w:val="single" w:sz="8" w:space="0" w:color="auto"/>
              <w:right w:val="single" w:sz="8" w:space="0" w:color="auto"/>
            </w:tcBorders>
            <w:noWrap/>
            <w:vAlign w:val="center"/>
            <w:hideMark/>
          </w:tcPr>
          <w:p w14:paraId="24565B83" w14:textId="77777777" w:rsidR="00D96583" w:rsidRPr="00D96583" w:rsidRDefault="00D96583" w:rsidP="00D96583">
            <w:pPr>
              <w:ind w:left="705" w:right="-3" w:hanging="10"/>
              <w:jc w:val="both"/>
              <w:rPr>
                <w:rFonts w:ascii="Arial" w:hAnsi="Arial" w:cs="Arial"/>
                <w:color w:val="000000"/>
                <w:sz w:val="20"/>
                <w:szCs w:val="20"/>
                <w:lang w:val="es-MX" w:eastAsia="es-MX"/>
              </w:rPr>
            </w:pPr>
            <w:proofErr w:type="spellStart"/>
            <w:r w:rsidRPr="00D96583">
              <w:rPr>
                <w:rFonts w:ascii="Arial" w:hAnsi="Arial" w:cs="Arial"/>
                <w:color w:val="000000"/>
                <w:sz w:val="20"/>
                <w:szCs w:val="20"/>
                <w:lang w:val="es-MX" w:eastAsia="es-MX"/>
              </w:rPr>
              <w:t>Opichén</w:t>
            </w:r>
            <w:proofErr w:type="spellEnd"/>
          </w:p>
        </w:tc>
        <w:tc>
          <w:tcPr>
            <w:tcW w:w="3866" w:type="dxa"/>
            <w:tcBorders>
              <w:top w:val="nil"/>
              <w:left w:val="nil"/>
              <w:bottom w:val="single" w:sz="8" w:space="0" w:color="auto"/>
              <w:right w:val="single" w:sz="8" w:space="0" w:color="auto"/>
            </w:tcBorders>
            <w:noWrap/>
            <w:vAlign w:val="center"/>
            <w:hideMark/>
          </w:tcPr>
          <w:p w14:paraId="200174C7" w14:textId="77777777" w:rsidR="00D96583" w:rsidRPr="00D96583" w:rsidRDefault="00D96583" w:rsidP="00D96583">
            <w:pPr>
              <w:ind w:left="705" w:right="-3" w:hanging="10"/>
              <w:jc w:val="center"/>
              <w:rPr>
                <w:rFonts w:ascii="Arial" w:hAnsi="Arial" w:cs="Arial"/>
                <w:color w:val="000000"/>
                <w:sz w:val="20"/>
                <w:szCs w:val="20"/>
                <w:lang w:val="es-MX" w:eastAsia="es-MX"/>
              </w:rPr>
            </w:pPr>
            <w:r w:rsidRPr="00D96583">
              <w:rPr>
                <w:rFonts w:ascii="Arial" w:hAnsi="Arial" w:cs="Arial"/>
                <w:color w:val="000000"/>
                <w:sz w:val="20"/>
                <w:szCs w:val="20"/>
                <w:lang w:val="es-MX" w:eastAsia="es-MX"/>
              </w:rPr>
              <w:t>$4,470,172.21</w:t>
            </w:r>
          </w:p>
        </w:tc>
      </w:tr>
      <w:tr w:rsidR="00D96583" w:rsidRPr="00D96583" w14:paraId="69C45CE1" w14:textId="77777777" w:rsidTr="004F7B94">
        <w:trPr>
          <w:trHeight w:val="315"/>
        </w:trPr>
        <w:tc>
          <w:tcPr>
            <w:tcW w:w="1150" w:type="dxa"/>
            <w:tcBorders>
              <w:top w:val="nil"/>
              <w:left w:val="single" w:sz="8" w:space="0" w:color="auto"/>
              <w:bottom w:val="single" w:sz="8" w:space="0" w:color="auto"/>
              <w:right w:val="single" w:sz="8" w:space="0" w:color="auto"/>
            </w:tcBorders>
            <w:noWrap/>
            <w:vAlign w:val="center"/>
            <w:hideMark/>
          </w:tcPr>
          <w:p w14:paraId="0AD1E8D8" w14:textId="77777777" w:rsidR="00D96583" w:rsidRPr="00D96583" w:rsidRDefault="00D96583" w:rsidP="00D96583">
            <w:pPr>
              <w:ind w:left="705" w:right="-3" w:hanging="10"/>
              <w:rPr>
                <w:rFonts w:ascii="Arial" w:hAnsi="Arial" w:cs="Arial"/>
                <w:color w:val="000000"/>
                <w:sz w:val="20"/>
                <w:szCs w:val="20"/>
                <w:lang w:val="es-MX" w:eastAsia="es-MX"/>
              </w:rPr>
            </w:pPr>
            <w:r w:rsidRPr="00D96583">
              <w:rPr>
                <w:rFonts w:ascii="Arial" w:hAnsi="Arial" w:cs="Arial"/>
                <w:color w:val="000000"/>
                <w:sz w:val="20"/>
                <w:szCs w:val="20"/>
                <w:lang w:val="es-MX" w:eastAsia="es-MX"/>
              </w:rPr>
              <w:t>52</w:t>
            </w:r>
          </w:p>
        </w:tc>
        <w:tc>
          <w:tcPr>
            <w:tcW w:w="3802" w:type="dxa"/>
            <w:tcBorders>
              <w:top w:val="nil"/>
              <w:left w:val="nil"/>
              <w:bottom w:val="single" w:sz="8" w:space="0" w:color="auto"/>
              <w:right w:val="single" w:sz="8" w:space="0" w:color="auto"/>
            </w:tcBorders>
            <w:noWrap/>
            <w:vAlign w:val="center"/>
            <w:hideMark/>
          </w:tcPr>
          <w:p w14:paraId="31DE5526" w14:textId="77777777" w:rsidR="00D96583" w:rsidRPr="00D96583" w:rsidRDefault="00D96583" w:rsidP="00D96583">
            <w:pPr>
              <w:ind w:left="705" w:right="-3" w:hanging="10"/>
              <w:jc w:val="both"/>
              <w:rPr>
                <w:rFonts w:ascii="Arial" w:hAnsi="Arial" w:cs="Arial"/>
                <w:color w:val="000000"/>
                <w:sz w:val="20"/>
                <w:szCs w:val="20"/>
                <w:lang w:val="es-MX" w:eastAsia="es-MX"/>
              </w:rPr>
            </w:pPr>
            <w:r w:rsidRPr="00D96583">
              <w:rPr>
                <w:rFonts w:ascii="Arial" w:hAnsi="Arial" w:cs="Arial"/>
                <w:color w:val="000000"/>
                <w:sz w:val="20"/>
                <w:szCs w:val="20"/>
                <w:lang w:val="es-MX" w:eastAsia="es-MX"/>
              </w:rPr>
              <w:t>Oxkutzcab</w:t>
            </w:r>
          </w:p>
        </w:tc>
        <w:tc>
          <w:tcPr>
            <w:tcW w:w="3866" w:type="dxa"/>
            <w:tcBorders>
              <w:top w:val="nil"/>
              <w:left w:val="nil"/>
              <w:bottom w:val="single" w:sz="8" w:space="0" w:color="auto"/>
              <w:right w:val="single" w:sz="8" w:space="0" w:color="auto"/>
            </w:tcBorders>
            <w:noWrap/>
            <w:vAlign w:val="center"/>
            <w:hideMark/>
          </w:tcPr>
          <w:p w14:paraId="397572DD" w14:textId="77777777" w:rsidR="00D96583" w:rsidRPr="00D96583" w:rsidRDefault="00D96583" w:rsidP="00D96583">
            <w:pPr>
              <w:ind w:left="705" w:right="-3" w:hanging="10"/>
              <w:jc w:val="center"/>
              <w:rPr>
                <w:rFonts w:ascii="Arial" w:hAnsi="Arial" w:cs="Arial"/>
                <w:color w:val="000000"/>
                <w:sz w:val="20"/>
                <w:szCs w:val="20"/>
                <w:lang w:val="es-MX" w:eastAsia="es-MX"/>
              </w:rPr>
            </w:pPr>
            <w:r w:rsidRPr="00D96583">
              <w:rPr>
                <w:rFonts w:ascii="Arial" w:hAnsi="Arial" w:cs="Arial"/>
                <w:color w:val="000000"/>
                <w:sz w:val="20"/>
                <w:szCs w:val="20"/>
                <w:lang w:val="es-MX" w:eastAsia="es-MX"/>
              </w:rPr>
              <w:t>$19,315,932.90</w:t>
            </w:r>
          </w:p>
        </w:tc>
      </w:tr>
      <w:tr w:rsidR="00D96583" w:rsidRPr="00D96583" w14:paraId="012866FF" w14:textId="77777777" w:rsidTr="004F7B94">
        <w:trPr>
          <w:trHeight w:val="315"/>
        </w:trPr>
        <w:tc>
          <w:tcPr>
            <w:tcW w:w="1150" w:type="dxa"/>
            <w:tcBorders>
              <w:top w:val="nil"/>
              <w:left w:val="single" w:sz="8" w:space="0" w:color="auto"/>
              <w:bottom w:val="single" w:sz="8" w:space="0" w:color="auto"/>
              <w:right w:val="single" w:sz="8" w:space="0" w:color="auto"/>
            </w:tcBorders>
            <w:noWrap/>
            <w:vAlign w:val="center"/>
            <w:hideMark/>
          </w:tcPr>
          <w:p w14:paraId="2D2C005A" w14:textId="77777777" w:rsidR="00D96583" w:rsidRPr="00D96583" w:rsidRDefault="00D96583" w:rsidP="00D96583">
            <w:pPr>
              <w:ind w:left="705" w:right="-3" w:hanging="10"/>
              <w:rPr>
                <w:rFonts w:ascii="Arial" w:hAnsi="Arial" w:cs="Arial"/>
                <w:color w:val="000000"/>
                <w:sz w:val="20"/>
                <w:szCs w:val="20"/>
                <w:lang w:val="es-MX" w:eastAsia="es-MX"/>
              </w:rPr>
            </w:pPr>
            <w:r w:rsidRPr="00D96583">
              <w:rPr>
                <w:rFonts w:ascii="Arial" w:hAnsi="Arial" w:cs="Arial"/>
                <w:color w:val="000000"/>
                <w:sz w:val="20"/>
                <w:szCs w:val="20"/>
                <w:lang w:val="es-MX" w:eastAsia="es-MX"/>
              </w:rPr>
              <w:t>53</w:t>
            </w:r>
          </w:p>
        </w:tc>
        <w:tc>
          <w:tcPr>
            <w:tcW w:w="3802" w:type="dxa"/>
            <w:tcBorders>
              <w:top w:val="nil"/>
              <w:left w:val="nil"/>
              <w:bottom w:val="single" w:sz="8" w:space="0" w:color="auto"/>
              <w:right w:val="single" w:sz="8" w:space="0" w:color="auto"/>
            </w:tcBorders>
            <w:noWrap/>
            <w:vAlign w:val="center"/>
            <w:hideMark/>
          </w:tcPr>
          <w:p w14:paraId="0C1643A8" w14:textId="77777777" w:rsidR="00D96583" w:rsidRPr="00D96583" w:rsidRDefault="00D96583" w:rsidP="00D96583">
            <w:pPr>
              <w:ind w:left="705" w:right="-3" w:hanging="10"/>
              <w:jc w:val="both"/>
              <w:rPr>
                <w:rFonts w:ascii="Arial" w:hAnsi="Arial" w:cs="Arial"/>
                <w:color w:val="000000"/>
                <w:sz w:val="20"/>
                <w:szCs w:val="20"/>
                <w:lang w:val="es-MX" w:eastAsia="es-MX"/>
              </w:rPr>
            </w:pPr>
            <w:proofErr w:type="spellStart"/>
            <w:r w:rsidRPr="00D96583">
              <w:rPr>
                <w:rFonts w:ascii="Arial" w:hAnsi="Arial" w:cs="Arial"/>
                <w:color w:val="000000"/>
                <w:sz w:val="20"/>
                <w:szCs w:val="20"/>
                <w:lang w:val="es-MX" w:eastAsia="es-MX"/>
              </w:rPr>
              <w:t>Panabá</w:t>
            </w:r>
            <w:proofErr w:type="spellEnd"/>
          </w:p>
        </w:tc>
        <w:tc>
          <w:tcPr>
            <w:tcW w:w="3866" w:type="dxa"/>
            <w:tcBorders>
              <w:top w:val="nil"/>
              <w:left w:val="nil"/>
              <w:bottom w:val="single" w:sz="8" w:space="0" w:color="auto"/>
              <w:right w:val="single" w:sz="8" w:space="0" w:color="auto"/>
            </w:tcBorders>
            <w:noWrap/>
            <w:vAlign w:val="center"/>
            <w:hideMark/>
          </w:tcPr>
          <w:p w14:paraId="4D2E3808" w14:textId="77777777" w:rsidR="00D96583" w:rsidRPr="00D96583" w:rsidRDefault="00D96583" w:rsidP="00D96583">
            <w:pPr>
              <w:ind w:left="705" w:right="-3" w:hanging="10"/>
              <w:jc w:val="center"/>
              <w:rPr>
                <w:rFonts w:ascii="Arial" w:hAnsi="Arial" w:cs="Arial"/>
                <w:color w:val="000000"/>
                <w:sz w:val="20"/>
                <w:szCs w:val="20"/>
                <w:lang w:val="es-MX" w:eastAsia="es-MX"/>
              </w:rPr>
            </w:pPr>
            <w:r w:rsidRPr="00D96583">
              <w:rPr>
                <w:rFonts w:ascii="Arial" w:hAnsi="Arial" w:cs="Arial"/>
                <w:color w:val="000000"/>
                <w:sz w:val="20"/>
                <w:szCs w:val="20"/>
                <w:lang w:val="es-MX" w:eastAsia="es-MX"/>
              </w:rPr>
              <w:t>$3,991,421.58</w:t>
            </w:r>
          </w:p>
        </w:tc>
      </w:tr>
      <w:tr w:rsidR="00D96583" w:rsidRPr="00D96583" w14:paraId="7AC9B2E1" w14:textId="77777777" w:rsidTr="004F7B94">
        <w:trPr>
          <w:trHeight w:val="315"/>
        </w:trPr>
        <w:tc>
          <w:tcPr>
            <w:tcW w:w="1150" w:type="dxa"/>
            <w:tcBorders>
              <w:top w:val="nil"/>
              <w:left w:val="single" w:sz="8" w:space="0" w:color="auto"/>
              <w:bottom w:val="single" w:sz="8" w:space="0" w:color="auto"/>
              <w:right w:val="single" w:sz="8" w:space="0" w:color="auto"/>
            </w:tcBorders>
            <w:noWrap/>
            <w:vAlign w:val="center"/>
            <w:hideMark/>
          </w:tcPr>
          <w:p w14:paraId="0604012F" w14:textId="77777777" w:rsidR="00D96583" w:rsidRPr="00D96583" w:rsidRDefault="00D96583" w:rsidP="00D96583">
            <w:pPr>
              <w:ind w:left="705" w:right="-3" w:hanging="10"/>
              <w:rPr>
                <w:rFonts w:ascii="Arial" w:hAnsi="Arial" w:cs="Arial"/>
                <w:color w:val="000000"/>
                <w:sz w:val="20"/>
                <w:szCs w:val="20"/>
                <w:lang w:val="es-MX" w:eastAsia="es-MX"/>
              </w:rPr>
            </w:pPr>
            <w:r w:rsidRPr="00D96583">
              <w:rPr>
                <w:rFonts w:ascii="Arial" w:hAnsi="Arial" w:cs="Arial"/>
                <w:color w:val="000000"/>
                <w:sz w:val="20"/>
                <w:szCs w:val="20"/>
                <w:lang w:val="es-MX" w:eastAsia="es-MX"/>
              </w:rPr>
              <w:t>54</w:t>
            </w:r>
          </w:p>
        </w:tc>
        <w:tc>
          <w:tcPr>
            <w:tcW w:w="3802" w:type="dxa"/>
            <w:tcBorders>
              <w:top w:val="nil"/>
              <w:left w:val="nil"/>
              <w:bottom w:val="single" w:sz="8" w:space="0" w:color="auto"/>
              <w:right w:val="single" w:sz="8" w:space="0" w:color="auto"/>
            </w:tcBorders>
            <w:noWrap/>
            <w:vAlign w:val="center"/>
            <w:hideMark/>
          </w:tcPr>
          <w:p w14:paraId="62AE128F" w14:textId="77777777" w:rsidR="00D96583" w:rsidRPr="00D96583" w:rsidRDefault="00D96583" w:rsidP="00D96583">
            <w:pPr>
              <w:ind w:left="705" w:right="-3" w:hanging="10"/>
              <w:jc w:val="both"/>
              <w:rPr>
                <w:rFonts w:ascii="Arial" w:hAnsi="Arial" w:cs="Arial"/>
                <w:color w:val="000000"/>
                <w:sz w:val="20"/>
                <w:szCs w:val="20"/>
                <w:lang w:val="es-MX" w:eastAsia="es-MX"/>
              </w:rPr>
            </w:pPr>
            <w:r w:rsidRPr="00D96583">
              <w:rPr>
                <w:rFonts w:ascii="Arial" w:hAnsi="Arial" w:cs="Arial"/>
                <w:color w:val="000000"/>
                <w:sz w:val="20"/>
                <w:szCs w:val="20"/>
                <w:lang w:val="es-MX" w:eastAsia="es-MX"/>
              </w:rPr>
              <w:t>Progreso</w:t>
            </w:r>
          </w:p>
        </w:tc>
        <w:tc>
          <w:tcPr>
            <w:tcW w:w="3866" w:type="dxa"/>
            <w:tcBorders>
              <w:top w:val="nil"/>
              <w:left w:val="nil"/>
              <w:bottom w:val="single" w:sz="8" w:space="0" w:color="auto"/>
              <w:right w:val="single" w:sz="8" w:space="0" w:color="auto"/>
            </w:tcBorders>
            <w:noWrap/>
            <w:vAlign w:val="center"/>
            <w:hideMark/>
          </w:tcPr>
          <w:p w14:paraId="4B0ADCE9" w14:textId="77777777" w:rsidR="00D96583" w:rsidRPr="00D96583" w:rsidRDefault="00D96583" w:rsidP="00D96583">
            <w:pPr>
              <w:ind w:left="705" w:right="-3" w:hanging="10"/>
              <w:jc w:val="center"/>
              <w:rPr>
                <w:rFonts w:ascii="Arial" w:hAnsi="Arial" w:cs="Arial"/>
                <w:color w:val="000000"/>
                <w:sz w:val="20"/>
                <w:szCs w:val="20"/>
                <w:lang w:val="es-MX" w:eastAsia="es-MX"/>
              </w:rPr>
            </w:pPr>
            <w:r w:rsidRPr="00D96583">
              <w:rPr>
                <w:rFonts w:ascii="Arial" w:hAnsi="Arial" w:cs="Arial"/>
                <w:color w:val="000000"/>
                <w:sz w:val="20"/>
                <w:szCs w:val="20"/>
                <w:lang w:val="es-MX" w:eastAsia="es-MX"/>
              </w:rPr>
              <w:t>$12,055,591.32</w:t>
            </w:r>
          </w:p>
        </w:tc>
      </w:tr>
      <w:tr w:rsidR="00D96583" w:rsidRPr="00D96583" w14:paraId="23270786" w14:textId="77777777" w:rsidTr="004F7B94">
        <w:trPr>
          <w:trHeight w:val="315"/>
        </w:trPr>
        <w:tc>
          <w:tcPr>
            <w:tcW w:w="1150" w:type="dxa"/>
            <w:tcBorders>
              <w:top w:val="nil"/>
              <w:left w:val="single" w:sz="8" w:space="0" w:color="auto"/>
              <w:bottom w:val="single" w:sz="8" w:space="0" w:color="auto"/>
              <w:right w:val="single" w:sz="8" w:space="0" w:color="auto"/>
            </w:tcBorders>
            <w:noWrap/>
            <w:vAlign w:val="center"/>
            <w:hideMark/>
          </w:tcPr>
          <w:p w14:paraId="26E05295" w14:textId="77777777" w:rsidR="00D96583" w:rsidRPr="00D96583" w:rsidRDefault="00D96583" w:rsidP="00D96583">
            <w:pPr>
              <w:ind w:left="705" w:right="-3" w:hanging="10"/>
              <w:rPr>
                <w:rFonts w:ascii="Arial" w:hAnsi="Arial" w:cs="Arial"/>
                <w:color w:val="000000"/>
                <w:sz w:val="20"/>
                <w:szCs w:val="20"/>
                <w:lang w:val="es-MX" w:eastAsia="es-MX"/>
              </w:rPr>
            </w:pPr>
            <w:r w:rsidRPr="00D96583">
              <w:rPr>
                <w:rFonts w:ascii="Arial" w:hAnsi="Arial" w:cs="Arial"/>
                <w:color w:val="000000"/>
                <w:sz w:val="20"/>
                <w:szCs w:val="20"/>
                <w:lang w:val="es-MX" w:eastAsia="es-MX"/>
              </w:rPr>
              <w:t>55</w:t>
            </w:r>
          </w:p>
        </w:tc>
        <w:tc>
          <w:tcPr>
            <w:tcW w:w="3802" w:type="dxa"/>
            <w:tcBorders>
              <w:top w:val="nil"/>
              <w:left w:val="nil"/>
              <w:bottom w:val="single" w:sz="8" w:space="0" w:color="auto"/>
              <w:right w:val="single" w:sz="8" w:space="0" w:color="auto"/>
            </w:tcBorders>
            <w:noWrap/>
            <w:vAlign w:val="center"/>
            <w:hideMark/>
          </w:tcPr>
          <w:p w14:paraId="06CCE6E3" w14:textId="77777777" w:rsidR="00D96583" w:rsidRPr="00D96583" w:rsidRDefault="00D96583" w:rsidP="00D96583">
            <w:pPr>
              <w:ind w:left="705" w:right="-3" w:hanging="10"/>
              <w:jc w:val="both"/>
              <w:rPr>
                <w:rFonts w:ascii="Arial" w:hAnsi="Arial" w:cs="Arial"/>
                <w:color w:val="000000"/>
                <w:sz w:val="20"/>
                <w:szCs w:val="20"/>
                <w:lang w:val="es-MX" w:eastAsia="es-MX"/>
              </w:rPr>
            </w:pPr>
            <w:r w:rsidRPr="00D96583">
              <w:rPr>
                <w:rFonts w:ascii="Arial" w:hAnsi="Arial" w:cs="Arial"/>
                <w:color w:val="000000"/>
                <w:sz w:val="20"/>
                <w:szCs w:val="20"/>
                <w:lang w:val="es-MX" w:eastAsia="es-MX"/>
              </w:rPr>
              <w:t>Quintana Roo</w:t>
            </w:r>
          </w:p>
        </w:tc>
        <w:tc>
          <w:tcPr>
            <w:tcW w:w="3866" w:type="dxa"/>
            <w:tcBorders>
              <w:top w:val="nil"/>
              <w:left w:val="nil"/>
              <w:bottom w:val="single" w:sz="8" w:space="0" w:color="auto"/>
              <w:right w:val="single" w:sz="8" w:space="0" w:color="auto"/>
            </w:tcBorders>
            <w:noWrap/>
            <w:vAlign w:val="center"/>
            <w:hideMark/>
          </w:tcPr>
          <w:p w14:paraId="7DC25440" w14:textId="77777777" w:rsidR="00D96583" w:rsidRPr="00D96583" w:rsidRDefault="00D96583" w:rsidP="00D96583">
            <w:pPr>
              <w:ind w:left="705" w:right="-3" w:hanging="10"/>
              <w:jc w:val="center"/>
              <w:rPr>
                <w:rFonts w:ascii="Arial" w:hAnsi="Arial" w:cs="Arial"/>
                <w:color w:val="000000"/>
                <w:sz w:val="20"/>
                <w:szCs w:val="20"/>
                <w:lang w:val="es-MX" w:eastAsia="es-MX"/>
              </w:rPr>
            </w:pPr>
            <w:r w:rsidRPr="00D96583">
              <w:rPr>
                <w:rFonts w:ascii="Arial" w:hAnsi="Arial" w:cs="Arial"/>
                <w:color w:val="000000"/>
                <w:sz w:val="20"/>
                <w:szCs w:val="20"/>
                <w:lang w:val="es-MX" w:eastAsia="es-MX"/>
              </w:rPr>
              <w:t>$1,528,987.24</w:t>
            </w:r>
          </w:p>
        </w:tc>
      </w:tr>
      <w:tr w:rsidR="00D96583" w:rsidRPr="00D96583" w14:paraId="37F9EC87" w14:textId="77777777" w:rsidTr="004F7B94">
        <w:trPr>
          <w:trHeight w:val="315"/>
        </w:trPr>
        <w:tc>
          <w:tcPr>
            <w:tcW w:w="1150" w:type="dxa"/>
            <w:tcBorders>
              <w:top w:val="nil"/>
              <w:left w:val="single" w:sz="8" w:space="0" w:color="auto"/>
              <w:bottom w:val="single" w:sz="8" w:space="0" w:color="auto"/>
              <w:right w:val="single" w:sz="8" w:space="0" w:color="auto"/>
            </w:tcBorders>
            <w:noWrap/>
            <w:vAlign w:val="center"/>
            <w:hideMark/>
          </w:tcPr>
          <w:p w14:paraId="2B58654A" w14:textId="77777777" w:rsidR="00D96583" w:rsidRPr="00D96583" w:rsidRDefault="00D96583" w:rsidP="00D96583">
            <w:pPr>
              <w:ind w:left="705" w:right="-3" w:hanging="10"/>
              <w:rPr>
                <w:rFonts w:ascii="Arial" w:hAnsi="Arial" w:cs="Arial"/>
                <w:color w:val="000000"/>
                <w:sz w:val="20"/>
                <w:szCs w:val="20"/>
                <w:lang w:val="es-MX" w:eastAsia="es-MX"/>
              </w:rPr>
            </w:pPr>
            <w:r w:rsidRPr="00D96583">
              <w:rPr>
                <w:rFonts w:ascii="Arial" w:hAnsi="Arial" w:cs="Arial"/>
                <w:color w:val="000000"/>
                <w:sz w:val="20"/>
                <w:szCs w:val="20"/>
                <w:lang w:val="es-MX" w:eastAsia="es-MX"/>
              </w:rPr>
              <w:t>56</w:t>
            </w:r>
          </w:p>
        </w:tc>
        <w:tc>
          <w:tcPr>
            <w:tcW w:w="3802" w:type="dxa"/>
            <w:tcBorders>
              <w:top w:val="nil"/>
              <w:left w:val="nil"/>
              <w:bottom w:val="single" w:sz="8" w:space="0" w:color="auto"/>
              <w:right w:val="single" w:sz="8" w:space="0" w:color="auto"/>
            </w:tcBorders>
            <w:noWrap/>
            <w:vAlign w:val="center"/>
            <w:hideMark/>
          </w:tcPr>
          <w:p w14:paraId="793297E7" w14:textId="77777777" w:rsidR="00D96583" w:rsidRPr="00D96583" w:rsidRDefault="00D96583" w:rsidP="00D96583">
            <w:pPr>
              <w:ind w:left="705" w:right="-3" w:hanging="10"/>
              <w:jc w:val="both"/>
              <w:rPr>
                <w:rFonts w:ascii="Arial" w:hAnsi="Arial" w:cs="Arial"/>
                <w:color w:val="000000"/>
                <w:sz w:val="20"/>
                <w:szCs w:val="20"/>
                <w:lang w:val="es-MX" w:eastAsia="es-MX"/>
              </w:rPr>
            </w:pPr>
            <w:r w:rsidRPr="00D96583">
              <w:rPr>
                <w:rFonts w:ascii="Arial" w:hAnsi="Arial" w:cs="Arial"/>
                <w:color w:val="000000"/>
                <w:sz w:val="20"/>
                <w:szCs w:val="20"/>
                <w:lang w:val="es-MX" w:eastAsia="es-MX"/>
              </w:rPr>
              <w:t>Río Lagartos</w:t>
            </w:r>
          </w:p>
        </w:tc>
        <w:tc>
          <w:tcPr>
            <w:tcW w:w="3866" w:type="dxa"/>
            <w:tcBorders>
              <w:top w:val="nil"/>
              <w:left w:val="nil"/>
              <w:bottom w:val="single" w:sz="8" w:space="0" w:color="auto"/>
              <w:right w:val="single" w:sz="8" w:space="0" w:color="auto"/>
            </w:tcBorders>
            <w:noWrap/>
            <w:vAlign w:val="center"/>
            <w:hideMark/>
          </w:tcPr>
          <w:p w14:paraId="24FA78D3" w14:textId="77777777" w:rsidR="00D96583" w:rsidRPr="00D96583" w:rsidRDefault="00D96583" w:rsidP="00D96583">
            <w:pPr>
              <w:ind w:left="705" w:right="-3" w:hanging="10"/>
              <w:jc w:val="center"/>
              <w:rPr>
                <w:rFonts w:ascii="Arial" w:hAnsi="Arial" w:cs="Arial"/>
                <w:color w:val="000000"/>
                <w:sz w:val="20"/>
                <w:szCs w:val="20"/>
                <w:lang w:val="es-MX" w:eastAsia="es-MX"/>
              </w:rPr>
            </w:pPr>
            <w:r w:rsidRPr="00D96583">
              <w:rPr>
                <w:rFonts w:ascii="Arial" w:hAnsi="Arial" w:cs="Arial"/>
                <w:color w:val="000000"/>
                <w:sz w:val="20"/>
                <w:szCs w:val="20"/>
                <w:lang w:val="es-MX" w:eastAsia="es-MX"/>
              </w:rPr>
              <w:t>$1,139,535.62</w:t>
            </w:r>
          </w:p>
        </w:tc>
      </w:tr>
      <w:tr w:rsidR="00D96583" w:rsidRPr="00D96583" w14:paraId="214AA673" w14:textId="77777777" w:rsidTr="004F7B94">
        <w:trPr>
          <w:trHeight w:val="315"/>
        </w:trPr>
        <w:tc>
          <w:tcPr>
            <w:tcW w:w="1150" w:type="dxa"/>
            <w:tcBorders>
              <w:top w:val="nil"/>
              <w:left w:val="single" w:sz="8" w:space="0" w:color="auto"/>
              <w:bottom w:val="single" w:sz="8" w:space="0" w:color="auto"/>
              <w:right w:val="single" w:sz="8" w:space="0" w:color="auto"/>
            </w:tcBorders>
            <w:noWrap/>
            <w:vAlign w:val="center"/>
            <w:hideMark/>
          </w:tcPr>
          <w:p w14:paraId="09F3C186" w14:textId="77777777" w:rsidR="00D96583" w:rsidRPr="00D96583" w:rsidRDefault="00D96583" w:rsidP="00D96583">
            <w:pPr>
              <w:ind w:left="705" w:right="-3" w:hanging="10"/>
              <w:rPr>
                <w:rFonts w:ascii="Arial" w:hAnsi="Arial" w:cs="Arial"/>
                <w:color w:val="000000"/>
                <w:sz w:val="20"/>
                <w:szCs w:val="20"/>
                <w:lang w:val="es-MX" w:eastAsia="es-MX"/>
              </w:rPr>
            </w:pPr>
            <w:r w:rsidRPr="00D96583">
              <w:rPr>
                <w:rFonts w:ascii="Arial" w:hAnsi="Arial" w:cs="Arial"/>
                <w:color w:val="000000"/>
                <w:sz w:val="20"/>
                <w:szCs w:val="20"/>
                <w:lang w:val="es-MX" w:eastAsia="es-MX"/>
              </w:rPr>
              <w:t>57</w:t>
            </w:r>
          </w:p>
        </w:tc>
        <w:tc>
          <w:tcPr>
            <w:tcW w:w="3802" w:type="dxa"/>
            <w:tcBorders>
              <w:top w:val="nil"/>
              <w:left w:val="nil"/>
              <w:bottom w:val="single" w:sz="8" w:space="0" w:color="auto"/>
              <w:right w:val="single" w:sz="8" w:space="0" w:color="auto"/>
            </w:tcBorders>
            <w:noWrap/>
            <w:vAlign w:val="center"/>
            <w:hideMark/>
          </w:tcPr>
          <w:p w14:paraId="6753FA48" w14:textId="77777777" w:rsidR="00D96583" w:rsidRPr="00D96583" w:rsidRDefault="00D96583" w:rsidP="00D96583">
            <w:pPr>
              <w:ind w:left="705" w:right="-3" w:hanging="10"/>
              <w:jc w:val="both"/>
              <w:rPr>
                <w:rFonts w:ascii="Arial" w:hAnsi="Arial" w:cs="Arial"/>
                <w:color w:val="000000"/>
                <w:sz w:val="20"/>
                <w:szCs w:val="20"/>
                <w:lang w:val="es-MX" w:eastAsia="es-MX"/>
              </w:rPr>
            </w:pPr>
            <w:proofErr w:type="spellStart"/>
            <w:r w:rsidRPr="00D96583">
              <w:rPr>
                <w:rFonts w:ascii="Arial" w:hAnsi="Arial" w:cs="Arial"/>
                <w:color w:val="000000"/>
                <w:sz w:val="20"/>
                <w:szCs w:val="20"/>
                <w:lang w:val="es-MX" w:eastAsia="es-MX"/>
              </w:rPr>
              <w:t>Sacalum</w:t>
            </w:r>
            <w:proofErr w:type="spellEnd"/>
          </w:p>
        </w:tc>
        <w:tc>
          <w:tcPr>
            <w:tcW w:w="3866" w:type="dxa"/>
            <w:tcBorders>
              <w:top w:val="nil"/>
              <w:left w:val="nil"/>
              <w:bottom w:val="single" w:sz="8" w:space="0" w:color="auto"/>
              <w:right w:val="single" w:sz="8" w:space="0" w:color="auto"/>
            </w:tcBorders>
            <w:noWrap/>
            <w:vAlign w:val="center"/>
            <w:hideMark/>
          </w:tcPr>
          <w:p w14:paraId="1BB59CBC" w14:textId="77777777" w:rsidR="00D96583" w:rsidRPr="00D96583" w:rsidRDefault="00D96583" w:rsidP="00D96583">
            <w:pPr>
              <w:ind w:left="705" w:right="-3" w:hanging="10"/>
              <w:jc w:val="center"/>
              <w:rPr>
                <w:rFonts w:ascii="Arial" w:hAnsi="Arial" w:cs="Arial"/>
                <w:color w:val="000000"/>
                <w:sz w:val="20"/>
                <w:szCs w:val="20"/>
                <w:lang w:val="es-MX" w:eastAsia="es-MX"/>
              </w:rPr>
            </w:pPr>
            <w:r w:rsidRPr="00D96583">
              <w:rPr>
                <w:rFonts w:ascii="Arial" w:hAnsi="Arial" w:cs="Arial"/>
                <w:color w:val="000000"/>
                <w:sz w:val="20"/>
                <w:szCs w:val="20"/>
                <w:lang w:val="es-MX" w:eastAsia="es-MX"/>
              </w:rPr>
              <w:t>$2,850,557.25</w:t>
            </w:r>
          </w:p>
        </w:tc>
      </w:tr>
      <w:tr w:rsidR="00D96583" w:rsidRPr="00D96583" w14:paraId="6FD894B5" w14:textId="77777777" w:rsidTr="004F7B94">
        <w:trPr>
          <w:trHeight w:val="315"/>
        </w:trPr>
        <w:tc>
          <w:tcPr>
            <w:tcW w:w="1150" w:type="dxa"/>
            <w:tcBorders>
              <w:top w:val="nil"/>
              <w:left w:val="single" w:sz="8" w:space="0" w:color="auto"/>
              <w:bottom w:val="single" w:sz="8" w:space="0" w:color="auto"/>
              <w:right w:val="single" w:sz="8" w:space="0" w:color="auto"/>
            </w:tcBorders>
            <w:noWrap/>
            <w:vAlign w:val="center"/>
            <w:hideMark/>
          </w:tcPr>
          <w:p w14:paraId="47E04E90" w14:textId="77777777" w:rsidR="00D96583" w:rsidRPr="00D96583" w:rsidRDefault="00D96583" w:rsidP="00D96583">
            <w:pPr>
              <w:ind w:left="705" w:right="-3" w:hanging="10"/>
              <w:rPr>
                <w:rFonts w:ascii="Arial" w:hAnsi="Arial" w:cs="Arial"/>
                <w:color w:val="000000"/>
                <w:sz w:val="20"/>
                <w:szCs w:val="20"/>
                <w:lang w:val="es-MX" w:eastAsia="es-MX"/>
              </w:rPr>
            </w:pPr>
            <w:r w:rsidRPr="00D96583">
              <w:rPr>
                <w:rFonts w:ascii="Arial" w:hAnsi="Arial" w:cs="Arial"/>
                <w:color w:val="000000"/>
                <w:sz w:val="20"/>
                <w:szCs w:val="20"/>
                <w:lang w:val="es-MX" w:eastAsia="es-MX"/>
              </w:rPr>
              <w:t>58</w:t>
            </w:r>
          </w:p>
        </w:tc>
        <w:tc>
          <w:tcPr>
            <w:tcW w:w="3802" w:type="dxa"/>
            <w:tcBorders>
              <w:top w:val="nil"/>
              <w:left w:val="nil"/>
              <w:bottom w:val="single" w:sz="8" w:space="0" w:color="auto"/>
              <w:right w:val="single" w:sz="8" w:space="0" w:color="auto"/>
            </w:tcBorders>
            <w:noWrap/>
            <w:vAlign w:val="center"/>
            <w:hideMark/>
          </w:tcPr>
          <w:p w14:paraId="0332BA6A" w14:textId="77777777" w:rsidR="00D96583" w:rsidRPr="00D96583" w:rsidRDefault="00D96583" w:rsidP="00D96583">
            <w:pPr>
              <w:ind w:left="705" w:right="-3" w:hanging="10"/>
              <w:jc w:val="both"/>
              <w:rPr>
                <w:rFonts w:ascii="Arial" w:hAnsi="Arial" w:cs="Arial"/>
                <w:color w:val="000000"/>
                <w:sz w:val="20"/>
                <w:szCs w:val="20"/>
                <w:lang w:val="es-MX" w:eastAsia="es-MX"/>
              </w:rPr>
            </w:pPr>
            <w:proofErr w:type="spellStart"/>
            <w:r w:rsidRPr="00D96583">
              <w:rPr>
                <w:rFonts w:ascii="Arial" w:hAnsi="Arial" w:cs="Arial"/>
                <w:color w:val="000000"/>
                <w:sz w:val="20"/>
                <w:szCs w:val="20"/>
                <w:lang w:val="es-MX" w:eastAsia="es-MX"/>
              </w:rPr>
              <w:t>Sanahcat</w:t>
            </w:r>
            <w:proofErr w:type="spellEnd"/>
          </w:p>
        </w:tc>
        <w:tc>
          <w:tcPr>
            <w:tcW w:w="3866" w:type="dxa"/>
            <w:tcBorders>
              <w:top w:val="nil"/>
              <w:left w:val="nil"/>
              <w:bottom w:val="single" w:sz="8" w:space="0" w:color="auto"/>
              <w:right w:val="single" w:sz="8" w:space="0" w:color="auto"/>
            </w:tcBorders>
            <w:noWrap/>
            <w:vAlign w:val="center"/>
            <w:hideMark/>
          </w:tcPr>
          <w:p w14:paraId="4C262EA7" w14:textId="77777777" w:rsidR="00D96583" w:rsidRPr="00D96583" w:rsidRDefault="00D96583" w:rsidP="00D96583">
            <w:pPr>
              <w:ind w:left="705" w:right="-3" w:hanging="10"/>
              <w:jc w:val="center"/>
              <w:rPr>
                <w:rFonts w:ascii="Arial" w:hAnsi="Arial" w:cs="Arial"/>
                <w:color w:val="000000"/>
                <w:sz w:val="20"/>
                <w:szCs w:val="20"/>
                <w:lang w:val="es-MX" w:eastAsia="es-MX"/>
              </w:rPr>
            </w:pPr>
            <w:r w:rsidRPr="00D96583">
              <w:rPr>
                <w:rFonts w:ascii="Arial" w:hAnsi="Arial" w:cs="Arial"/>
                <w:color w:val="000000"/>
                <w:sz w:val="20"/>
                <w:szCs w:val="20"/>
                <w:lang w:val="es-MX" w:eastAsia="es-MX"/>
              </w:rPr>
              <w:t>$1,229,613.51</w:t>
            </w:r>
          </w:p>
        </w:tc>
      </w:tr>
      <w:tr w:rsidR="00D96583" w:rsidRPr="00D96583" w14:paraId="19ABE41E" w14:textId="77777777" w:rsidTr="004F7B94">
        <w:trPr>
          <w:trHeight w:val="315"/>
        </w:trPr>
        <w:tc>
          <w:tcPr>
            <w:tcW w:w="1150" w:type="dxa"/>
            <w:tcBorders>
              <w:top w:val="nil"/>
              <w:left w:val="single" w:sz="8" w:space="0" w:color="auto"/>
              <w:bottom w:val="single" w:sz="8" w:space="0" w:color="auto"/>
              <w:right w:val="single" w:sz="8" w:space="0" w:color="auto"/>
            </w:tcBorders>
            <w:noWrap/>
            <w:vAlign w:val="center"/>
            <w:hideMark/>
          </w:tcPr>
          <w:p w14:paraId="62CDE501" w14:textId="77777777" w:rsidR="00D96583" w:rsidRPr="00D96583" w:rsidRDefault="00D96583" w:rsidP="00D96583">
            <w:pPr>
              <w:ind w:left="705" w:right="-3" w:hanging="10"/>
              <w:rPr>
                <w:rFonts w:ascii="Arial" w:hAnsi="Arial" w:cs="Arial"/>
                <w:color w:val="000000"/>
                <w:sz w:val="20"/>
                <w:szCs w:val="20"/>
                <w:lang w:val="es-MX" w:eastAsia="es-MX"/>
              </w:rPr>
            </w:pPr>
            <w:r w:rsidRPr="00D96583">
              <w:rPr>
                <w:rFonts w:ascii="Arial" w:hAnsi="Arial" w:cs="Arial"/>
                <w:color w:val="000000"/>
                <w:sz w:val="20"/>
                <w:szCs w:val="20"/>
                <w:lang w:val="es-MX" w:eastAsia="es-MX"/>
              </w:rPr>
              <w:t>59</w:t>
            </w:r>
          </w:p>
        </w:tc>
        <w:tc>
          <w:tcPr>
            <w:tcW w:w="3802" w:type="dxa"/>
            <w:tcBorders>
              <w:top w:val="nil"/>
              <w:left w:val="nil"/>
              <w:bottom w:val="single" w:sz="8" w:space="0" w:color="auto"/>
              <w:right w:val="single" w:sz="8" w:space="0" w:color="auto"/>
            </w:tcBorders>
            <w:noWrap/>
            <w:vAlign w:val="center"/>
            <w:hideMark/>
          </w:tcPr>
          <w:p w14:paraId="0FD73DF2" w14:textId="77777777" w:rsidR="00D96583" w:rsidRPr="00D96583" w:rsidRDefault="00D96583" w:rsidP="00D96583">
            <w:pPr>
              <w:ind w:left="705" w:right="-3" w:hanging="10"/>
              <w:jc w:val="both"/>
              <w:rPr>
                <w:rFonts w:ascii="Arial" w:hAnsi="Arial" w:cs="Arial"/>
                <w:color w:val="000000"/>
                <w:sz w:val="20"/>
                <w:szCs w:val="20"/>
                <w:lang w:val="es-MX" w:eastAsia="es-MX"/>
              </w:rPr>
            </w:pPr>
            <w:r w:rsidRPr="00D96583">
              <w:rPr>
                <w:rFonts w:ascii="Arial" w:hAnsi="Arial" w:cs="Arial"/>
                <w:color w:val="000000"/>
                <w:sz w:val="20"/>
                <w:szCs w:val="20"/>
                <w:lang w:val="es-MX" w:eastAsia="es-MX"/>
              </w:rPr>
              <w:t>San Felipe</w:t>
            </w:r>
          </w:p>
        </w:tc>
        <w:tc>
          <w:tcPr>
            <w:tcW w:w="3866" w:type="dxa"/>
            <w:tcBorders>
              <w:top w:val="nil"/>
              <w:left w:val="nil"/>
              <w:bottom w:val="single" w:sz="8" w:space="0" w:color="auto"/>
              <w:right w:val="single" w:sz="8" w:space="0" w:color="auto"/>
            </w:tcBorders>
            <w:noWrap/>
            <w:vAlign w:val="center"/>
            <w:hideMark/>
          </w:tcPr>
          <w:p w14:paraId="4F701394" w14:textId="77777777" w:rsidR="00D96583" w:rsidRPr="00D96583" w:rsidRDefault="00D96583" w:rsidP="00D96583">
            <w:pPr>
              <w:ind w:left="705" w:right="-3" w:hanging="10"/>
              <w:jc w:val="center"/>
              <w:rPr>
                <w:rFonts w:ascii="Arial" w:hAnsi="Arial" w:cs="Arial"/>
                <w:color w:val="000000"/>
                <w:sz w:val="20"/>
                <w:szCs w:val="20"/>
                <w:lang w:val="es-MX" w:eastAsia="es-MX"/>
              </w:rPr>
            </w:pPr>
            <w:r w:rsidRPr="00D96583">
              <w:rPr>
                <w:rFonts w:ascii="Arial" w:hAnsi="Arial" w:cs="Arial"/>
                <w:color w:val="000000"/>
                <w:sz w:val="20"/>
                <w:szCs w:val="20"/>
                <w:lang w:val="es-MX" w:eastAsia="es-MX"/>
              </w:rPr>
              <w:t>$616,799.85</w:t>
            </w:r>
          </w:p>
        </w:tc>
      </w:tr>
      <w:tr w:rsidR="00D96583" w:rsidRPr="00D96583" w14:paraId="4B9F9074" w14:textId="77777777" w:rsidTr="004F7B94">
        <w:trPr>
          <w:trHeight w:val="315"/>
        </w:trPr>
        <w:tc>
          <w:tcPr>
            <w:tcW w:w="1150" w:type="dxa"/>
            <w:tcBorders>
              <w:top w:val="nil"/>
              <w:left w:val="single" w:sz="8" w:space="0" w:color="auto"/>
              <w:bottom w:val="single" w:sz="8" w:space="0" w:color="auto"/>
              <w:right w:val="single" w:sz="8" w:space="0" w:color="auto"/>
            </w:tcBorders>
            <w:noWrap/>
            <w:vAlign w:val="center"/>
            <w:hideMark/>
          </w:tcPr>
          <w:p w14:paraId="725B1415" w14:textId="77777777" w:rsidR="00D96583" w:rsidRPr="00D96583" w:rsidRDefault="00D96583" w:rsidP="00D96583">
            <w:pPr>
              <w:ind w:left="705" w:right="-3" w:hanging="10"/>
              <w:rPr>
                <w:rFonts w:ascii="Arial" w:hAnsi="Arial" w:cs="Arial"/>
                <w:color w:val="000000"/>
                <w:sz w:val="20"/>
                <w:szCs w:val="20"/>
                <w:lang w:val="es-MX" w:eastAsia="es-MX"/>
              </w:rPr>
            </w:pPr>
            <w:r w:rsidRPr="00D96583">
              <w:rPr>
                <w:rFonts w:ascii="Arial" w:hAnsi="Arial" w:cs="Arial"/>
                <w:color w:val="000000"/>
                <w:sz w:val="20"/>
                <w:szCs w:val="20"/>
                <w:lang w:val="es-MX" w:eastAsia="es-MX"/>
              </w:rPr>
              <w:t>60</w:t>
            </w:r>
          </w:p>
        </w:tc>
        <w:tc>
          <w:tcPr>
            <w:tcW w:w="3802" w:type="dxa"/>
            <w:tcBorders>
              <w:top w:val="nil"/>
              <w:left w:val="nil"/>
              <w:bottom w:val="single" w:sz="8" w:space="0" w:color="auto"/>
              <w:right w:val="single" w:sz="8" w:space="0" w:color="auto"/>
            </w:tcBorders>
            <w:noWrap/>
            <w:vAlign w:val="center"/>
            <w:hideMark/>
          </w:tcPr>
          <w:p w14:paraId="2B1E6AE2" w14:textId="77777777" w:rsidR="00D96583" w:rsidRPr="00D96583" w:rsidRDefault="00D96583" w:rsidP="00D96583">
            <w:pPr>
              <w:ind w:left="705" w:right="-3" w:hanging="10"/>
              <w:jc w:val="both"/>
              <w:rPr>
                <w:rFonts w:ascii="Arial" w:hAnsi="Arial" w:cs="Arial"/>
                <w:color w:val="000000"/>
                <w:sz w:val="20"/>
                <w:szCs w:val="20"/>
                <w:lang w:val="es-MX" w:eastAsia="es-MX"/>
              </w:rPr>
            </w:pPr>
            <w:r w:rsidRPr="00D96583">
              <w:rPr>
                <w:rFonts w:ascii="Arial" w:hAnsi="Arial" w:cs="Arial"/>
                <w:color w:val="000000"/>
                <w:sz w:val="20"/>
                <w:szCs w:val="20"/>
                <w:lang w:val="es-MX" w:eastAsia="es-MX"/>
              </w:rPr>
              <w:t>Santa Elena</w:t>
            </w:r>
          </w:p>
        </w:tc>
        <w:tc>
          <w:tcPr>
            <w:tcW w:w="3866" w:type="dxa"/>
            <w:tcBorders>
              <w:top w:val="nil"/>
              <w:left w:val="nil"/>
              <w:bottom w:val="single" w:sz="8" w:space="0" w:color="auto"/>
              <w:right w:val="single" w:sz="8" w:space="0" w:color="auto"/>
            </w:tcBorders>
            <w:noWrap/>
            <w:vAlign w:val="center"/>
            <w:hideMark/>
          </w:tcPr>
          <w:p w14:paraId="48F72051" w14:textId="77777777" w:rsidR="00D96583" w:rsidRPr="00D96583" w:rsidRDefault="00D96583" w:rsidP="00D96583">
            <w:pPr>
              <w:ind w:left="705" w:right="-3" w:hanging="10"/>
              <w:jc w:val="center"/>
              <w:rPr>
                <w:rFonts w:ascii="Arial" w:hAnsi="Arial" w:cs="Arial"/>
                <w:color w:val="000000"/>
                <w:sz w:val="20"/>
                <w:szCs w:val="20"/>
                <w:lang w:val="es-MX" w:eastAsia="es-MX"/>
              </w:rPr>
            </w:pPr>
            <w:r w:rsidRPr="00D96583">
              <w:rPr>
                <w:rFonts w:ascii="Arial" w:hAnsi="Arial" w:cs="Arial"/>
                <w:color w:val="000000"/>
                <w:sz w:val="20"/>
                <w:szCs w:val="20"/>
                <w:lang w:val="es-MX" w:eastAsia="es-MX"/>
              </w:rPr>
              <w:t>$3,280,557.66</w:t>
            </w:r>
          </w:p>
        </w:tc>
      </w:tr>
      <w:tr w:rsidR="00D96583" w:rsidRPr="00D96583" w14:paraId="52FA331D" w14:textId="77777777" w:rsidTr="004F7B94">
        <w:trPr>
          <w:trHeight w:val="315"/>
        </w:trPr>
        <w:tc>
          <w:tcPr>
            <w:tcW w:w="1150" w:type="dxa"/>
            <w:tcBorders>
              <w:top w:val="nil"/>
              <w:left w:val="single" w:sz="8" w:space="0" w:color="auto"/>
              <w:bottom w:val="single" w:sz="8" w:space="0" w:color="auto"/>
              <w:right w:val="single" w:sz="8" w:space="0" w:color="auto"/>
            </w:tcBorders>
            <w:noWrap/>
            <w:vAlign w:val="center"/>
            <w:hideMark/>
          </w:tcPr>
          <w:p w14:paraId="4375817D" w14:textId="77777777" w:rsidR="00D96583" w:rsidRPr="00D96583" w:rsidRDefault="00D96583" w:rsidP="00D96583">
            <w:pPr>
              <w:ind w:left="705" w:right="-3" w:hanging="10"/>
              <w:rPr>
                <w:rFonts w:ascii="Arial" w:hAnsi="Arial" w:cs="Arial"/>
                <w:color w:val="000000"/>
                <w:sz w:val="20"/>
                <w:szCs w:val="20"/>
                <w:lang w:val="es-MX" w:eastAsia="es-MX"/>
              </w:rPr>
            </w:pPr>
            <w:r w:rsidRPr="00D96583">
              <w:rPr>
                <w:rFonts w:ascii="Arial" w:hAnsi="Arial" w:cs="Arial"/>
                <w:color w:val="000000"/>
                <w:sz w:val="20"/>
                <w:szCs w:val="20"/>
                <w:lang w:val="es-MX" w:eastAsia="es-MX"/>
              </w:rPr>
              <w:t>61</w:t>
            </w:r>
          </w:p>
        </w:tc>
        <w:tc>
          <w:tcPr>
            <w:tcW w:w="3802" w:type="dxa"/>
            <w:tcBorders>
              <w:top w:val="nil"/>
              <w:left w:val="nil"/>
              <w:bottom w:val="single" w:sz="8" w:space="0" w:color="auto"/>
              <w:right w:val="single" w:sz="8" w:space="0" w:color="auto"/>
            </w:tcBorders>
            <w:noWrap/>
            <w:vAlign w:val="center"/>
            <w:hideMark/>
          </w:tcPr>
          <w:p w14:paraId="0DF57FF7" w14:textId="77777777" w:rsidR="00D96583" w:rsidRPr="00D96583" w:rsidRDefault="00D96583" w:rsidP="00D96583">
            <w:pPr>
              <w:ind w:left="705" w:right="-3" w:hanging="10"/>
              <w:jc w:val="both"/>
              <w:rPr>
                <w:rFonts w:ascii="Arial" w:hAnsi="Arial" w:cs="Arial"/>
                <w:color w:val="000000"/>
                <w:sz w:val="20"/>
                <w:szCs w:val="20"/>
                <w:lang w:val="es-MX" w:eastAsia="es-MX"/>
              </w:rPr>
            </w:pPr>
            <w:proofErr w:type="spellStart"/>
            <w:r w:rsidRPr="00D96583">
              <w:rPr>
                <w:rFonts w:ascii="Arial" w:hAnsi="Arial" w:cs="Arial"/>
                <w:color w:val="000000"/>
                <w:sz w:val="20"/>
                <w:szCs w:val="20"/>
                <w:lang w:val="es-MX" w:eastAsia="es-MX"/>
              </w:rPr>
              <w:t>Seyé</w:t>
            </w:r>
            <w:proofErr w:type="spellEnd"/>
          </w:p>
        </w:tc>
        <w:tc>
          <w:tcPr>
            <w:tcW w:w="3866" w:type="dxa"/>
            <w:tcBorders>
              <w:top w:val="nil"/>
              <w:left w:val="nil"/>
              <w:bottom w:val="single" w:sz="8" w:space="0" w:color="auto"/>
              <w:right w:val="single" w:sz="8" w:space="0" w:color="auto"/>
            </w:tcBorders>
            <w:noWrap/>
            <w:vAlign w:val="center"/>
            <w:hideMark/>
          </w:tcPr>
          <w:p w14:paraId="1E3ADB42" w14:textId="77777777" w:rsidR="00D96583" w:rsidRPr="00D96583" w:rsidRDefault="00D96583" w:rsidP="00D96583">
            <w:pPr>
              <w:ind w:left="705" w:right="-3" w:hanging="10"/>
              <w:jc w:val="center"/>
              <w:rPr>
                <w:rFonts w:ascii="Arial" w:hAnsi="Arial" w:cs="Arial"/>
                <w:color w:val="000000"/>
                <w:sz w:val="20"/>
                <w:szCs w:val="20"/>
                <w:lang w:val="es-MX" w:eastAsia="es-MX"/>
              </w:rPr>
            </w:pPr>
            <w:r w:rsidRPr="00D96583">
              <w:rPr>
                <w:rFonts w:ascii="Arial" w:hAnsi="Arial" w:cs="Arial"/>
                <w:color w:val="000000"/>
                <w:sz w:val="20"/>
                <w:szCs w:val="20"/>
                <w:lang w:val="es-MX" w:eastAsia="es-MX"/>
              </w:rPr>
              <w:t>$3,840,405.96</w:t>
            </w:r>
          </w:p>
        </w:tc>
      </w:tr>
      <w:tr w:rsidR="00D96583" w:rsidRPr="00D96583" w14:paraId="4CB48CD6" w14:textId="77777777" w:rsidTr="004F7B94">
        <w:trPr>
          <w:trHeight w:val="315"/>
        </w:trPr>
        <w:tc>
          <w:tcPr>
            <w:tcW w:w="1150" w:type="dxa"/>
            <w:tcBorders>
              <w:top w:val="nil"/>
              <w:left w:val="single" w:sz="8" w:space="0" w:color="auto"/>
              <w:bottom w:val="single" w:sz="8" w:space="0" w:color="auto"/>
              <w:right w:val="single" w:sz="8" w:space="0" w:color="auto"/>
            </w:tcBorders>
            <w:noWrap/>
            <w:vAlign w:val="center"/>
            <w:hideMark/>
          </w:tcPr>
          <w:p w14:paraId="6387CBF4" w14:textId="77777777" w:rsidR="00D96583" w:rsidRPr="00D96583" w:rsidRDefault="00D96583" w:rsidP="00D96583">
            <w:pPr>
              <w:ind w:left="705" w:right="-3" w:hanging="10"/>
              <w:rPr>
                <w:rFonts w:ascii="Arial" w:hAnsi="Arial" w:cs="Arial"/>
                <w:color w:val="000000"/>
                <w:sz w:val="20"/>
                <w:szCs w:val="20"/>
                <w:lang w:val="es-MX" w:eastAsia="es-MX"/>
              </w:rPr>
            </w:pPr>
            <w:r w:rsidRPr="00D96583">
              <w:rPr>
                <w:rFonts w:ascii="Arial" w:hAnsi="Arial" w:cs="Arial"/>
                <w:color w:val="000000"/>
                <w:sz w:val="20"/>
                <w:szCs w:val="20"/>
                <w:lang w:val="es-MX" w:eastAsia="es-MX"/>
              </w:rPr>
              <w:t>62</w:t>
            </w:r>
          </w:p>
        </w:tc>
        <w:tc>
          <w:tcPr>
            <w:tcW w:w="3802" w:type="dxa"/>
            <w:tcBorders>
              <w:top w:val="nil"/>
              <w:left w:val="nil"/>
              <w:bottom w:val="single" w:sz="8" w:space="0" w:color="auto"/>
              <w:right w:val="single" w:sz="8" w:space="0" w:color="auto"/>
            </w:tcBorders>
            <w:noWrap/>
            <w:vAlign w:val="center"/>
            <w:hideMark/>
          </w:tcPr>
          <w:p w14:paraId="6BA84979" w14:textId="77777777" w:rsidR="00D96583" w:rsidRPr="00D96583" w:rsidRDefault="00D96583" w:rsidP="00D96583">
            <w:pPr>
              <w:ind w:left="705" w:right="-3" w:hanging="10"/>
              <w:jc w:val="both"/>
              <w:rPr>
                <w:rFonts w:ascii="Arial" w:hAnsi="Arial" w:cs="Arial"/>
                <w:color w:val="000000"/>
                <w:sz w:val="20"/>
                <w:szCs w:val="20"/>
                <w:lang w:val="es-MX" w:eastAsia="es-MX"/>
              </w:rPr>
            </w:pPr>
            <w:proofErr w:type="spellStart"/>
            <w:r w:rsidRPr="00D96583">
              <w:rPr>
                <w:rFonts w:ascii="Arial" w:hAnsi="Arial" w:cs="Arial"/>
                <w:color w:val="000000"/>
                <w:sz w:val="20"/>
                <w:szCs w:val="20"/>
                <w:lang w:val="es-MX" w:eastAsia="es-MX"/>
              </w:rPr>
              <w:t>Sinanché</w:t>
            </w:r>
            <w:proofErr w:type="spellEnd"/>
          </w:p>
        </w:tc>
        <w:tc>
          <w:tcPr>
            <w:tcW w:w="3866" w:type="dxa"/>
            <w:tcBorders>
              <w:top w:val="nil"/>
              <w:left w:val="nil"/>
              <w:bottom w:val="single" w:sz="8" w:space="0" w:color="auto"/>
              <w:right w:val="single" w:sz="8" w:space="0" w:color="auto"/>
            </w:tcBorders>
            <w:noWrap/>
            <w:vAlign w:val="center"/>
            <w:hideMark/>
          </w:tcPr>
          <w:p w14:paraId="32178E22" w14:textId="77777777" w:rsidR="00D96583" w:rsidRPr="00D96583" w:rsidRDefault="00D96583" w:rsidP="00D96583">
            <w:pPr>
              <w:ind w:left="705" w:right="-3" w:hanging="10"/>
              <w:jc w:val="center"/>
              <w:rPr>
                <w:rFonts w:ascii="Arial" w:hAnsi="Arial" w:cs="Arial"/>
                <w:color w:val="000000"/>
                <w:sz w:val="20"/>
                <w:szCs w:val="20"/>
                <w:lang w:val="es-MX" w:eastAsia="es-MX"/>
              </w:rPr>
            </w:pPr>
            <w:r w:rsidRPr="00D96583">
              <w:rPr>
                <w:rFonts w:ascii="Arial" w:hAnsi="Arial" w:cs="Arial"/>
                <w:color w:val="000000"/>
                <w:sz w:val="20"/>
                <w:szCs w:val="20"/>
                <w:lang w:val="es-MX" w:eastAsia="es-MX"/>
              </w:rPr>
              <w:t>$1,882,426.12</w:t>
            </w:r>
          </w:p>
        </w:tc>
      </w:tr>
      <w:tr w:rsidR="00D96583" w:rsidRPr="00D96583" w14:paraId="34175E95" w14:textId="77777777" w:rsidTr="004F7B94">
        <w:trPr>
          <w:trHeight w:val="315"/>
        </w:trPr>
        <w:tc>
          <w:tcPr>
            <w:tcW w:w="1150" w:type="dxa"/>
            <w:tcBorders>
              <w:top w:val="nil"/>
              <w:left w:val="single" w:sz="8" w:space="0" w:color="auto"/>
              <w:bottom w:val="single" w:sz="8" w:space="0" w:color="auto"/>
              <w:right w:val="single" w:sz="8" w:space="0" w:color="auto"/>
            </w:tcBorders>
            <w:noWrap/>
            <w:vAlign w:val="center"/>
            <w:hideMark/>
          </w:tcPr>
          <w:p w14:paraId="458BC974" w14:textId="77777777" w:rsidR="00D96583" w:rsidRPr="00D96583" w:rsidRDefault="00D96583" w:rsidP="00D96583">
            <w:pPr>
              <w:ind w:left="705" w:right="-3" w:hanging="10"/>
              <w:rPr>
                <w:rFonts w:ascii="Arial" w:hAnsi="Arial" w:cs="Arial"/>
                <w:color w:val="000000"/>
                <w:sz w:val="20"/>
                <w:szCs w:val="20"/>
                <w:lang w:val="es-MX" w:eastAsia="es-MX"/>
              </w:rPr>
            </w:pPr>
            <w:r w:rsidRPr="00D96583">
              <w:rPr>
                <w:rFonts w:ascii="Arial" w:hAnsi="Arial" w:cs="Arial"/>
                <w:color w:val="000000"/>
                <w:sz w:val="20"/>
                <w:szCs w:val="20"/>
                <w:lang w:val="es-MX" w:eastAsia="es-MX"/>
              </w:rPr>
              <w:t>63</w:t>
            </w:r>
          </w:p>
        </w:tc>
        <w:tc>
          <w:tcPr>
            <w:tcW w:w="3802" w:type="dxa"/>
            <w:tcBorders>
              <w:top w:val="nil"/>
              <w:left w:val="nil"/>
              <w:bottom w:val="single" w:sz="8" w:space="0" w:color="auto"/>
              <w:right w:val="single" w:sz="8" w:space="0" w:color="auto"/>
            </w:tcBorders>
            <w:noWrap/>
            <w:vAlign w:val="center"/>
            <w:hideMark/>
          </w:tcPr>
          <w:p w14:paraId="1EBC4D92" w14:textId="77777777" w:rsidR="00D96583" w:rsidRPr="00D96583" w:rsidRDefault="00D96583" w:rsidP="00D96583">
            <w:pPr>
              <w:ind w:left="705" w:right="-3" w:hanging="10"/>
              <w:jc w:val="both"/>
              <w:rPr>
                <w:rFonts w:ascii="Arial" w:hAnsi="Arial" w:cs="Arial"/>
                <w:color w:val="000000"/>
                <w:sz w:val="20"/>
                <w:szCs w:val="20"/>
                <w:lang w:val="es-MX" w:eastAsia="es-MX"/>
              </w:rPr>
            </w:pPr>
            <w:r w:rsidRPr="00D96583">
              <w:rPr>
                <w:rFonts w:ascii="Arial" w:hAnsi="Arial" w:cs="Arial"/>
                <w:color w:val="000000"/>
                <w:sz w:val="20"/>
                <w:szCs w:val="20"/>
                <w:lang w:val="es-MX" w:eastAsia="es-MX"/>
              </w:rPr>
              <w:t>Sotuta</w:t>
            </w:r>
          </w:p>
        </w:tc>
        <w:tc>
          <w:tcPr>
            <w:tcW w:w="3866" w:type="dxa"/>
            <w:tcBorders>
              <w:top w:val="nil"/>
              <w:left w:val="nil"/>
              <w:bottom w:val="single" w:sz="8" w:space="0" w:color="auto"/>
              <w:right w:val="single" w:sz="8" w:space="0" w:color="auto"/>
            </w:tcBorders>
            <w:noWrap/>
            <w:vAlign w:val="center"/>
            <w:hideMark/>
          </w:tcPr>
          <w:p w14:paraId="38F89921" w14:textId="77777777" w:rsidR="00D96583" w:rsidRPr="00D96583" w:rsidRDefault="00D96583" w:rsidP="00D96583">
            <w:pPr>
              <w:ind w:left="705" w:right="-3" w:hanging="10"/>
              <w:jc w:val="center"/>
              <w:rPr>
                <w:rFonts w:ascii="Arial" w:hAnsi="Arial" w:cs="Arial"/>
                <w:color w:val="000000"/>
                <w:sz w:val="20"/>
                <w:szCs w:val="20"/>
                <w:lang w:val="es-MX" w:eastAsia="es-MX"/>
              </w:rPr>
            </w:pPr>
            <w:r w:rsidRPr="00D96583">
              <w:rPr>
                <w:rFonts w:ascii="Arial" w:hAnsi="Arial" w:cs="Arial"/>
                <w:color w:val="000000"/>
                <w:sz w:val="20"/>
                <w:szCs w:val="20"/>
                <w:lang w:val="es-MX" w:eastAsia="es-MX"/>
              </w:rPr>
              <w:t>$9,055,347.26</w:t>
            </w:r>
          </w:p>
        </w:tc>
      </w:tr>
      <w:tr w:rsidR="00D96583" w:rsidRPr="00D96583" w14:paraId="2D094AA7" w14:textId="77777777" w:rsidTr="004F7B94">
        <w:trPr>
          <w:trHeight w:val="315"/>
        </w:trPr>
        <w:tc>
          <w:tcPr>
            <w:tcW w:w="1150" w:type="dxa"/>
            <w:tcBorders>
              <w:top w:val="nil"/>
              <w:left w:val="single" w:sz="8" w:space="0" w:color="auto"/>
              <w:bottom w:val="single" w:sz="8" w:space="0" w:color="auto"/>
              <w:right w:val="single" w:sz="8" w:space="0" w:color="auto"/>
            </w:tcBorders>
            <w:noWrap/>
            <w:vAlign w:val="center"/>
            <w:hideMark/>
          </w:tcPr>
          <w:p w14:paraId="7F943A90" w14:textId="77777777" w:rsidR="00D96583" w:rsidRPr="00D96583" w:rsidRDefault="00D96583" w:rsidP="00D96583">
            <w:pPr>
              <w:ind w:left="705" w:right="-3" w:hanging="10"/>
              <w:rPr>
                <w:rFonts w:ascii="Arial" w:hAnsi="Arial" w:cs="Arial"/>
                <w:color w:val="000000"/>
                <w:sz w:val="20"/>
                <w:szCs w:val="20"/>
                <w:lang w:val="es-MX" w:eastAsia="es-MX"/>
              </w:rPr>
            </w:pPr>
            <w:r w:rsidRPr="00D96583">
              <w:rPr>
                <w:rFonts w:ascii="Arial" w:hAnsi="Arial" w:cs="Arial"/>
                <w:color w:val="000000"/>
                <w:sz w:val="20"/>
                <w:szCs w:val="20"/>
                <w:lang w:val="es-MX" w:eastAsia="es-MX"/>
              </w:rPr>
              <w:t>64</w:t>
            </w:r>
          </w:p>
        </w:tc>
        <w:tc>
          <w:tcPr>
            <w:tcW w:w="3802" w:type="dxa"/>
            <w:tcBorders>
              <w:top w:val="nil"/>
              <w:left w:val="nil"/>
              <w:bottom w:val="single" w:sz="8" w:space="0" w:color="auto"/>
              <w:right w:val="single" w:sz="8" w:space="0" w:color="auto"/>
            </w:tcBorders>
            <w:noWrap/>
            <w:vAlign w:val="center"/>
            <w:hideMark/>
          </w:tcPr>
          <w:p w14:paraId="7497AE9B" w14:textId="77777777" w:rsidR="00D96583" w:rsidRPr="00D96583" w:rsidRDefault="00D96583" w:rsidP="00D96583">
            <w:pPr>
              <w:ind w:left="705" w:right="-3" w:hanging="10"/>
              <w:jc w:val="both"/>
              <w:rPr>
                <w:rFonts w:ascii="Arial" w:hAnsi="Arial" w:cs="Arial"/>
                <w:color w:val="000000"/>
                <w:sz w:val="20"/>
                <w:szCs w:val="20"/>
                <w:lang w:val="es-MX" w:eastAsia="es-MX"/>
              </w:rPr>
            </w:pPr>
            <w:proofErr w:type="spellStart"/>
            <w:r w:rsidRPr="00D96583">
              <w:rPr>
                <w:rFonts w:ascii="Arial" w:hAnsi="Arial" w:cs="Arial"/>
                <w:color w:val="000000"/>
                <w:sz w:val="20"/>
                <w:szCs w:val="20"/>
                <w:lang w:val="es-MX" w:eastAsia="es-MX"/>
              </w:rPr>
              <w:t>Sucilá</w:t>
            </w:r>
            <w:proofErr w:type="spellEnd"/>
          </w:p>
        </w:tc>
        <w:tc>
          <w:tcPr>
            <w:tcW w:w="3866" w:type="dxa"/>
            <w:tcBorders>
              <w:top w:val="nil"/>
              <w:left w:val="nil"/>
              <w:bottom w:val="single" w:sz="8" w:space="0" w:color="auto"/>
              <w:right w:val="single" w:sz="8" w:space="0" w:color="auto"/>
            </w:tcBorders>
            <w:noWrap/>
            <w:vAlign w:val="center"/>
            <w:hideMark/>
          </w:tcPr>
          <w:p w14:paraId="7A1259BB" w14:textId="77777777" w:rsidR="00D96583" w:rsidRPr="00D96583" w:rsidRDefault="00D96583" w:rsidP="00D96583">
            <w:pPr>
              <w:ind w:left="705" w:right="-3" w:hanging="10"/>
              <w:jc w:val="center"/>
              <w:rPr>
                <w:rFonts w:ascii="Arial" w:hAnsi="Arial" w:cs="Arial"/>
                <w:color w:val="000000"/>
                <w:sz w:val="20"/>
                <w:szCs w:val="20"/>
                <w:lang w:val="es-MX" w:eastAsia="es-MX"/>
              </w:rPr>
            </w:pPr>
            <w:r w:rsidRPr="00D96583">
              <w:rPr>
                <w:rFonts w:ascii="Arial" w:hAnsi="Arial" w:cs="Arial"/>
                <w:color w:val="000000"/>
                <w:sz w:val="20"/>
                <w:szCs w:val="20"/>
                <w:lang w:val="es-MX" w:eastAsia="es-MX"/>
              </w:rPr>
              <w:t>$2,300,788.89</w:t>
            </w:r>
          </w:p>
        </w:tc>
      </w:tr>
      <w:tr w:rsidR="00D96583" w:rsidRPr="00D96583" w14:paraId="3796064C" w14:textId="77777777" w:rsidTr="004F7B94">
        <w:trPr>
          <w:trHeight w:val="315"/>
        </w:trPr>
        <w:tc>
          <w:tcPr>
            <w:tcW w:w="1150" w:type="dxa"/>
            <w:tcBorders>
              <w:top w:val="nil"/>
              <w:left w:val="single" w:sz="8" w:space="0" w:color="auto"/>
              <w:bottom w:val="single" w:sz="8" w:space="0" w:color="auto"/>
              <w:right w:val="single" w:sz="8" w:space="0" w:color="auto"/>
            </w:tcBorders>
            <w:noWrap/>
            <w:vAlign w:val="center"/>
            <w:hideMark/>
          </w:tcPr>
          <w:p w14:paraId="5881BBEA" w14:textId="77777777" w:rsidR="00D96583" w:rsidRPr="00D96583" w:rsidRDefault="00D96583" w:rsidP="00D96583">
            <w:pPr>
              <w:ind w:left="705" w:right="-3" w:hanging="10"/>
              <w:rPr>
                <w:rFonts w:ascii="Arial" w:hAnsi="Arial" w:cs="Arial"/>
                <w:color w:val="000000"/>
                <w:sz w:val="20"/>
                <w:szCs w:val="20"/>
                <w:lang w:val="es-MX" w:eastAsia="es-MX"/>
              </w:rPr>
            </w:pPr>
            <w:r w:rsidRPr="00D96583">
              <w:rPr>
                <w:rFonts w:ascii="Arial" w:hAnsi="Arial" w:cs="Arial"/>
                <w:color w:val="000000"/>
                <w:sz w:val="20"/>
                <w:szCs w:val="20"/>
                <w:lang w:val="es-MX" w:eastAsia="es-MX"/>
              </w:rPr>
              <w:t>65</w:t>
            </w:r>
          </w:p>
        </w:tc>
        <w:tc>
          <w:tcPr>
            <w:tcW w:w="3802" w:type="dxa"/>
            <w:tcBorders>
              <w:top w:val="nil"/>
              <w:left w:val="nil"/>
              <w:bottom w:val="single" w:sz="8" w:space="0" w:color="auto"/>
              <w:right w:val="single" w:sz="8" w:space="0" w:color="auto"/>
            </w:tcBorders>
            <w:noWrap/>
            <w:vAlign w:val="center"/>
            <w:hideMark/>
          </w:tcPr>
          <w:p w14:paraId="0412D248" w14:textId="77777777" w:rsidR="00D96583" w:rsidRPr="00D96583" w:rsidRDefault="00D96583" w:rsidP="00D96583">
            <w:pPr>
              <w:ind w:left="705" w:right="-3" w:hanging="10"/>
              <w:jc w:val="both"/>
              <w:rPr>
                <w:rFonts w:ascii="Arial" w:hAnsi="Arial" w:cs="Arial"/>
                <w:color w:val="000000"/>
                <w:sz w:val="20"/>
                <w:szCs w:val="20"/>
                <w:lang w:val="es-MX" w:eastAsia="es-MX"/>
              </w:rPr>
            </w:pPr>
            <w:proofErr w:type="spellStart"/>
            <w:r w:rsidRPr="00D96583">
              <w:rPr>
                <w:rFonts w:ascii="Arial" w:hAnsi="Arial" w:cs="Arial"/>
                <w:color w:val="000000"/>
                <w:sz w:val="20"/>
                <w:szCs w:val="20"/>
                <w:lang w:val="es-MX" w:eastAsia="es-MX"/>
              </w:rPr>
              <w:t>Tahdziú</w:t>
            </w:r>
            <w:proofErr w:type="spellEnd"/>
          </w:p>
        </w:tc>
        <w:tc>
          <w:tcPr>
            <w:tcW w:w="3866" w:type="dxa"/>
            <w:tcBorders>
              <w:top w:val="nil"/>
              <w:left w:val="nil"/>
              <w:bottom w:val="single" w:sz="8" w:space="0" w:color="auto"/>
              <w:right w:val="single" w:sz="8" w:space="0" w:color="auto"/>
            </w:tcBorders>
            <w:noWrap/>
            <w:vAlign w:val="center"/>
            <w:hideMark/>
          </w:tcPr>
          <w:p w14:paraId="6119D890" w14:textId="77777777" w:rsidR="00D96583" w:rsidRPr="00D96583" w:rsidRDefault="00D96583" w:rsidP="00D96583">
            <w:pPr>
              <w:ind w:left="705" w:right="-3" w:hanging="10"/>
              <w:jc w:val="center"/>
              <w:rPr>
                <w:rFonts w:ascii="Arial" w:hAnsi="Arial" w:cs="Arial"/>
                <w:color w:val="000000"/>
                <w:sz w:val="20"/>
                <w:szCs w:val="20"/>
                <w:lang w:val="es-MX" w:eastAsia="es-MX"/>
              </w:rPr>
            </w:pPr>
            <w:r w:rsidRPr="00D96583">
              <w:rPr>
                <w:rFonts w:ascii="Arial" w:hAnsi="Arial" w:cs="Arial"/>
                <w:color w:val="000000"/>
                <w:sz w:val="20"/>
                <w:szCs w:val="20"/>
                <w:lang w:val="es-MX" w:eastAsia="es-MX"/>
              </w:rPr>
              <w:t>$8,833,313.91</w:t>
            </w:r>
          </w:p>
        </w:tc>
      </w:tr>
      <w:tr w:rsidR="00D96583" w:rsidRPr="00D96583" w14:paraId="6D37CEE9" w14:textId="77777777" w:rsidTr="004F7B94">
        <w:trPr>
          <w:trHeight w:val="315"/>
        </w:trPr>
        <w:tc>
          <w:tcPr>
            <w:tcW w:w="1150" w:type="dxa"/>
            <w:tcBorders>
              <w:top w:val="nil"/>
              <w:left w:val="single" w:sz="8" w:space="0" w:color="auto"/>
              <w:bottom w:val="single" w:sz="8" w:space="0" w:color="auto"/>
              <w:right w:val="single" w:sz="8" w:space="0" w:color="auto"/>
            </w:tcBorders>
            <w:noWrap/>
            <w:vAlign w:val="center"/>
            <w:hideMark/>
          </w:tcPr>
          <w:p w14:paraId="117C605D" w14:textId="77777777" w:rsidR="00D96583" w:rsidRPr="00D96583" w:rsidRDefault="00D96583" w:rsidP="00D96583">
            <w:pPr>
              <w:ind w:left="705" w:right="-3" w:hanging="10"/>
              <w:rPr>
                <w:rFonts w:ascii="Arial" w:hAnsi="Arial" w:cs="Arial"/>
                <w:color w:val="000000"/>
                <w:sz w:val="20"/>
                <w:szCs w:val="20"/>
                <w:lang w:val="es-MX" w:eastAsia="es-MX"/>
              </w:rPr>
            </w:pPr>
            <w:r w:rsidRPr="00D96583">
              <w:rPr>
                <w:rFonts w:ascii="Arial" w:hAnsi="Arial" w:cs="Arial"/>
                <w:color w:val="000000"/>
                <w:sz w:val="20"/>
                <w:szCs w:val="20"/>
                <w:lang w:val="es-MX" w:eastAsia="es-MX"/>
              </w:rPr>
              <w:t>66</w:t>
            </w:r>
          </w:p>
        </w:tc>
        <w:tc>
          <w:tcPr>
            <w:tcW w:w="3802" w:type="dxa"/>
            <w:tcBorders>
              <w:top w:val="nil"/>
              <w:left w:val="nil"/>
              <w:bottom w:val="single" w:sz="8" w:space="0" w:color="auto"/>
              <w:right w:val="single" w:sz="8" w:space="0" w:color="auto"/>
            </w:tcBorders>
            <w:noWrap/>
            <w:vAlign w:val="center"/>
            <w:hideMark/>
          </w:tcPr>
          <w:p w14:paraId="6B897F96" w14:textId="77777777" w:rsidR="00D96583" w:rsidRPr="00D96583" w:rsidRDefault="00D96583" w:rsidP="00D96583">
            <w:pPr>
              <w:ind w:left="705" w:right="-3" w:hanging="10"/>
              <w:jc w:val="both"/>
              <w:rPr>
                <w:rFonts w:ascii="Arial" w:hAnsi="Arial" w:cs="Arial"/>
                <w:color w:val="000000"/>
                <w:sz w:val="20"/>
                <w:szCs w:val="20"/>
                <w:lang w:val="es-MX" w:eastAsia="es-MX"/>
              </w:rPr>
            </w:pPr>
            <w:proofErr w:type="spellStart"/>
            <w:r w:rsidRPr="00D96583">
              <w:rPr>
                <w:rFonts w:ascii="Arial" w:hAnsi="Arial" w:cs="Arial"/>
                <w:color w:val="000000"/>
                <w:sz w:val="20"/>
                <w:szCs w:val="20"/>
                <w:lang w:val="es-MX" w:eastAsia="es-MX"/>
              </w:rPr>
              <w:t>Tahmek</w:t>
            </w:r>
            <w:proofErr w:type="spellEnd"/>
          </w:p>
        </w:tc>
        <w:tc>
          <w:tcPr>
            <w:tcW w:w="3866" w:type="dxa"/>
            <w:tcBorders>
              <w:top w:val="nil"/>
              <w:left w:val="nil"/>
              <w:bottom w:val="single" w:sz="8" w:space="0" w:color="auto"/>
              <w:right w:val="single" w:sz="8" w:space="0" w:color="auto"/>
            </w:tcBorders>
            <w:noWrap/>
            <w:vAlign w:val="center"/>
            <w:hideMark/>
          </w:tcPr>
          <w:p w14:paraId="14F0995A" w14:textId="77777777" w:rsidR="00D96583" w:rsidRPr="00D96583" w:rsidRDefault="00D96583" w:rsidP="00D96583">
            <w:pPr>
              <w:ind w:left="705" w:right="-3" w:hanging="10"/>
              <w:jc w:val="center"/>
              <w:rPr>
                <w:rFonts w:ascii="Arial" w:hAnsi="Arial" w:cs="Arial"/>
                <w:color w:val="000000"/>
                <w:sz w:val="20"/>
                <w:szCs w:val="20"/>
                <w:lang w:val="es-MX" w:eastAsia="es-MX"/>
              </w:rPr>
            </w:pPr>
            <w:r w:rsidRPr="00D96583">
              <w:rPr>
                <w:rFonts w:ascii="Arial" w:hAnsi="Arial" w:cs="Arial"/>
                <w:color w:val="000000"/>
                <w:sz w:val="20"/>
                <w:szCs w:val="20"/>
                <w:lang w:val="es-MX" w:eastAsia="es-MX"/>
              </w:rPr>
              <w:t>$2,221,569.80</w:t>
            </w:r>
          </w:p>
        </w:tc>
      </w:tr>
      <w:tr w:rsidR="00D96583" w:rsidRPr="00D96583" w14:paraId="745E5996" w14:textId="77777777" w:rsidTr="004F7B94">
        <w:trPr>
          <w:trHeight w:val="315"/>
        </w:trPr>
        <w:tc>
          <w:tcPr>
            <w:tcW w:w="1150" w:type="dxa"/>
            <w:tcBorders>
              <w:top w:val="nil"/>
              <w:left w:val="single" w:sz="8" w:space="0" w:color="auto"/>
              <w:bottom w:val="single" w:sz="8" w:space="0" w:color="auto"/>
              <w:right w:val="single" w:sz="8" w:space="0" w:color="auto"/>
            </w:tcBorders>
            <w:noWrap/>
            <w:vAlign w:val="center"/>
            <w:hideMark/>
          </w:tcPr>
          <w:p w14:paraId="1109A9D9" w14:textId="77777777" w:rsidR="00D96583" w:rsidRPr="00D96583" w:rsidRDefault="00D96583" w:rsidP="00D96583">
            <w:pPr>
              <w:ind w:left="705" w:right="-3" w:hanging="10"/>
              <w:rPr>
                <w:rFonts w:ascii="Arial" w:hAnsi="Arial" w:cs="Arial"/>
                <w:color w:val="000000"/>
                <w:sz w:val="20"/>
                <w:szCs w:val="20"/>
                <w:lang w:val="es-MX" w:eastAsia="es-MX"/>
              </w:rPr>
            </w:pPr>
            <w:r w:rsidRPr="00D96583">
              <w:rPr>
                <w:rFonts w:ascii="Arial" w:hAnsi="Arial" w:cs="Arial"/>
                <w:color w:val="000000"/>
                <w:sz w:val="20"/>
                <w:szCs w:val="20"/>
                <w:lang w:val="es-MX" w:eastAsia="es-MX"/>
              </w:rPr>
              <w:t>67</w:t>
            </w:r>
          </w:p>
        </w:tc>
        <w:tc>
          <w:tcPr>
            <w:tcW w:w="3802" w:type="dxa"/>
            <w:tcBorders>
              <w:top w:val="nil"/>
              <w:left w:val="nil"/>
              <w:bottom w:val="single" w:sz="8" w:space="0" w:color="auto"/>
              <w:right w:val="single" w:sz="8" w:space="0" w:color="auto"/>
            </w:tcBorders>
            <w:noWrap/>
            <w:vAlign w:val="center"/>
            <w:hideMark/>
          </w:tcPr>
          <w:p w14:paraId="3AC59E35" w14:textId="77777777" w:rsidR="00D96583" w:rsidRPr="00D96583" w:rsidRDefault="00D96583" w:rsidP="00D96583">
            <w:pPr>
              <w:ind w:left="705" w:right="-3" w:hanging="10"/>
              <w:jc w:val="both"/>
              <w:rPr>
                <w:rFonts w:ascii="Arial" w:hAnsi="Arial" w:cs="Arial"/>
                <w:color w:val="000000"/>
                <w:sz w:val="20"/>
                <w:szCs w:val="20"/>
                <w:lang w:val="es-MX" w:eastAsia="es-MX"/>
              </w:rPr>
            </w:pPr>
            <w:r w:rsidRPr="00D96583">
              <w:rPr>
                <w:rFonts w:ascii="Arial" w:hAnsi="Arial" w:cs="Arial"/>
                <w:color w:val="000000"/>
                <w:sz w:val="20"/>
                <w:szCs w:val="20"/>
                <w:lang w:val="es-MX" w:eastAsia="es-MX"/>
              </w:rPr>
              <w:t>Teabo</w:t>
            </w:r>
          </w:p>
        </w:tc>
        <w:tc>
          <w:tcPr>
            <w:tcW w:w="3866" w:type="dxa"/>
            <w:tcBorders>
              <w:top w:val="nil"/>
              <w:left w:val="nil"/>
              <w:bottom w:val="single" w:sz="8" w:space="0" w:color="auto"/>
              <w:right w:val="single" w:sz="8" w:space="0" w:color="auto"/>
            </w:tcBorders>
            <w:noWrap/>
            <w:vAlign w:val="center"/>
            <w:hideMark/>
          </w:tcPr>
          <w:p w14:paraId="4A532FD2" w14:textId="77777777" w:rsidR="00D96583" w:rsidRPr="00D96583" w:rsidRDefault="00D96583" w:rsidP="00D96583">
            <w:pPr>
              <w:ind w:left="705" w:right="-3" w:hanging="10"/>
              <w:jc w:val="center"/>
              <w:rPr>
                <w:rFonts w:ascii="Arial" w:hAnsi="Arial" w:cs="Arial"/>
                <w:color w:val="000000"/>
                <w:sz w:val="20"/>
                <w:szCs w:val="20"/>
                <w:lang w:val="es-MX" w:eastAsia="es-MX"/>
              </w:rPr>
            </w:pPr>
            <w:r w:rsidRPr="00D96583">
              <w:rPr>
                <w:rFonts w:ascii="Arial" w:hAnsi="Arial" w:cs="Arial"/>
                <w:color w:val="000000"/>
                <w:sz w:val="20"/>
                <w:szCs w:val="20"/>
                <w:lang w:val="es-MX" w:eastAsia="es-MX"/>
              </w:rPr>
              <w:t>$6,519,008.79</w:t>
            </w:r>
          </w:p>
        </w:tc>
      </w:tr>
      <w:tr w:rsidR="00D96583" w:rsidRPr="00D96583" w14:paraId="6BF396D0" w14:textId="77777777" w:rsidTr="004F7B94">
        <w:trPr>
          <w:trHeight w:val="315"/>
        </w:trPr>
        <w:tc>
          <w:tcPr>
            <w:tcW w:w="1150" w:type="dxa"/>
            <w:tcBorders>
              <w:top w:val="nil"/>
              <w:left w:val="single" w:sz="8" w:space="0" w:color="auto"/>
              <w:bottom w:val="single" w:sz="8" w:space="0" w:color="auto"/>
              <w:right w:val="single" w:sz="8" w:space="0" w:color="auto"/>
            </w:tcBorders>
            <w:noWrap/>
            <w:vAlign w:val="center"/>
            <w:hideMark/>
          </w:tcPr>
          <w:p w14:paraId="629FC893" w14:textId="77777777" w:rsidR="00D96583" w:rsidRPr="00D96583" w:rsidRDefault="00D96583" w:rsidP="00D96583">
            <w:pPr>
              <w:ind w:left="705" w:right="-3" w:hanging="10"/>
              <w:rPr>
                <w:rFonts w:ascii="Arial" w:hAnsi="Arial" w:cs="Arial"/>
                <w:color w:val="000000"/>
                <w:sz w:val="20"/>
                <w:szCs w:val="20"/>
                <w:lang w:val="es-MX" w:eastAsia="es-MX"/>
              </w:rPr>
            </w:pPr>
            <w:r w:rsidRPr="00D96583">
              <w:rPr>
                <w:rFonts w:ascii="Arial" w:hAnsi="Arial" w:cs="Arial"/>
                <w:color w:val="000000"/>
                <w:sz w:val="20"/>
                <w:szCs w:val="20"/>
                <w:lang w:val="es-MX" w:eastAsia="es-MX"/>
              </w:rPr>
              <w:t>68</w:t>
            </w:r>
          </w:p>
        </w:tc>
        <w:tc>
          <w:tcPr>
            <w:tcW w:w="3802" w:type="dxa"/>
            <w:tcBorders>
              <w:top w:val="nil"/>
              <w:left w:val="nil"/>
              <w:bottom w:val="single" w:sz="8" w:space="0" w:color="auto"/>
              <w:right w:val="single" w:sz="8" w:space="0" w:color="auto"/>
            </w:tcBorders>
            <w:noWrap/>
            <w:vAlign w:val="center"/>
            <w:hideMark/>
          </w:tcPr>
          <w:p w14:paraId="26DE9DA0" w14:textId="77777777" w:rsidR="00D96583" w:rsidRPr="00D96583" w:rsidRDefault="00D96583" w:rsidP="00D96583">
            <w:pPr>
              <w:ind w:left="705" w:right="-3" w:hanging="10"/>
              <w:jc w:val="both"/>
              <w:rPr>
                <w:rFonts w:ascii="Arial" w:hAnsi="Arial" w:cs="Arial"/>
                <w:color w:val="000000"/>
                <w:sz w:val="20"/>
                <w:szCs w:val="20"/>
                <w:lang w:val="es-MX" w:eastAsia="es-MX"/>
              </w:rPr>
            </w:pPr>
            <w:proofErr w:type="spellStart"/>
            <w:r w:rsidRPr="00D96583">
              <w:rPr>
                <w:rFonts w:ascii="Arial" w:hAnsi="Arial" w:cs="Arial"/>
                <w:color w:val="000000"/>
                <w:sz w:val="20"/>
                <w:szCs w:val="20"/>
                <w:lang w:val="es-MX" w:eastAsia="es-MX"/>
              </w:rPr>
              <w:t>Tecoh</w:t>
            </w:r>
            <w:proofErr w:type="spellEnd"/>
          </w:p>
        </w:tc>
        <w:tc>
          <w:tcPr>
            <w:tcW w:w="3866" w:type="dxa"/>
            <w:tcBorders>
              <w:top w:val="nil"/>
              <w:left w:val="nil"/>
              <w:bottom w:val="single" w:sz="8" w:space="0" w:color="auto"/>
              <w:right w:val="single" w:sz="8" w:space="0" w:color="auto"/>
            </w:tcBorders>
            <w:noWrap/>
            <w:vAlign w:val="center"/>
            <w:hideMark/>
          </w:tcPr>
          <w:p w14:paraId="4551BE05" w14:textId="77777777" w:rsidR="00D96583" w:rsidRPr="00D96583" w:rsidRDefault="00D96583" w:rsidP="00D96583">
            <w:pPr>
              <w:ind w:left="705" w:right="-3" w:hanging="10"/>
              <w:jc w:val="center"/>
              <w:rPr>
                <w:rFonts w:ascii="Arial" w:hAnsi="Arial" w:cs="Arial"/>
                <w:color w:val="000000"/>
                <w:sz w:val="20"/>
                <w:szCs w:val="20"/>
                <w:lang w:val="es-MX" w:eastAsia="es-MX"/>
              </w:rPr>
            </w:pPr>
            <w:r w:rsidRPr="00D96583">
              <w:rPr>
                <w:rFonts w:ascii="Arial" w:hAnsi="Arial" w:cs="Arial"/>
                <w:color w:val="000000"/>
                <w:sz w:val="20"/>
                <w:szCs w:val="20"/>
                <w:lang w:val="es-MX" w:eastAsia="es-MX"/>
              </w:rPr>
              <w:t>$6,400,569.63</w:t>
            </w:r>
          </w:p>
        </w:tc>
      </w:tr>
      <w:tr w:rsidR="00D96583" w:rsidRPr="00D96583" w14:paraId="4255D92F" w14:textId="77777777" w:rsidTr="004F7B94">
        <w:trPr>
          <w:trHeight w:val="315"/>
        </w:trPr>
        <w:tc>
          <w:tcPr>
            <w:tcW w:w="1150" w:type="dxa"/>
            <w:tcBorders>
              <w:top w:val="nil"/>
              <w:left w:val="single" w:sz="8" w:space="0" w:color="auto"/>
              <w:bottom w:val="single" w:sz="8" w:space="0" w:color="auto"/>
              <w:right w:val="single" w:sz="8" w:space="0" w:color="auto"/>
            </w:tcBorders>
            <w:noWrap/>
            <w:vAlign w:val="center"/>
            <w:hideMark/>
          </w:tcPr>
          <w:p w14:paraId="7AED90F6" w14:textId="77777777" w:rsidR="00D96583" w:rsidRPr="00D96583" w:rsidRDefault="00D96583" w:rsidP="00D96583">
            <w:pPr>
              <w:ind w:left="705" w:right="-3" w:hanging="10"/>
              <w:rPr>
                <w:rFonts w:ascii="Arial" w:hAnsi="Arial" w:cs="Arial"/>
                <w:color w:val="000000"/>
                <w:sz w:val="20"/>
                <w:szCs w:val="20"/>
                <w:lang w:val="es-MX" w:eastAsia="es-MX"/>
              </w:rPr>
            </w:pPr>
            <w:r w:rsidRPr="00D96583">
              <w:rPr>
                <w:rFonts w:ascii="Arial" w:hAnsi="Arial" w:cs="Arial"/>
                <w:color w:val="000000"/>
                <w:sz w:val="20"/>
                <w:szCs w:val="20"/>
                <w:lang w:val="es-MX" w:eastAsia="es-MX"/>
              </w:rPr>
              <w:t>69</w:t>
            </w:r>
          </w:p>
        </w:tc>
        <w:tc>
          <w:tcPr>
            <w:tcW w:w="3802" w:type="dxa"/>
            <w:tcBorders>
              <w:top w:val="nil"/>
              <w:left w:val="nil"/>
              <w:bottom w:val="single" w:sz="8" w:space="0" w:color="auto"/>
              <w:right w:val="single" w:sz="8" w:space="0" w:color="auto"/>
            </w:tcBorders>
            <w:noWrap/>
            <w:vAlign w:val="center"/>
            <w:hideMark/>
          </w:tcPr>
          <w:p w14:paraId="06DF20B0" w14:textId="77777777" w:rsidR="00D96583" w:rsidRPr="00D96583" w:rsidRDefault="00D96583" w:rsidP="00D96583">
            <w:pPr>
              <w:ind w:left="705" w:right="-3" w:hanging="10"/>
              <w:jc w:val="both"/>
              <w:rPr>
                <w:rFonts w:ascii="Arial" w:hAnsi="Arial" w:cs="Arial"/>
                <w:color w:val="000000"/>
                <w:sz w:val="20"/>
                <w:szCs w:val="20"/>
                <w:lang w:val="es-MX" w:eastAsia="es-MX"/>
              </w:rPr>
            </w:pPr>
            <w:r w:rsidRPr="00D96583">
              <w:rPr>
                <w:rFonts w:ascii="Arial" w:hAnsi="Arial" w:cs="Arial"/>
                <w:color w:val="000000"/>
                <w:sz w:val="20"/>
                <w:szCs w:val="20"/>
                <w:lang w:val="es-MX" w:eastAsia="es-MX"/>
              </w:rPr>
              <w:t>Tekal de Venegas</w:t>
            </w:r>
          </w:p>
        </w:tc>
        <w:tc>
          <w:tcPr>
            <w:tcW w:w="3866" w:type="dxa"/>
            <w:tcBorders>
              <w:top w:val="nil"/>
              <w:left w:val="nil"/>
              <w:bottom w:val="single" w:sz="8" w:space="0" w:color="auto"/>
              <w:right w:val="single" w:sz="8" w:space="0" w:color="auto"/>
            </w:tcBorders>
            <w:noWrap/>
            <w:vAlign w:val="center"/>
            <w:hideMark/>
          </w:tcPr>
          <w:p w14:paraId="38F5A208" w14:textId="77777777" w:rsidR="00D96583" w:rsidRPr="00D96583" w:rsidRDefault="00D96583" w:rsidP="00D96583">
            <w:pPr>
              <w:ind w:left="705" w:right="-3" w:hanging="10"/>
              <w:jc w:val="center"/>
              <w:rPr>
                <w:rFonts w:ascii="Arial" w:hAnsi="Arial" w:cs="Arial"/>
                <w:color w:val="000000"/>
                <w:sz w:val="20"/>
                <w:szCs w:val="20"/>
                <w:lang w:val="es-MX" w:eastAsia="es-MX"/>
              </w:rPr>
            </w:pPr>
            <w:r w:rsidRPr="00D96583">
              <w:rPr>
                <w:rFonts w:ascii="Arial" w:hAnsi="Arial" w:cs="Arial"/>
                <w:color w:val="000000"/>
                <w:sz w:val="20"/>
                <w:szCs w:val="20"/>
                <w:lang w:val="es-MX" w:eastAsia="es-MX"/>
              </w:rPr>
              <w:t>$2,782,196.97</w:t>
            </w:r>
          </w:p>
        </w:tc>
      </w:tr>
      <w:tr w:rsidR="00D96583" w:rsidRPr="00D96583" w14:paraId="47F443D8" w14:textId="77777777" w:rsidTr="004F7B94">
        <w:trPr>
          <w:trHeight w:val="315"/>
        </w:trPr>
        <w:tc>
          <w:tcPr>
            <w:tcW w:w="1150" w:type="dxa"/>
            <w:tcBorders>
              <w:top w:val="nil"/>
              <w:left w:val="single" w:sz="8" w:space="0" w:color="auto"/>
              <w:bottom w:val="single" w:sz="8" w:space="0" w:color="auto"/>
              <w:right w:val="single" w:sz="8" w:space="0" w:color="auto"/>
            </w:tcBorders>
            <w:noWrap/>
            <w:vAlign w:val="center"/>
            <w:hideMark/>
          </w:tcPr>
          <w:p w14:paraId="7279B677" w14:textId="77777777" w:rsidR="00D96583" w:rsidRPr="00D96583" w:rsidRDefault="00D96583" w:rsidP="00D96583">
            <w:pPr>
              <w:ind w:left="705" w:right="-3" w:hanging="10"/>
              <w:rPr>
                <w:rFonts w:ascii="Arial" w:hAnsi="Arial" w:cs="Arial"/>
                <w:color w:val="000000"/>
                <w:sz w:val="20"/>
                <w:szCs w:val="20"/>
                <w:lang w:val="es-MX" w:eastAsia="es-MX"/>
              </w:rPr>
            </w:pPr>
            <w:r w:rsidRPr="00D96583">
              <w:rPr>
                <w:rFonts w:ascii="Arial" w:hAnsi="Arial" w:cs="Arial"/>
                <w:color w:val="000000"/>
                <w:sz w:val="20"/>
                <w:szCs w:val="20"/>
                <w:lang w:val="es-MX" w:eastAsia="es-MX"/>
              </w:rPr>
              <w:t>70</w:t>
            </w:r>
          </w:p>
        </w:tc>
        <w:tc>
          <w:tcPr>
            <w:tcW w:w="3802" w:type="dxa"/>
            <w:tcBorders>
              <w:top w:val="nil"/>
              <w:left w:val="nil"/>
              <w:bottom w:val="single" w:sz="8" w:space="0" w:color="auto"/>
              <w:right w:val="single" w:sz="8" w:space="0" w:color="auto"/>
            </w:tcBorders>
            <w:noWrap/>
            <w:vAlign w:val="center"/>
            <w:hideMark/>
          </w:tcPr>
          <w:p w14:paraId="4259DDA1" w14:textId="77777777" w:rsidR="00D96583" w:rsidRPr="00D96583" w:rsidRDefault="00D96583" w:rsidP="00D96583">
            <w:pPr>
              <w:ind w:left="705" w:right="-3" w:hanging="10"/>
              <w:jc w:val="both"/>
              <w:rPr>
                <w:rFonts w:ascii="Arial" w:hAnsi="Arial" w:cs="Arial"/>
                <w:color w:val="000000"/>
                <w:sz w:val="20"/>
                <w:szCs w:val="20"/>
                <w:lang w:val="es-MX" w:eastAsia="es-MX"/>
              </w:rPr>
            </w:pPr>
            <w:proofErr w:type="spellStart"/>
            <w:r w:rsidRPr="00D96583">
              <w:rPr>
                <w:rFonts w:ascii="Arial" w:hAnsi="Arial" w:cs="Arial"/>
                <w:color w:val="000000"/>
                <w:sz w:val="20"/>
                <w:szCs w:val="20"/>
                <w:lang w:val="es-MX" w:eastAsia="es-MX"/>
              </w:rPr>
              <w:t>Tekantó</w:t>
            </w:r>
            <w:proofErr w:type="spellEnd"/>
          </w:p>
        </w:tc>
        <w:tc>
          <w:tcPr>
            <w:tcW w:w="3866" w:type="dxa"/>
            <w:tcBorders>
              <w:top w:val="nil"/>
              <w:left w:val="nil"/>
              <w:bottom w:val="single" w:sz="8" w:space="0" w:color="auto"/>
              <w:right w:val="single" w:sz="8" w:space="0" w:color="auto"/>
            </w:tcBorders>
            <w:noWrap/>
            <w:vAlign w:val="center"/>
            <w:hideMark/>
          </w:tcPr>
          <w:p w14:paraId="0C9840A2" w14:textId="77777777" w:rsidR="00D96583" w:rsidRPr="00D96583" w:rsidRDefault="00D96583" w:rsidP="00D96583">
            <w:pPr>
              <w:ind w:left="705" w:right="-3" w:hanging="10"/>
              <w:jc w:val="center"/>
              <w:rPr>
                <w:rFonts w:ascii="Arial" w:hAnsi="Arial" w:cs="Arial"/>
                <w:color w:val="000000"/>
                <w:sz w:val="20"/>
                <w:szCs w:val="20"/>
                <w:lang w:val="es-MX" w:eastAsia="es-MX"/>
              </w:rPr>
            </w:pPr>
            <w:r w:rsidRPr="00D96583">
              <w:rPr>
                <w:rFonts w:ascii="Arial" w:hAnsi="Arial" w:cs="Arial"/>
                <w:color w:val="000000"/>
                <w:sz w:val="20"/>
                <w:szCs w:val="20"/>
                <w:lang w:val="es-MX" w:eastAsia="es-MX"/>
              </w:rPr>
              <w:t>$2,302,117.63</w:t>
            </w:r>
          </w:p>
        </w:tc>
      </w:tr>
      <w:tr w:rsidR="00D96583" w:rsidRPr="00D96583" w14:paraId="407A9CA3" w14:textId="77777777" w:rsidTr="004F7B94">
        <w:trPr>
          <w:trHeight w:val="315"/>
        </w:trPr>
        <w:tc>
          <w:tcPr>
            <w:tcW w:w="1150" w:type="dxa"/>
            <w:tcBorders>
              <w:top w:val="nil"/>
              <w:left w:val="single" w:sz="8" w:space="0" w:color="auto"/>
              <w:bottom w:val="single" w:sz="8" w:space="0" w:color="auto"/>
              <w:right w:val="single" w:sz="8" w:space="0" w:color="auto"/>
            </w:tcBorders>
            <w:noWrap/>
            <w:vAlign w:val="center"/>
            <w:hideMark/>
          </w:tcPr>
          <w:p w14:paraId="00DB89C4" w14:textId="77777777" w:rsidR="00D96583" w:rsidRPr="00D96583" w:rsidRDefault="00D96583" w:rsidP="00D96583">
            <w:pPr>
              <w:ind w:left="705" w:right="-3" w:hanging="10"/>
              <w:rPr>
                <w:rFonts w:ascii="Arial" w:hAnsi="Arial" w:cs="Arial"/>
                <w:color w:val="000000"/>
                <w:sz w:val="20"/>
                <w:szCs w:val="20"/>
                <w:lang w:val="es-MX" w:eastAsia="es-MX"/>
              </w:rPr>
            </w:pPr>
            <w:r w:rsidRPr="00D96583">
              <w:rPr>
                <w:rFonts w:ascii="Arial" w:hAnsi="Arial" w:cs="Arial"/>
                <w:color w:val="000000"/>
                <w:sz w:val="20"/>
                <w:szCs w:val="20"/>
                <w:lang w:val="es-MX" w:eastAsia="es-MX"/>
              </w:rPr>
              <w:t>71</w:t>
            </w:r>
          </w:p>
        </w:tc>
        <w:tc>
          <w:tcPr>
            <w:tcW w:w="3802" w:type="dxa"/>
            <w:tcBorders>
              <w:top w:val="nil"/>
              <w:left w:val="nil"/>
              <w:bottom w:val="single" w:sz="8" w:space="0" w:color="auto"/>
              <w:right w:val="single" w:sz="8" w:space="0" w:color="auto"/>
            </w:tcBorders>
            <w:noWrap/>
            <w:vAlign w:val="center"/>
            <w:hideMark/>
          </w:tcPr>
          <w:p w14:paraId="0140E4F2" w14:textId="77777777" w:rsidR="00D96583" w:rsidRPr="00D96583" w:rsidRDefault="00D96583" w:rsidP="00D96583">
            <w:pPr>
              <w:ind w:left="705" w:right="-3" w:hanging="10"/>
              <w:jc w:val="both"/>
              <w:rPr>
                <w:rFonts w:ascii="Arial" w:hAnsi="Arial" w:cs="Arial"/>
                <w:color w:val="000000"/>
                <w:sz w:val="20"/>
                <w:szCs w:val="20"/>
                <w:lang w:val="es-MX" w:eastAsia="es-MX"/>
              </w:rPr>
            </w:pPr>
            <w:r w:rsidRPr="00D96583">
              <w:rPr>
                <w:rFonts w:ascii="Arial" w:hAnsi="Arial" w:cs="Arial"/>
                <w:color w:val="000000"/>
                <w:sz w:val="20"/>
                <w:szCs w:val="20"/>
                <w:lang w:val="es-MX" w:eastAsia="es-MX"/>
              </w:rPr>
              <w:t>Tekit</w:t>
            </w:r>
          </w:p>
        </w:tc>
        <w:tc>
          <w:tcPr>
            <w:tcW w:w="3866" w:type="dxa"/>
            <w:tcBorders>
              <w:top w:val="nil"/>
              <w:left w:val="nil"/>
              <w:bottom w:val="single" w:sz="8" w:space="0" w:color="auto"/>
              <w:right w:val="single" w:sz="8" w:space="0" w:color="auto"/>
            </w:tcBorders>
            <w:noWrap/>
            <w:vAlign w:val="center"/>
            <w:hideMark/>
          </w:tcPr>
          <w:p w14:paraId="319BC8FF" w14:textId="77777777" w:rsidR="00D96583" w:rsidRPr="00D96583" w:rsidRDefault="00D96583" w:rsidP="00D96583">
            <w:pPr>
              <w:ind w:left="705" w:right="-3" w:hanging="10"/>
              <w:jc w:val="center"/>
              <w:rPr>
                <w:rFonts w:ascii="Arial" w:hAnsi="Arial" w:cs="Arial"/>
                <w:color w:val="000000"/>
                <w:sz w:val="20"/>
                <w:szCs w:val="20"/>
                <w:lang w:val="es-MX" w:eastAsia="es-MX"/>
              </w:rPr>
            </w:pPr>
            <w:r w:rsidRPr="00D96583">
              <w:rPr>
                <w:rFonts w:ascii="Arial" w:hAnsi="Arial" w:cs="Arial"/>
                <w:color w:val="000000"/>
                <w:sz w:val="20"/>
                <w:szCs w:val="20"/>
                <w:lang w:val="es-MX" w:eastAsia="es-MX"/>
              </w:rPr>
              <w:t>$5,307,676.64</w:t>
            </w:r>
          </w:p>
        </w:tc>
      </w:tr>
      <w:tr w:rsidR="00D96583" w:rsidRPr="00D96583" w14:paraId="16EE1387" w14:textId="77777777" w:rsidTr="004F7B94">
        <w:trPr>
          <w:trHeight w:val="315"/>
        </w:trPr>
        <w:tc>
          <w:tcPr>
            <w:tcW w:w="1150" w:type="dxa"/>
            <w:tcBorders>
              <w:top w:val="nil"/>
              <w:left w:val="single" w:sz="8" w:space="0" w:color="auto"/>
              <w:bottom w:val="single" w:sz="8" w:space="0" w:color="auto"/>
              <w:right w:val="single" w:sz="8" w:space="0" w:color="auto"/>
            </w:tcBorders>
            <w:noWrap/>
            <w:vAlign w:val="center"/>
            <w:hideMark/>
          </w:tcPr>
          <w:p w14:paraId="3AD7FB09" w14:textId="77777777" w:rsidR="00D96583" w:rsidRPr="00D96583" w:rsidRDefault="00D96583" w:rsidP="00D96583">
            <w:pPr>
              <w:ind w:left="705" w:right="-3" w:hanging="10"/>
              <w:rPr>
                <w:rFonts w:ascii="Arial" w:hAnsi="Arial" w:cs="Arial"/>
                <w:color w:val="000000"/>
                <w:sz w:val="20"/>
                <w:szCs w:val="20"/>
                <w:lang w:val="es-MX" w:eastAsia="es-MX"/>
              </w:rPr>
            </w:pPr>
            <w:r w:rsidRPr="00D96583">
              <w:rPr>
                <w:rFonts w:ascii="Arial" w:hAnsi="Arial" w:cs="Arial"/>
                <w:color w:val="000000"/>
                <w:sz w:val="20"/>
                <w:szCs w:val="20"/>
                <w:lang w:val="es-MX" w:eastAsia="es-MX"/>
              </w:rPr>
              <w:t>72</w:t>
            </w:r>
          </w:p>
        </w:tc>
        <w:tc>
          <w:tcPr>
            <w:tcW w:w="3802" w:type="dxa"/>
            <w:tcBorders>
              <w:top w:val="nil"/>
              <w:left w:val="nil"/>
              <w:bottom w:val="single" w:sz="8" w:space="0" w:color="auto"/>
              <w:right w:val="single" w:sz="8" w:space="0" w:color="auto"/>
            </w:tcBorders>
            <w:noWrap/>
            <w:vAlign w:val="center"/>
            <w:hideMark/>
          </w:tcPr>
          <w:p w14:paraId="0AC653F3" w14:textId="77777777" w:rsidR="00D96583" w:rsidRPr="00D96583" w:rsidRDefault="00D96583" w:rsidP="00D96583">
            <w:pPr>
              <w:ind w:left="705" w:right="-3" w:hanging="10"/>
              <w:jc w:val="both"/>
              <w:rPr>
                <w:rFonts w:ascii="Arial" w:hAnsi="Arial" w:cs="Arial"/>
                <w:color w:val="000000"/>
                <w:sz w:val="20"/>
                <w:szCs w:val="20"/>
                <w:lang w:val="es-MX" w:eastAsia="es-MX"/>
              </w:rPr>
            </w:pPr>
            <w:r w:rsidRPr="00D96583">
              <w:rPr>
                <w:rFonts w:ascii="Arial" w:hAnsi="Arial" w:cs="Arial"/>
                <w:color w:val="000000"/>
                <w:sz w:val="20"/>
                <w:szCs w:val="20"/>
                <w:lang w:val="es-MX" w:eastAsia="es-MX"/>
              </w:rPr>
              <w:t>Tekom</w:t>
            </w:r>
          </w:p>
        </w:tc>
        <w:tc>
          <w:tcPr>
            <w:tcW w:w="3866" w:type="dxa"/>
            <w:tcBorders>
              <w:top w:val="nil"/>
              <w:left w:val="nil"/>
              <w:bottom w:val="single" w:sz="8" w:space="0" w:color="auto"/>
              <w:right w:val="single" w:sz="8" w:space="0" w:color="auto"/>
            </w:tcBorders>
            <w:noWrap/>
            <w:vAlign w:val="center"/>
            <w:hideMark/>
          </w:tcPr>
          <w:p w14:paraId="758F5649" w14:textId="77777777" w:rsidR="00D96583" w:rsidRPr="00D96583" w:rsidRDefault="00D96583" w:rsidP="00D96583">
            <w:pPr>
              <w:ind w:left="705" w:right="-3" w:hanging="10"/>
              <w:jc w:val="center"/>
              <w:rPr>
                <w:rFonts w:ascii="Arial" w:hAnsi="Arial" w:cs="Arial"/>
                <w:color w:val="000000"/>
                <w:sz w:val="20"/>
                <w:szCs w:val="20"/>
                <w:lang w:val="es-MX" w:eastAsia="es-MX"/>
              </w:rPr>
            </w:pPr>
            <w:r w:rsidRPr="00D96583">
              <w:rPr>
                <w:rFonts w:ascii="Arial" w:hAnsi="Arial" w:cs="Arial"/>
                <w:color w:val="000000"/>
                <w:sz w:val="20"/>
                <w:szCs w:val="20"/>
                <w:lang w:val="es-MX" w:eastAsia="es-MX"/>
              </w:rPr>
              <w:t>$4,246,031.31</w:t>
            </w:r>
          </w:p>
        </w:tc>
      </w:tr>
      <w:tr w:rsidR="00D96583" w:rsidRPr="00D96583" w14:paraId="53237FC9" w14:textId="77777777" w:rsidTr="004F7B94">
        <w:trPr>
          <w:trHeight w:val="315"/>
        </w:trPr>
        <w:tc>
          <w:tcPr>
            <w:tcW w:w="1150" w:type="dxa"/>
            <w:tcBorders>
              <w:top w:val="nil"/>
              <w:left w:val="single" w:sz="8" w:space="0" w:color="auto"/>
              <w:bottom w:val="single" w:sz="8" w:space="0" w:color="auto"/>
              <w:right w:val="single" w:sz="8" w:space="0" w:color="auto"/>
            </w:tcBorders>
            <w:noWrap/>
            <w:vAlign w:val="center"/>
            <w:hideMark/>
          </w:tcPr>
          <w:p w14:paraId="466FCFD3" w14:textId="77777777" w:rsidR="00D96583" w:rsidRPr="00D96583" w:rsidRDefault="00D96583" w:rsidP="00D96583">
            <w:pPr>
              <w:ind w:left="705" w:right="-3" w:hanging="10"/>
              <w:rPr>
                <w:rFonts w:ascii="Arial" w:hAnsi="Arial" w:cs="Arial"/>
                <w:color w:val="000000"/>
                <w:sz w:val="20"/>
                <w:szCs w:val="20"/>
                <w:lang w:val="es-MX" w:eastAsia="es-MX"/>
              </w:rPr>
            </w:pPr>
            <w:r w:rsidRPr="00D96583">
              <w:rPr>
                <w:rFonts w:ascii="Arial" w:hAnsi="Arial" w:cs="Arial"/>
                <w:color w:val="000000"/>
                <w:sz w:val="20"/>
                <w:szCs w:val="20"/>
                <w:lang w:val="es-MX" w:eastAsia="es-MX"/>
              </w:rPr>
              <w:t>73</w:t>
            </w:r>
          </w:p>
        </w:tc>
        <w:tc>
          <w:tcPr>
            <w:tcW w:w="3802" w:type="dxa"/>
            <w:tcBorders>
              <w:top w:val="nil"/>
              <w:left w:val="nil"/>
              <w:bottom w:val="single" w:sz="8" w:space="0" w:color="auto"/>
              <w:right w:val="single" w:sz="8" w:space="0" w:color="auto"/>
            </w:tcBorders>
            <w:noWrap/>
            <w:vAlign w:val="center"/>
            <w:hideMark/>
          </w:tcPr>
          <w:p w14:paraId="4A84AAD1" w14:textId="77777777" w:rsidR="00D96583" w:rsidRPr="00D96583" w:rsidRDefault="00D96583" w:rsidP="00D96583">
            <w:pPr>
              <w:ind w:left="705" w:right="-3" w:hanging="10"/>
              <w:jc w:val="both"/>
              <w:rPr>
                <w:rFonts w:ascii="Arial" w:hAnsi="Arial" w:cs="Arial"/>
                <w:color w:val="000000"/>
                <w:sz w:val="20"/>
                <w:szCs w:val="20"/>
                <w:lang w:val="es-MX" w:eastAsia="es-MX"/>
              </w:rPr>
            </w:pPr>
            <w:r w:rsidRPr="00D96583">
              <w:rPr>
                <w:rFonts w:ascii="Arial" w:hAnsi="Arial" w:cs="Arial"/>
                <w:color w:val="000000"/>
                <w:sz w:val="20"/>
                <w:szCs w:val="20"/>
                <w:lang w:val="es-MX" w:eastAsia="es-MX"/>
              </w:rPr>
              <w:t>Telchac Pueblo</w:t>
            </w:r>
          </w:p>
        </w:tc>
        <w:tc>
          <w:tcPr>
            <w:tcW w:w="3866" w:type="dxa"/>
            <w:tcBorders>
              <w:top w:val="nil"/>
              <w:left w:val="nil"/>
              <w:bottom w:val="single" w:sz="8" w:space="0" w:color="auto"/>
              <w:right w:val="single" w:sz="8" w:space="0" w:color="auto"/>
            </w:tcBorders>
            <w:noWrap/>
            <w:vAlign w:val="center"/>
            <w:hideMark/>
          </w:tcPr>
          <w:p w14:paraId="5E99F39C" w14:textId="77777777" w:rsidR="00D96583" w:rsidRPr="00D96583" w:rsidRDefault="00D96583" w:rsidP="00D96583">
            <w:pPr>
              <w:ind w:left="705" w:right="-3" w:hanging="10"/>
              <w:jc w:val="center"/>
              <w:rPr>
                <w:rFonts w:ascii="Arial" w:hAnsi="Arial" w:cs="Arial"/>
                <w:color w:val="000000"/>
                <w:sz w:val="20"/>
                <w:szCs w:val="20"/>
                <w:lang w:val="es-MX" w:eastAsia="es-MX"/>
              </w:rPr>
            </w:pPr>
            <w:r w:rsidRPr="00D96583">
              <w:rPr>
                <w:rFonts w:ascii="Arial" w:hAnsi="Arial" w:cs="Arial"/>
                <w:color w:val="000000"/>
                <w:sz w:val="20"/>
                <w:szCs w:val="20"/>
                <w:lang w:val="es-MX" w:eastAsia="es-MX"/>
              </w:rPr>
              <w:t>$1,712,350.34</w:t>
            </w:r>
          </w:p>
        </w:tc>
      </w:tr>
      <w:tr w:rsidR="00D96583" w:rsidRPr="00D96583" w14:paraId="6AD96628" w14:textId="77777777" w:rsidTr="004F7B94">
        <w:trPr>
          <w:trHeight w:val="315"/>
        </w:trPr>
        <w:tc>
          <w:tcPr>
            <w:tcW w:w="1150" w:type="dxa"/>
            <w:tcBorders>
              <w:top w:val="nil"/>
              <w:left w:val="single" w:sz="8" w:space="0" w:color="auto"/>
              <w:bottom w:val="single" w:sz="8" w:space="0" w:color="auto"/>
              <w:right w:val="single" w:sz="8" w:space="0" w:color="auto"/>
            </w:tcBorders>
            <w:noWrap/>
            <w:vAlign w:val="center"/>
            <w:hideMark/>
          </w:tcPr>
          <w:p w14:paraId="13EA333D" w14:textId="77777777" w:rsidR="00D96583" w:rsidRPr="00D96583" w:rsidRDefault="00D96583" w:rsidP="00D96583">
            <w:pPr>
              <w:ind w:left="705" w:right="-3" w:hanging="10"/>
              <w:rPr>
                <w:rFonts w:ascii="Arial" w:hAnsi="Arial" w:cs="Arial"/>
                <w:color w:val="000000"/>
                <w:sz w:val="20"/>
                <w:szCs w:val="20"/>
                <w:lang w:val="es-MX" w:eastAsia="es-MX"/>
              </w:rPr>
            </w:pPr>
            <w:r w:rsidRPr="00D96583">
              <w:rPr>
                <w:rFonts w:ascii="Arial" w:hAnsi="Arial" w:cs="Arial"/>
                <w:color w:val="000000"/>
                <w:sz w:val="20"/>
                <w:szCs w:val="20"/>
                <w:lang w:val="es-MX" w:eastAsia="es-MX"/>
              </w:rPr>
              <w:t>74</w:t>
            </w:r>
          </w:p>
        </w:tc>
        <w:tc>
          <w:tcPr>
            <w:tcW w:w="3802" w:type="dxa"/>
            <w:tcBorders>
              <w:top w:val="nil"/>
              <w:left w:val="nil"/>
              <w:bottom w:val="single" w:sz="8" w:space="0" w:color="auto"/>
              <w:right w:val="single" w:sz="8" w:space="0" w:color="auto"/>
            </w:tcBorders>
            <w:noWrap/>
            <w:vAlign w:val="center"/>
            <w:hideMark/>
          </w:tcPr>
          <w:p w14:paraId="1ABC703F" w14:textId="77777777" w:rsidR="00D96583" w:rsidRPr="00D96583" w:rsidRDefault="00D96583" w:rsidP="00D96583">
            <w:pPr>
              <w:ind w:left="705" w:right="-3" w:hanging="10"/>
              <w:jc w:val="both"/>
              <w:rPr>
                <w:rFonts w:ascii="Arial" w:hAnsi="Arial" w:cs="Arial"/>
                <w:color w:val="000000"/>
                <w:sz w:val="20"/>
                <w:szCs w:val="20"/>
                <w:lang w:val="es-MX" w:eastAsia="es-MX"/>
              </w:rPr>
            </w:pPr>
            <w:r w:rsidRPr="00D96583">
              <w:rPr>
                <w:rFonts w:ascii="Arial" w:hAnsi="Arial" w:cs="Arial"/>
                <w:color w:val="000000"/>
                <w:sz w:val="20"/>
                <w:szCs w:val="20"/>
                <w:lang w:val="es-MX" w:eastAsia="es-MX"/>
              </w:rPr>
              <w:t>Telchac Puerto</w:t>
            </w:r>
          </w:p>
        </w:tc>
        <w:tc>
          <w:tcPr>
            <w:tcW w:w="3866" w:type="dxa"/>
            <w:tcBorders>
              <w:top w:val="nil"/>
              <w:left w:val="nil"/>
              <w:bottom w:val="single" w:sz="8" w:space="0" w:color="auto"/>
              <w:right w:val="single" w:sz="8" w:space="0" w:color="auto"/>
            </w:tcBorders>
            <w:noWrap/>
            <w:vAlign w:val="center"/>
            <w:hideMark/>
          </w:tcPr>
          <w:p w14:paraId="4A2AE67F" w14:textId="77777777" w:rsidR="00D96583" w:rsidRPr="00D96583" w:rsidRDefault="00D96583" w:rsidP="00D96583">
            <w:pPr>
              <w:ind w:left="705" w:right="-3" w:hanging="10"/>
              <w:jc w:val="center"/>
              <w:rPr>
                <w:rFonts w:ascii="Arial" w:hAnsi="Arial" w:cs="Arial"/>
                <w:color w:val="000000"/>
                <w:sz w:val="20"/>
                <w:szCs w:val="20"/>
                <w:lang w:val="es-MX" w:eastAsia="es-MX"/>
              </w:rPr>
            </w:pPr>
            <w:r w:rsidRPr="00D96583">
              <w:rPr>
                <w:rFonts w:ascii="Arial" w:hAnsi="Arial" w:cs="Arial"/>
                <w:color w:val="000000"/>
                <w:sz w:val="20"/>
                <w:szCs w:val="20"/>
                <w:lang w:val="es-MX" w:eastAsia="es-MX"/>
              </w:rPr>
              <w:t>$648,047.60</w:t>
            </w:r>
          </w:p>
        </w:tc>
      </w:tr>
      <w:tr w:rsidR="00D96583" w:rsidRPr="00D96583" w14:paraId="4E1E845A" w14:textId="77777777" w:rsidTr="004F7B94">
        <w:trPr>
          <w:trHeight w:val="315"/>
        </w:trPr>
        <w:tc>
          <w:tcPr>
            <w:tcW w:w="1150" w:type="dxa"/>
            <w:tcBorders>
              <w:top w:val="nil"/>
              <w:left w:val="single" w:sz="8" w:space="0" w:color="auto"/>
              <w:bottom w:val="single" w:sz="8" w:space="0" w:color="auto"/>
              <w:right w:val="single" w:sz="8" w:space="0" w:color="auto"/>
            </w:tcBorders>
            <w:noWrap/>
            <w:vAlign w:val="center"/>
            <w:hideMark/>
          </w:tcPr>
          <w:p w14:paraId="31310C6F" w14:textId="77777777" w:rsidR="00D96583" w:rsidRPr="00D96583" w:rsidRDefault="00D96583" w:rsidP="00D96583">
            <w:pPr>
              <w:ind w:left="705" w:right="-3" w:hanging="10"/>
              <w:rPr>
                <w:rFonts w:ascii="Arial" w:hAnsi="Arial" w:cs="Arial"/>
                <w:color w:val="000000"/>
                <w:sz w:val="20"/>
                <w:szCs w:val="20"/>
                <w:lang w:val="es-MX" w:eastAsia="es-MX"/>
              </w:rPr>
            </w:pPr>
            <w:r w:rsidRPr="00D96583">
              <w:rPr>
                <w:rFonts w:ascii="Arial" w:hAnsi="Arial" w:cs="Arial"/>
                <w:color w:val="000000"/>
                <w:sz w:val="20"/>
                <w:szCs w:val="20"/>
                <w:lang w:val="es-MX" w:eastAsia="es-MX"/>
              </w:rPr>
              <w:t>75</w:t>
            </w:r>
          </w:p>
        </w:tc>
        <w:tc>
          <w:tcPr>
            <w:tcW w:w="3802" w:type="dxa"/>
            <w:tcBorders>
              <w:top w:val="nil"/>
              <w:left w:val="nil"/>
              <w:bottom w:val="single" w:sz="8" w:space="0" w:color="auto"/>
              <w:right w:val="single" w:sz="8" w:space="0" w:color="auto"/>
            </w:tcBorders>
            <w:noWrap/>
            <w:vAlign w:val="center"/>
            <w:hideMark/>
          </w:tcPr>
          <w:p w14:paraId="41B6DA90" w14:textId="77777777" w:rsidR="00D96583" w:rsidRPr="00D96583" w:rsidRDefault="00D96583" w:rsidP="00D96583">
            <w:pPr>
              <w:ind w:left="705" w:right="-3" w:hanging="10"/>
              <w:jc w:val="both"/>
              <w:rPr>
                <w:rFonts w:ascii="Arial" w:hAnsi="Arial" w:cs="Arial"/>
                <w:color w:val="000000"/>
                <w:sz w:val="20"/>
                <w:szCs w:val="20"/>
                <w:lang w:val="es-MX" w:eastAsia="es-MX"/>
              </w:rPr>
            </w:pPr>
            <w:proofErr w:type="spellStart"/>
            <w:r w:rsidRPr="00D96583">
              <w:rPr>
                <w:rFonts w:ascii="Arial" w:hAnsi="Arial" w:cs="Arial"/>
                <w:color w:val="000000"/>
                <w:sz w:val="20"/>
                <w:szCs w:val="20"/>
                <w:lang w:val="es-MX" w:eastAsia="es-MX"/>
              </w:rPr>
              <w:t>Temax</w:t>
            </w:r>
            <w:proofErr w:type="spellEnd"/>
          </w:p>
        </w:tc>
        <w:tc>
          <w:tcPr>
            <w:tcW w:w="3866" w:type="dxa"/>
            <w:tcBorders>
              <w:top w:val="nil"/>
              <w:left w:val="nil"/>
              <w:bottom w:val="single" w:sz="8" w:space="0" w:color="auto"/>
              <w:right w:val="single" w:sz="8" w:space="0" w:color="auto"/>
            </w:tcBorders>
            <w:noWrap/>
            <w:vAlign w:val="center"/>
            <w:hideMark/>
          </w:tcPr>
          <w:p w14:paraId="1EEB90CB" w14:textId="77777777" w:rsidR="00D96583" w:rsidRPr="00D96583" w:rsidRDefault="00D96583" w:rsidP="00D96583">
            <w:pPr>
              <w:ind w:left="705" w:right="-3" w:hanging="10"/>
              <w:jc w:val="center"/>
              <w:rPr>
                <w:rFonts w:ascii="Arial" w:hAnsi="Arial" w:cs="Arial"/>
                <w:color w:val="000000"/>
                <w:sz w:val="20"/>
                <w:szCs w:val="20"/>
                <w:lang w:val="es-MX" w:eastAsia="es-MX"/>
              </w:rPr>
            </w:pPr>
            <w:r w:rsidRPr="00D96583">
              <w:rPr>
                <w:rFonts w:ascii="Arial" w:hAnsi="Arial" w:cs="Arial"/>
                <w:color w:val="000000"/>
                <w:sz w:val="20"/>
                <w:szCs w:val="20"/>
                <w:lang w:val="es-MX" w:eastAsia="es-MX"/>
              </w:rPr>
              <w:t>$5,416,035.80</w:t>
            </w:r>
          </w:p>
        </w:tc>
      </w:tr>
      <w:tr w:rsidR="00D96583" w:rsidRPr="00D96583" w14:paraId="4EBA494A" w14:textId="77777777" w:rsidTr="004F7B94">
        <w:trPr>
          <w:trHeight w:val="315"/>
        </w:trPr>
        <w:tc>
          <w:tcPr>
            <w:tcW w:w="1150" w:type="dxa"/>
            <w:tcBorders>
              <w:top w:val="nil"/>
              <w:left w:val="single" w:sz="8" w:space="0" w:color="auto"/>
              <w:bottom w:val="single" w:sz="8" w:space="0" w:color="auto"/>
              <w:right w:val="single" w:sz="8" w:space="0" w:color="auto"/>
            </w:tcBorders>
            <w:noWrap/>
            <w:vAlign w:val="center"/>
            <w:hideMark/>
          </w:tcPr>
          <w:p w14:paraId="03C84AEA" w14:textId="77777777" w:rsidR="00D96583" w:rsidRPr="00D96583" w:rsidRDefault="00D96583" w:rsidP="00D96583">
            <w:pPr>
              <w:ind w:left="705" w:right="-3" w:hanging="10"/>
              <w:rPr>
                <w:rFonts w:ascii="Arial" w:hAnsi="Arial" w:cs="Arial"/>
                <w:color w:val="000000"/>
                <w:sz w:val="20"/>
                <w:szCs w:val="20"/>
                <w:lang w:val="es-MX" w:eastAsia="es-MX"/>
              </w:rPr>
            </w:pPr>
            <w:r w:rsidRPr="00D96583">
              <w:rPr>
                <w:rFonts w:ascii="Arial" w:hAnsi="Arial" w:cs="Arial"/>
                <w:color w:val="000000"/>
                <w:sz w:val="20"/>
                <w:szCs w:val="20"/>
                <w:lang w:val="es-MX" w:eastAsia="es-MX"/>
              </w:rPr>
              <w:t>76</w:t>
            </w:r>
          </w:p>
        </w:tc>
        <w:tc>
          <w:tcPr>
            <w:tcW w:w="3802" w:type="dxa"/>
            <w:tcBorders>
              <w:top w:val="nil"/>
              <w:left w:val="nil"/>
              <w:bottom w:val="single" w:sz="8" w:space="0" w:color="auto"/>
              <w:right w:val="single" w:sz="8" w:space="0" w:color="auto"/>
            </w:tcBorders>
            <w:noWrap/>
            <w:vAlign w:val="center"/>
            <w:hideMark/>
          </w:tcPr>
          <w:p w14:paraId="35EE9ACC" w14:textId="77777777" w:rsidR="00D96583" w:rsidRPr="00D96583" w:rsidRDefault="00D96583" w:rsidP="00D96583">
            <w:pPr>
              <w:ind w:left="705" w:right="-3" w:hanging="10"/>
              <w:jc w:val="both"/>
              <w:rPr>
                <w:rFonts w:ascii="Arial" w:hAnsi="Arial" w:cs="Arial"/>
                <w:color w:val="000000"/>
                <w:sz w:val="20"/>
                <w:szCs w:val="20"/>
                <w:lang w:val="es-MX" w:eastAsia="es-MX"/>
              </w:rPr>
            </w:pPr>
            <w:proofErr w:type="spellStart"/>
            <w:r w:rsidRPr="00D96583">
              <w:rPr>
                <w:rFonts w:ascii="Arial" w:hAnsi="Arial" w:cs="Arial"/>
                <w:color w:val="000000"/>
                <w:sz w:val="20"/>
                <w:szCs w:val="20"/>
                <w:lang w:val="es-MX" w:eastAsia="es-MX"/>
              </w:rPr>
              <w:t>Tetiz</w:t>
            </w:r>
            <w:proofErr w:type="spellEnd"/>
          </w:p>
        </w:tc>
        <w:tc>
          <w:tcPr>
            <w:tcW w:w="3866" w:type="dxa"/>
            <w:tcBorders>
              <w:top w:val="nil"/>
              <w:left w:val="nil"/>
              <w:bottom w:val="single" w:sz="8" w:space="0" w:color="auto"/>
              <w:right w:val="single" w:sz="8" w:space="0" w:color="auto"/>
            </w:tcBorders>
            <w:noWrap/>
            <w:vAlign w:val="center"/>
            <w:hideMark/>
          </w:tcPr>
          <w:p w14:paraId="1DB548E5" w14:textId="77777777" w:rsidR="00D96583" w:rsidRPr="00D96583" w:rsidRDefault="00D96583" w:rsidP="00D96583">
            <w:pPr>
              <w:ind w:left="705" w:right="-3" w:hanging="10"/>
              <w:jc w:val="center"/>
              <w:rPr>
                <w:rFonts w:ascii="Arial" w:hAnsi="Arial" w:cs="Arial"/>
                <w:color w:val="000000"/>
                <w:sz w:val="20"/>
                <w:szCs w:val="20"/>
                <w:lang w:val="es-MX" w:eastAsia="es-MX"/>
              </w:rPr>
            </w:pPr>
            <w:r w:rsidRPr="00D96583">
              <w:rPr>
                <w:rFonts w:ascii="Arial" w:hAnsi="Arial" w:cs="Arial"/>
                <w:color w:val="000000"/>
                <w:sz w:val="20"/>
                <w:szCs w:val="20"/>
                <w:lang w:val="es-MX" w:eastAsia="es-MX"/>
              </w:rPr>
              <w:t>$2,838,369.69</w:t>
            </w:r>
          </w:p>
        </w:tc>
      </w:tr>
      <w:tr w:rsidR="00D96583" w:rsidRPr="00D96583" w14:paraId="252CF243" w14:textId="77777777" w:rsidTr="004F7B94">
        <w:trPr>
          <w:trHeight w:val="315"/>
        </w:trPr>
        <w:tc>
          <w:tcPr>
            <w:tcW w:w="1150" w:type="dxa"/>
            <w:tcBorders>
              <w:top w:val="nil"/>
              <w:left w:val="single" w:sz="8" w:space="0" w:color="auto"/>
              <w:bottom w:val="single" w:sz="8" w:space="0" w:color="auto"/>
              <w:right w:val="single" w:sz="8" w:space="0" w:color="auto"/>
            </w:tcBorders>
            <w:noWrap/>
            <w:vAlign w:val="center"/>
            <w:hideMark/>
          </w:tcPr>
          <w:p w14:paraId="5B9A7C64" w14:textId="77777777" w:rsidR="00D96583" w:rsidRPr="00D96583" w:rsidRDefault="00D96583" w:rsidP="00D96583">
            <w:pPr>
              <w:ind w:left="705" w:right="-3" w:hanging="10"/>
              <w:rPr>
                <w:rFonts w:ascii="Arial" w:hAnsi="Arial" w:cs="Arial"/>
                <w:color w:val="000000"/>
                <w:sz w:val="20"/>
                <w:szCs w:val="20"/>
                <w:lang w:val="es-MX" w:eastAsia="es-MX"/>
              </w:rPr>
            </w:pPr>
            <w:r w:rsidRPr="00D96583">
              <w:rPr>
                <w:rFonts w:ascii="Arial" w:hAnsi="Arial" w:cs="Arial"/>
                <w:color w:val="000000"/>
                <w:sz w:val="20"/>
                <w:szCs w:val="20"/>
                <w:lang w:val="es-MX" w:eastAsia="es-MX"/>
              </w:rPr>
              <w:t>77</w:t>
            </w:r>
          </w:p>
        </w:tc>
        <w:tc>
          <w:tcPr>
            <w:tcW w:w="3802" w:type="dxa"/>
            <w:tcBorders>
              <w:top w:val="nil"/>
              <w:left w:val="nil"/>
              <w:bottom w:val="single" w:sz="8" w:space="0" w:color="auto"/>
              <w:right w:val="single" w:sz="8" w:space="0" w:color="auto"/>
            </w:tcBorders>
            <w:noWrap/>
            <w:vAlign w:val="center"/>
            <w:hideMark/>
          </w:tcPr>
          <w:p w14:paraId="50A2E05E" w14:textId="77777777" w:rsidR="00D96583" w:rsidRPr="00D96583" w:rsidRDefault="00D96583" w:rsidP="00D96583">
            <w:pPr>
              <w:ind w:left="705" w:right="-3" w:hanging="10"/>
              <w:jc w:val="both"/>
              <w:rPr>
                <w:rFonts w:ascii="Arial" w:hAnsi="Arial" w:cs="Arial"/>
                <w:color w:val="000000"/>
                <w:sz w:val="20"/>
                <w:szCs w:val="20"/>
                <w:lang w:val="es-MX" w:eastAsia="es-MX"/>
              </w:rPr>
            </w:pPr>
            <w:r w:rsidRPr="00D96583">
              <w:rPr>
                <w:rFonts w:ascii="Arial" w:hAnsi="Arial" w:cs="Arial"/>
                <w:color w:val="000000"/>
                <w:sz w:val="20"/>
                <w:szCs w:val="20"/>
                <w:lang w:val="es-MX" w:eastAsia="es-MX"/>
              </w:rPr>
              <w:t>Teya</w:t>
            </w:r>
          </w:p>
        </w:tc>
        <w:tc>
          <w:tcPr>
            <w:tcW w:w="3866" w:type="dxa"/>
            <w:tcBorders>
              <w:top w:val="nil"/>
              <w:left w:val="nil"/>
              <w:bottom w:val="single" w:sz="8" w:space="0" w:color="auto"/>
              <w:right w:val="single" w:sz="8" w:space="0" w:color="auto"/>
            </w:tcBorders>
            <w:noWrap/>
            <w:vAlign w:val="center"/>
            <w:hideMark/>
          </w:tcPr>
          <w:p w14:paraId="13866066" w14:textId="77777777" w:rsidR="00D96583" w:rsidRPr="00D96583" w:rsidRDefault="00D96583" w:rsidP="00D96583">
            <w:pPr>
              <w:ind w:left="705" w:right="-3" w:hanging="10"/>
              <w:jc w:val="center"/>
              <w:rPr>
                <w:rFonts w:ascii="Arial" w:hAnsi="Arial" w:cs="Arial"/>
                <w:color w:val="000000"/>
                <w:sz w:val="20"/>
                <w:szCs w:val="20"/>
                <w:lang w:val="es-MX" w:eastAsia="es-MX"/>
              </w:rPr>
            </w:pPr>
            <w:r w:rsidRPr="00D96583">
              <w:rPr>
                <w:rFonts w:ascii="Arial" w:hAnsi="Arial" w:cs="Arial"/>
                <w:color w:val="000000"/>
                <w:sz w:val="20"/>
                <w:szCs w:val="20"/>
                <w:lang w:val="es-MX" w:eastAsia="es-MX"/>
              </w:rPr>
              <w:t>$1,701,491.49</w:t>
            </w:r>
          </w:p>
        </w:tc>
      </w:tr>
      <w:tr w:rsidR="00D96583" w:rsidRPr="00D96583" w14:paraId="1DE30ABD" w14:textId="77777777" w:rsidTr="004F7B94">
        <w:trPr>
          <w:trHeight w:val="315"/>
        </w:trPr>
        <w:tc>
          <w:tcPr>
            <w:tcW w:w="1150" w:type="dxa"/>
            <w:tcBorders>
              <w:top w:val="nil"/>
              <w:left w:val="single" w:sz="8" w:space="0" w:color="auto"/>
              <w:bottom w:val="single" w:sz="8" w:space="0" w:color="auto"/>
              <w:right w:val="single" w:sz="8" w:space="0" w:color="auto"/>
            </w:tcBorders>
            <w:noWrap/>
            <w:vAlign w:val="center"/>
            <w:hideMark/>
          </w:tcPr>
          <w:p w14:paraId="4856B993" w14:textId="77777777" w:rsidR="00D96583" w:rsidRPr="00D96583" w:rsidRDefault="00D96583" w:rsidP="00D96583">
            <w:pPr>
              <w:ind w:left="705" w:right="-3" w:hanging="10"/>
              <w:rPr>
                <w:rFonts w:ascii="Arial" w:hAnsi="Arial" w:cs="Arial"/>
                <w:color w:val="000000"/>
                <w:sz w:val="20"/>
                <w:szCs w:val="20"/>
                <w:lang w:val="es-MX" w:eastAsia="es-MX"/>
              </w:rPr>
            </w:pPr>
            <w:r w:rsidRPr="00D96583">
              <w:rPr>
                <w:rFonts w:ascii="Arial" w:hAnsi="Arial" w:cs="Arial"/>
                <w:color w:val="000000"/>
                <w:sz w:val="20"/>
                <w:szCs w:val="20"/>
                <w:lang w:val="es-MX" w:eastAsia="es-MX"/>
              </w:rPr>
              <w:t>78</w:t>
            </w:r>
          </w:p>
        </w:tc>
        <w:tc>
          <w:tcPr>
            <w:tcW w:w="3802" w:type="dxa"/>
            <w:tcBorders>
              <w:top w:val="nil"/>
              <w:left w:val="nil"/>
              <w:bottom w:val="single" w:sz="8" w:space="0" w:color="auto"/>
              <w:right w:val="single" w:sz="8" w:space="0" w:color="auto"/>
            </w:tcBorders>
            <w:noWrap/>
            <w:vAlign w:val="center"/>
            <w:hideMark/>
          </w:tcPr>
          <w:p w14:paraId="421A0FF3" w14:textId="77777777" w:rsidR="00D96583" w:rsidRPr="00D96583" w:rsidRDefault="00D96583" w:rsidP="00D96583">
            <w:pPr>
              <w:ind w:left="705" w:right="-3" w:hanging="10"/>
              <w:jc w:val="both"/>
              <w:rPr>
                <w:rFonts w:ascii="Arial" w:hAnsi="Arial" w:cs="Arial"/>
                <w:color w:val="000000"/>
                <w:sz w:val="20"/>
                <w:szCs w:val="20"/>
                <w:lang w:val="es-MX" w:eastAsia="es-MX"/>
              </w:rPr>
            </w:pPr>
            <w:proofErr w:type="spellStart"/>
            <w:r w:rsidRPr="00D96583">
              <w:rPr>
                <w:rFonts w:ascii="Arial" w:hAnsi="Arial" w:cs="Arial"/>
                <w:color w:val="000000"/>
                <w:sz w:val="20"/>
                <w:szCs w:val="20"/>
                <w:lang w:val="es-MX" w:eastAsia="es-MX"/>
              </w:rPr>
              <w:t>Timucuy</w:t>
            </w:r>
            <w:proofErr w:type="spellEnd"/>
          </w:p>
        </w:tc>
        <w:tc>
          <w:tcPr>
            <w:tcW w:w="3866" w:type="dxa"/>
            <w:tcBorders>
              <w:top w:val="nil"/>
              <w:left w:val="nil"/>
              <w:bottom w:val="single" w:sz="8" w:space="0" w:color="auto"/>
              <w:right w:val="single" w:sz="8" w:space="0" w:color="auto"/>
            </w:tcBorders>
            <w:noWrap/>
            <w:vAlign w:val="center"/>
            <w:hideMark/>
          </w:tcPr>
          <w:p w14:paraId="7CE2A50E" w14:textId="77777777" w:rsidR="00D96583" w:rsidRPr="00D96583" w:rsidRDefault="00D96583" w:rsidP="00D96583">
            <w:pPr>
              <w:ind w:left="705" w:right="-3" w:hanging="10"/>
              <w:jc w:val="center"/>
              <w:rPr>
                <w:rFonts w:ascii="Arial" w:hAnsi="Arial" w:cs="Arial"/>
                <w:color w:val="000000"/>
                <w:sz w:val="20"/>
                <w:szCs w:val="20"/>
                <w:lang w:val="es-MX" w:eastAsia="es-MX"/>
              </w:rPr>
            </w:pPr>
            <w:r w:rsidRPr="00D96583">
              <w:rPr>
                <w:rFonts w:ascii="Arial" w:hAnsi="Arial" w:cs="Arial"/>
                <w:color w:val="000000"/>
                <w:sz w:val="20"/>
                <w:szCs w:val="20"/>
                <w:lang w:val="es-MX" w:eastAsia="es-MX"/>
              </w:rPr>
              <w:t>$3,494,389.60</w:t>
            </w:r>
          </w:p>
        </w:tc>
      </w:tr>
      <w:tr w:rsidR="00D96583" w:rsidRPr="00D96583" w14:paraId="6924D787" w14:textId="77777777" w:rsidTr="004F7B94">
        <w:trPr>
          <w:trHeight w:val="315"/>
        </w:trPr>
        <w:tc>
          <w:tcPr>
            <w:tcW w:w="1150" w:type="dxa"/>
            <w:tcBorders>
              <w:top w:val="nil"/>
              <w:left w:val="single" w:sz="8" w:space="0" w:color="auto"/>
              <w:bottom w:val="single" w:sz="8" w:space="0" w:color="auto"/>
              <w:right w:val="single" w:sz="8" w:space="0" w:color="auto"/>
            </w:tcBorders>
            <w:noWrap/>
            <w:vAlign w:val="center"/>
            <w:hideMark/>
          </w:tcPr>
          <w:p w14:paraId="2A1FC9DB" w14:textId="77777777" w:rsidR="00D96583" w:rsidRPr="00D96583" w:rsidRDefault="00D96583" w:rsidP="00D96583">
            <w:pPr>
              <w:ind w:left="705" w:right="-3" w:hanging="10"/>
              <w:rPr>
                <w:rFonts w:ascii="Arial" w:hAnsi="Arial" w:cs="Arial"/>
                <w:color w:val="000000"/>
                <w:sz w:val="20"/>
                <w:szCs w:val="20"/>
                <w:lang w:val="es-MX" w:eastAsia="es-MX"/>
              </w:rPr>
            </w:pPr>
            <w:r w:rsidRPr="00D96583">
              <w:rPr>
                <w:rFonts w:ascii="Arial" w:hAnsi="Arial" w:cs="Arial"/>
                <w:color w:val="000000"/>
                <w:sz w:val="20"/>
                <w:szCs w:val="20"/>
                <w:lang w:val="es-MX" w:eastAsia="es-MX"/>
              </w:rPr>
              <w:t>79</w:t>
            </w:r>
          </w:p>
        </w:tc>
        <w:tc>
          <w:tcPr>
            <w:tcW w:w="3802" w:type="dxa"/>
            <w:tcBorders>
              <w:top w:val="nil"/>
              <w:left w:val="nil"/>
              <w:bottom w:val="single" w:sz="8" w:space="0" w:color="auto"/>
              <w:right w:val="single" w:sz="8" w:space="0" w:color="auto"/>
            </w:tcBorders>
            <w:noWrap/>
            <w:vAlign w:val="center"/>
            <w:hideMark/>
          </w:tcPr>
          <w:p w14:paraId="208F9E31" w14:textId="77777777" w:rsidR="00D96583" w:rsidRPr="00D96583" w:rsidRDefault="00D96583" w:rsidP="00D96583">
            <w:pPr>
              <w:ind w:left="705" w:right="-3" w:hanging="10"/>
              <w:jc w:val="both"/>
              <w:rPr>
                <w:rFonts w:ascii="Arial" w:hAnsi="Arial" w:cs="Arial"/>
                <w:color w:val="000000"/>
                <w:sz w:val="20"/>
                <w:szCs w:val="20"/>
                <w:lang w:val="es-MX" w:eastAsia="es-MX"/>
              </w:rPr>
            </w:pPr>
            <w:proofErr w:type="spellStart"/>
            <w:r w:rsidRPr="00D96583">
              <w:rPr>
                <w:rFonts w:ascii="Arial" w:hAnsi="Arial" w:cs="Arial"/>
                <w:color w:val="000000"/>
                <w:sz w:val="20"/>
                <w:szCs w:val="20"/>
                <w:lang w:val="es-MX" w:eastAsia="es-MX"/>
              </w:rPr>
              <w:t>Tinum</w:t>
            </w:r>
            <w:proofErr w:type="spellEnd"/>
          </w:p>
        </w:tc>
        <w:tc>
          <w:tcPr>
            <w:tcW w:w="3866" w:type="dxa"/>
            <w:tcBorders>
              <w:top w:val="nil"/>
              <w:left w:val="nil"/>
              <w:bottom w:val="single" w:sz="8" w:space="0" w:color="auto"/>
              <w:right w:val="single" w:sz="8" w:space="0" w:color="auto"/>
            </w:tcBorders>
            <w:noWrap/>
            <w:vAlign w:val="center"/>
            <w:hideMark/>
          </w:tcPr>
          <w:p w14:paraId="40B48A27" w14:textId="77777777" w:rsidR="00D96583" w:rsidRPr="00D96583" w:rsidRDefault="00D96583" w:rsidP="00D96583">
            <w:pPr>
              <w:ind w:left="705" w:right="-3" w:hanging="10"/>
              <w:jc w:val="center"/>
              <w:rPr>
                <w:rFonts w:ascii="Arial" w:hAnsi="Arial" w:cs="Arial"/>
                <w:color w:val="000000"/>
                <w:sz w:val="20"/>
                <w:szCs w:val="20"/>
                <w:lang w:val="es-MX" w:eastAsia="es-MX"/>
              </w:rPr>
            </w:pPr>
            <w:r w:rsidRPr="00D96583">
              <w:rPr>
                <w:rFonts w:ascii="Arial" w:hAnsi="Arial" w:cs="Arial"/>
                <w:color w:val="000000"/>
                <w:sz w:val="20"/>
                <w:szCs w:val="20"/>
                <w:lang w:val="es-MX" w:eastAsia="es-MX"/>
              </w:rPr>
              <w:t>$9,534,097.87</w:t>
            </w:r>
          </w:p>
        </w:tc>
      </w:tr>
      <w:tr w:rsidR="00D96583" w:rsidRPr="00D96583" w14:paraId="3179BCAD" w14:textId="77777777" w:rsidTr="004F7B94">
        <w:trPr>
          <w:trHeight w:val="315"/>
        </w:trPr>
        <w:tc>
          <w:tcPr>
            <w:tcW w:w="1150" w:type="dxa"/>
            <w:tcBorders>
              <w:top w:val="nil"/>
              <w:left w:val="single" w:sz="8" w:space="0" w:color="auto"/>
              <w:bottom w:val="single" w:sz="8" w:space="0" w:color="auto"/>
              <w:right w:val="single" w:sz="8" w:space="0" w:color="auto"/>
            </w:tcBorders>
            <w:noWrap/>
            <w:vAlign w:val="center"/>
            <w:hideMark/>
          </w:tcPr>
          <w:p w14:paraId="456D3C52" w14:textId="77777777" w:rsidR="00D96583" w:rsidRPr="00D96583" w:rsidRDefault="00D96583" w:rsidP="00D96583">
            <w:pPr>
              <w:ind w:left="705" w:right="-3" w:hanging="10"/>
              <w:rPr>
                <w:rFonts w:ascii="Arial" w:hAnsi="Arial" w:cs="Arial"/>
                <w:color w:val="000000"/>
                <w:sz w:val="20"/>
                <w:szCs w:val="20"/>
                <w:lang w:val="es-MX" w:eastAsia="es-MX"/>
              </w:rPr>
            </w:pPr>
            <w:r w:rsidRPr="00D96583">
              <w:rPr>
                <w:rFonts w:ascii="Arial" w:hAnsi="Arial" w:cs="Arial"/>
                <w:color w:val="000000"/>
                <w:sz w:val="20"/>
                <w:szCs w:val="20"/>
                <w:lang w:val="es-MX" w:eastAsia="es-MX"/>
              </w:rPr>
              <w:t>80</w:t>
            </w:r>
          </w:p>
        </w:tc>
        <w:tc>
          <w:tcPr>
            <w:tcW w:w="3802" w:type="dxa"/>
            <w:tcBorders>
              <w:top w:val="nil"/>
              <w:left w:val="nil"/>
              <w:bottom w:val="single" w:sz="8" w:space="0" w:color="auto"/>
              <w:right w:val="single" w:sz="8" w:space="0" w:color="auto"/>
            </w:tcBorders>
            <w:noWrap/>
            <w:vAlign w:val="center"/>
            <w:hideMark/>
          </w:tcPr>
          <w:p w14:paraId="0AAFED4F" w14:textId="77777777" w:rsidR="00D96583" w:rsidRPr="00D96583" w:rsidRDefault="00D96583" w:rsidP="00D96583">
            <w:pPr>
              <w:ind w:left="705" w:right="-3" w:hanging="10"/>
              <w:jc w:val="both"/>
              <w:rPr>
                <w:rFonts w:ascii="Arial" w:hAnsi="Arial" w:cs="Arial"/>
                <w:color w:val="000000"/>
                <w:sz w:val="20"/>
                <w:szCs w:val="20"/>
                <w:lang w:val="es-MX" w:eastAsia="es-MX"/>
              </w:rPr>
            </w:pPr>
            <w:proofErr w:type="spellStart"/>
            <w:r w:rsidRPr="00D96583">
              <w:rPr>
                <w:rFonts w:ascii="Arial" w:hAnsi="Arial" w:cs="Arial"/>
                <w:color w:val="000000"/>
                <w:sz w:val="20"/>
                <w:szCs w:val="20"/>
                <w:lang w:val="es-MX" w:eastAsia="es-MX"/>
              </w:rPr>
              <w:t>Tixcacalcupul</w:t>
            </w:r>
            <w:proofErr w:type="spellEnd"/>
          </w:p>
        </w:tc>
        <w:tc>
          <w:tcPr>
            <w:tcW w:w="3866" w:type="dxa"/>
            <w:tcBorders>
              <w:top w:val="nil"/>
              <w:left w:val="nil"/>
              <w:bottom w:val="single" w:sz="8" w:space="0" w:color="auto"/>
              <w:right w:val="single" w:sz="8" w:space="0" w:color="auto"/>
            </w:tcBorders>
            <w:noWrap/>
            <w:vAlign w:val="center"/>
            <w:hideMark/>
          </w:tcPr>
          <w:p w14:paraId="1A2FA92C" w14:textId="77777777" w:rsidR="00D96583" w:rsidRPr="00D96583" w:rsidRDefault="00D96583" w:rsidP="00D96583">
            <w:pPr>
              <w:ind w:left="705" w:right="-3" w:hanging="10"/>
              <w:jc w:val="center"/>
              <w:rPr>
                <w:rFonts w:ascii="Arial" w:hAnsi="Arial" w:cs="Arial"/>
                <w:color w:val="000000"/>
                <w:sz w:val="20"/>
                <w:szCs w:val="20"/>
                <w:lang w:val="es-MX" w:eastAsia="es-MX"/>
              </w:rPr>
            </w:pPr>
            <w:r w:rsidRPr="00D96583">
              <w:rPr>
                <w:rFonts w:ascii="Arial" w:hAnsi="Arial" w:cs="Arial"/>
                <w:color w:val="000000"/>
                <w:sz w:val="20"/>
                <w:szCs w:val="20"/>
                <w:lang w:val="es-MX" w:eastAsia="es-MX"/>
              </w:rPr>
              <w:t>$10,926,135.68</w:t>
            </w:r>
          </w:p>
        </w:tc>
      </w:tr>
      <w:tr w:rsidR="00D96583" w:rsidRPr="00D96583" w14:paraId="0CD5FA2F" w14:textId="77777777" w:rsidTr="004F7B94">
        <w:trPr>
          <w:trHeight w:val="315"/>
        </w:trPr>
        <w:tc>
          <w:tcPr>
            <w:tcW w:w="1150" w:type="dxa"/>
            <w:tcBorders>
              <w:top w:val="nil"/>
              <w:left w:val="single" w:sz="8" w:space="0" w:color="auto"/>
              <w:bottom w:val="single" w:sz="8" w:space="0" w:color="auto"/>
              <w:right w:val="single" w:sz="8" w:space="0" w:color="auto"/>
            </w:tcBorders>
            <w:noWrap/>
            <w:vAlign w:val="center"/>
            <w:hideMark/>
          </w:tcPr>
          <w:p w14:paraId="2647FB76" w14:textId="77777777" w:rsidR="00D96583" w:rsidRPr="00D96583" w:rsidRDefault="00D96583" w:rsidP="00D96583">
            <w:pPr>
              <w:ind w:left="705" w:right="-3" w:hanging="10"/>
              <w:rPr>
                <w:rFonts w:ascii="Arial" w:hAnsi="Arial" w:cs="Arial"/>
                <w:color w:val="000000"/>
                <w:sz w:val="20"/>
                <w:szCs w:val="20"/>
                <w:lang w:val="es-MX" w:eastAsia="es-MX"/>
              </w:rPr>
            </w:pPr>
            <w:r w:rsidRPr="00D96583">
              <w:rPr>
                <w:rFonts w:ascii="Arial" w:hAnsi="Arial" w:cs="Arial"/>
                <w:color w:val="000000"/>
                <w:sz w:val="20"/>
                <w:szCs w:val="20"/>
                <w:lang w:val="es-MX" w:eastAsia="es-MX"/>
              </w:rPr>
              <w:t>81</w:t>
            </w:r>
          </w:p>
        </w:tc>
        <w:tc>
          <w:tcPr>
            <w:tcW w:w="3802" w:type="dxa"/>
            <w:tcBorders>
              <w:top w:val="nil"/>
              <w:left w:val="nil"/>
              <w:bottom w:val="single" w:sz="8" w:space="0" w:color="auto"/>
              <w:right w:val="single" w:sz="8" w:space="0" w:color="auto"/>
            </w:tcBorders>
            <w:noWrap/>
            <w:vAlign w:val="center"/>
            <w:hideMark/>
          </w:tcPr>
          <w:p w14:paraId="3286A3B4" w14:textId="77777777" w:rsidR="00D96583" w:rsidRPr="00D96583" w:rsidRDefault="00D96583" w:rsidP="00D96583">
            <w:pPr>
              <w:ind w:left="705" w:right="-3" w:hanging="10"/>
              <w:jc w:val="both"/>
              <w:rPr>
                <w:rFonts w:ascii="Arial" w:hAnsi="Arial" w:cs="Arial"/>
                <w:color w:val="000000"/>
                <w:sz w:val="20"/>
                <w:szCs w:val="20"/>
                <w:lang w:val="es-MX" w:eastAsia="es-MX"/>
              </w:rPr>
            </w:pPr>
            <w:r w:rsidRPr="00D96583">
              <w:rPr>
                <w:rFonts w:ascii="Arial" w:hAnsi="Arial" w:cs="Arial"/>
                <w:color w:val="000000"/>
                <w:sz w:val="20"/>
                <w:szCs w:val="20"/>
                <w:lang w:val="es-MX" w:eastAsia="es-MX"/>
              </w:rPr>
              <w:t>Tixkokob</w:t>
            </w:r>
          </w:p>
        </w:tc>
        <w:tc>
          <w:tcPr>
            <w:tcW w:w="3866" w:type="dxa"/>
            <w:tcBorders>
              <w:top w:val="nil"/>
              <w:left w:val="nil"/>
              <w:bottom w:val="single" w:sz="8" w:space="0" w:color="auto"/>
              <w:right w:val="single" w:sz="8" w:space="0" w:color="auto"/>
            </w:tcBorders>
            <w:noWrap/>
            <w:vAlign w:val="center"/>
            <w:hideMark/>
          </w:tcPr>
          <w:p w14:paraId="7242EEF4" w14:textId="77777777" w:rsidR="00D96583" w:rsidRPr="00D96583" w:rsidRDefault="00D96583" w:rsidP="00D96583">
            <w:pPr>
              <w:ind w:left="705" w:right="-3" w:hanging="10"/>
              <w:jc w:val="center"/>
              <w:rPr>
                <w:rFonts w:ascii="Arial" w:hAnsi="Arial" w:cs="Arial"/>
                <w:color w:val="000000"/>
                <w:sz w:val="20"/>
                <w:szCs w:val="20"/>
                <w:lang w:val="es-MX" w:eastAsia="es-MX"/>
              </w:rPr>
            </w:pPr>
            <w:r w:rsidRPr="00D96583">
              <w:rPr>
                <w:rFonts w:ascii="Arial" w:hAnsi="Arial" w:cs="Arial"/>
                <w:color w:val="000000"/>
                <w:sz w:val="20"/>
                <w:szCs w:val="20"/>
                <w:lang w:val="es-MX" w:eastAsia="es-MX"/>
              </w:rPr>
              <w:t>$3,202,667.36</w:t>
            </w:r>
          </w:p>
        </w:tc>
      </w:tr>
      <w:tr w:rsidR="00D96583" w:rsidRPr="00D96583" w14:paraId="653B4029" w14:textId="77777777" w:rsidTr="004F7B94">
        <w:trPr>
          <w:trHeight w:val="315"/>
        </w:trPr>
        <w:tc>
          <w:tcPr>
            <w:tcW w:w="1150" w:type="dxa"/>
            <w:tcBorders>
              <w:top w:val="nil"/>
              <w:left w:val="single" w:sz="8" w:space="0" w:color="auto"/>
              <w:bottom w:val="single" w:sz="8" w:space="0" w:color="auto"/>
              <w:right w:val="single" w:sz="8" w:space="0" w:color="auto"/>
            </w:tcBorders>
            <w:noWrap/>
            <w:vAlign w:val="center"/>
            <w:hideMark/>
          </w:tcPr>
          <w:p w14:paraId="07EB9426" w14:textId="77777777" w:rsidR="00D96583" w:rsidRPr="00D96583" w:rsidRDefault="00D96583" w:rsidP="00D96583">
            <w:pPr>
              <w:ind w:left="705" w:right="-3" w:hanging="10"/>
              <w:rPr>
                <w:rFonts w:ascii="Arial" w:hAnsi="Arial" w:cs="Arial"/>
                <w:color w:val="000000"/>
                <w:sz w:val="20"/>
                <w:szCs w:val="20"/>
                <w:lang w:val="es-MX" w:eastAsia="es-MX"/>
              </w:rPr>
            </w:pPr>
            <w:r w:rsidRPr="00D96583">
              <w:rPr>
                <w:rFonts w:ascii="Arial" w:hAnsi="Arial" w:cs="Arial"/>
                <w:color w:val="000000"/>
                <w:sz w:val="20"/>
                <w:szCs w:val="20"/>
                <w:lang w:val="es-MX" w:eastAsia="es-MX"/>
              </w:rPr>
              <w:lastRenderedPageBreak/>
              <w:t>82</w:t>
            </w:r>
          </w:p>
        </w:tc>
        <w:tc>
          <w:tcPr>
            <w:tcW w:w="3802" w:type="dxa"/>
            <w:tcBorders>
              <w:top w:val="nil"/>
              <w:left w:val="nil"/>
              <w:bottom w:val="single" w:sz="8" w:space="0" w:color="auto"/>
              <w:right w:val="single" w:sz="8" w:space="0" w:color="auto"/>
            </w:tcBorders>
            <w:noWrap/>
            <w:vAlign w:val="center"/>
            <w:hideMark/>
          </w:tcPr>
          <w:p w14:paraId="739F3CAF" w14:textId="77777777" w:rsidR="00D96583" w:rsidRPr="00D96583" w:rsidRDefault="00D96583" w:rsidP="00D96583">
            <w:pPr>
              <w:ind w:left="705" w:right="-3" w:hanging="10"/>
              <w:jc w:val="both"/>
              <w:rPr>
                <w:rFonts w:ascii="Arial" w:hAnsi="Arial" w:cs="Arial"/>
                <w:color w:val="000000"/>
                <w:sz w:val="20"/>
                <w:szCs w:val="20"/>
                <w:lang w:val="es-MX" w:eastAsia="es-MX"/>
              </w:rPr>
            </w:pPr>
            <w:proofErr w:type="spellStart"/>
            <w:r w:rsidRPr="00D96583">
              <w:rPr>
                <w:rFonts w:ascii="Arial" w:hAnsi="Arial" w:cs="Arial"/>
                <w:color w:val="000000"/>
                <w:sz w:val="20"/>
                <w:szCs w:val="20"/>
                <w:lang w:val="es-MX" w:eastAsia="es-MX"/>
              </w:rPr>
              <w:t>Tixmehuac</w:t>
            </w:r>
            <w:proofErr w:type="spellEnd"/>
          </w:p>
        </w:tc>
        <w:tc>
          <w:tcPr>
            <w:tcW w:w="3866" w:type="dxa"/>
            <w:tcBorders>
              <w:top w:val="nil"/>
              <w:left w:val="nil"/>
              <w:bottom w:val="single" w:sz="8" w:space="0" w:color="auto"/>
              <w:right w:val="single" w:sz="8" w:space="0" w:color="auto"/>
            </w:tcBorders>
            <w:noWrap/>
            <w:vAlign w:val="center"/>
            <w:hideMark/>
          </w:tcPr>
          <w:p w14:paraId="3EE7FF55" w14:textId="77777777" w:rsidR="00D96583" w:rsidRPr="00D96583" w:rsidRDefault="00D96583" w:rsidP="00D96583">
            <w:pPr>
              <w:ind w:left="705" w:right="-3" w:hanging="10"/>
              <w:jc w:val="center"/>
              <w:rPr>
                <w:rFonts w:ascii="Arial" w:hAnsi="Arial" w:cs="Arial"/>
                <w:color w:val="000000"/>
                <w:sz w:val="20"/>
                <w:szCs w:val="20"/>
                <w:lang w:val="es-MX" w:eastAsia="es-MX"/>
              </w:rPr>
            </w:pPr>
            <w:r w:rsidRPr="00D96583">
              <w:rPr>
                <w:rFonts w:ascii="Arial" w:hAnsi="Arial" w:cs="Arial"/>
                <w:color w:val="000000"/>
                <w:sz w:val="20"/>
                <w:szCs w:val="20"/>
                <w:lang w:val="es-MX" w:eastAsia="es-MX"/>
              </w:rPr>
              <w:t>$6,511,586.29</w:t>
            </w:r>
          </w:p>
        </w:tc>
      </w:tr>
      <w:tr w:rsidR="00D96583" w:rsidRPr="00D96583" w14:paraId="26EFCFA7" w14:textId="77777777" w:rsidTr="004F7B94">
        <w:trPr>
          <w:trHeight w:val="315"/>
        </w:trPr>
        <w:tc>
          <w:tcPr>
            <w:tcW w:w="1150" w:type="dxa"/>
            <w:tcBorders>
              <w:top w:val="nil"/>
              <w:left w:val="single" w:sz="8" w:space="0" w:color="auto"/>
              <w:bottom w:val="single" w:sz="8" w:space="0" w:color="auto"/>
              <w:right w:val="single" w:sz="8" w:space="0" w:color="auto"/>
            </w:tcBorders>
            <w:noWrap/>
            <w:vAlign w:val="center"/>
            <w:hideMark/>
          </w:tcPr>
          <w:p w14:paraId="2D194E65" w14:textId="77777777" w:rsidR="00D96583" w:rsidRPr="00D96583" w:rsidRDefault="00D96583" w:rsidP="00D96583">
            <w:pPr>
              <w:ind w:left="705" w:right="-3" w:hanging="10"/>
              <w:rPr>
                <w:rFonts w:ascii="Arial" w:hAnsi="Arial" w:cs="Arial"/>
                <w:color w:val="000000"/>
                <w:sz w:val="20"/>
                <w:szCs w:val="20"/>
                <w:lang w:val="es-MX" w:eastAsia="es-MX"/>
              </w:rPr>
            </w:pPr>
            <w:r w:rsidRPr="00D96583">
              <w:rPr>
                <w:rFonts w:ascii="Arial" w:hAnsi="Arial" w:cs="Arial"/>
                <w:color w:val="000000"/>
                <w:sz w:val="20"/>
                <w:szCs w:val="20"/>
                <w:lang w:val="es-MX" w:eastAsia="es-MX"/>
              </w:rPr>
              <w:t>83</w:t>
            </w:r>
          </w:p>
        </w:tc>
        <w:tc>
          <w:tcPr>
            <w:tcW w:w="3802" w:type="dxa"/>
            <w:tcBorders>
              <w:top w:val="nil"/>
              <w:left w:val="nil"/>
              <w:bottom w:val="single" w:sz="8" w:space="0" w:color="auto"/>
              <w:right w:val="single" w:sz="8" w:space="0" w:color="auto"/>
            </w:tcBorders>
            <w:noWrap/>
            <w:vAlign w:val="center"/>
            <w:hideMark/>
          </w:tcPr>
          <w:p w14:paraId="3EE148F1" w14:textId="77777777" w:rsidR="00D96583" w:rsidRPr="00D96583" w:rsidRDefault="00D96583" w:rsidP="00D96583">
            <w:pPr>
              <w:ind w:left="705" w:right="-3" w:hanging="10"/>
              <w:jc w:val="both"/>
              <w:rPr>
                <w:rFonts w:ascii="Arial" w:hAnsi="Arial" w:cs="Arial"/>
                <w:color w:val="000000"/>
                <w:sz w:val="20"/>
                <w:szCs w:val="20"/>
                <w:lang w:val="es-MX" w:eastAsia="es-MX"/>
              </w:rPr>
            </w:pPr>
            <w:proofErr w:type="spellStart"/>
            <w:r w:rsidRPr="00D96583">
              <w:rPr>
                <w:rFonts w:ascii="Arial" w:hAnsi="Arial" w:cs="Arial"/>
                <w:color w:val="000000"/>
                <w:sz w:val="20"/>
                <w:szCs w:val="20"/>
                <w:lang w:val="es-MX" w:eastAsia="es-MX"/>
              </w:rPr>
              <w:t>Tixpéhual</w:t>
            </w:r>
            <w:proofErr w:type="spellEnd"/>
          </w:p>
        </w:tc>
        <w:tc>
          <w:tcPr>
            <w:tcW w:w="3866" w:type="dxa"/>
            <w:tcBorders>
              <w:top w:val="nil"/>
              <w:left w:val="nil"/>
              <w:bottom w:val="single" w:sz="8" w:space="0" w:color="auto"/>
              <w:right w:val="single" w:sz="8" w:space="0" w:color="auto"/>
            </w:tcBorders>
            <w:noWrap/>
            <w:vAlign w:val="center"/>
            <w:hideMark/>
          </w:tcPr>
          <w:p w14:paraId="63B80DA1" w14:textId="77777777" w:rsidR="00D96583" w:rsidRPr="00D96583" w:rsidRDefault="00D96583" w:rsidP="00D96583">
            <w:pPr>
              <w:ind w:left="705" w:right="-3" w:hanging="10"/>
              <w:jc w:val="center"/>
              <w:rPr>
                <w:rFonts w:ascii="Arial" w:hAnsi="Arial" w:cs="Arial"/>
                <w:color w:val="000000"/>
                <w:sz w:val="20"/>
                <w:szCs w:val="20"/>
                <w:lang w:val="es-MX" w:eastAsia="es-MX"/>
              </w:rPr>
            </w:pPr>
            <w:r w:rsidRPr="00D96583">
              <w:rPr>
                <w:rFonts w:ascii="Arial" w:hAnsi="Arial" w:cs="Arial"/>
                <w:color w:val="000000"/>
                <w:sz w:val="20"/>
                <w:szCs w:val="20"/>
                <w:lang w:val="es-MX" w:eastAsia="es-MX"/>
              </w:rPr>
              <w:t>$1,723,209.12</w:t>
            </w:r>
          </w:p>
        </w:tc>
      </w:tr>
      <w:tr w:rsidR="00D96583" w:rsidRPr="00D96583" w14:paraId="192A83C2" w14:textId="77777777" w:rsidTr="004F7B94">
        <w:trPr>
          <w:trHeight w:val="315"/>
        </w:trPr>
        <w:tc>
          <w:tcPr>
            <w:tcW w:w="1150" w:type="dxa"/>
            <w:tcBorders>
              <w:top w:val="nil"/>
              <w:left w:val="single" w:sz="8" w:space="0" w:color="auto"/>
              <w:bottom w:val="single" w:sz="8" w:space="0" w:color="auto"/>
              <w:right w:val="single" w:sz="8" w:space="0" w:color="auto"/>
            </w:tcBorders>
            <w:noWrap/>
            <w:vAlign w:val="center"/>
            <w:hideMark/>
          </w:tcPr>
          <w:p w14:paraId="58FDFE4D" w14:textId="77777777" w:rsidR="00D96583" w:rsidRPr="00D96583" w:rsidRDefault="00D96583" w:rsidP="00D96583">
            <w:pPr>
              <w:ind w:left="705" w:right="-3" w:hanging="10"/>
              <w:rPr>
                <w:rFonts w:ascii="Arial" w:hAnsi="Arial" w:cs="Arial"/>
                <w:color w:val="000000"/>
                <w:sz w:val="20"/>
                <w:szCs w:val="20"/>
                <w:lang w:val="es-MX" w:eastAsia="es-MX"/>
              </w:rPr>
            </w:pPr>
            <w:r w:rsidRPr="00D96583">
              <w:rPr>
                <w:rFonts w:ascii="Arial" w:hAnsi="Arial" w:cs="Arial"/>
                <w:color w:val="000000"/>
                <w:sz w:val="20"/>
                <w:szCs w:val="20"/>
                <w:lang w:val="es-MX" w:eastAsia="es-MX"/>
              </w:rPr>
              <w:t>84</w:t>
            </w:r>
          </w:p>
        </w:tc>
        <w:tc>
          <w:tcPr>
            <w:tcW w:w="3802" w:type="dxa"/>
            <w:tcBorders>
              <w:top w:val="nil"/>
              <w:left w:val="nil"/>
              <w:bottom w:val="single" w:sz="8" w:space="0" w:color="auto"/>
              <w:right w:val="single" w:sz="8" w:space="0" w:color="auto"/>
            </w:tcBorders>
            <w:noWrap/>
            <w:vAlign w:val="center"/>
            <w:hideMark/>
          </w:tcPr>
          <w:p w14:paraId="2311B880" w14:textId="77777777" w:rsidR="00D96583" w:rsidRPr="00D96583" w:rsidRDefault="00D96583" w:rsidP="00D96583">
            <w:pPr>
              <w:ind w:left="705" w:right="-3" w:hanging="10"/>
              <w:jc w:val="both"/>
              <w:rPr>
                <w:rFonts w:ascii="Arial" w:hAnsi="Arial" w:cs="Arial"/>
                <w:color w:val="000000"/>
                <w:sz w:val="20"/>
                <w:szCs w:val="20"/>
                <w:lang w:val="es-MX" w:eastAsia="es-MX"/>
              </w:rPr>
            </w:pPr>
            <w:proofErr w:type="spellStart"/>
            <w:r w:rsidRPr="00D96583">
              <w:rPr>
                <w:rFonts w:ascii="Arial" w:hAnsi="Arial" w:cs="Arial"/>
                <w:color w:val="000000"/>
                <w:sz w:val="20"/>
                <w:szCs w:val="20"/>
                <w:lang w:val="es-MX" w:eastAsia="es-MX"/>
              </w:rPr>
              <w:t>Tunkás</w:t>
            </w:r>
            <w:proofErr w:type="spellEnd"/>
          </w:p>
        </w:tc>
        <w:tc>
          <w:tcPr>
            <w:tcW w:w="3866" w:type="dxa"/>
            <w:tcBorders>
              <w:top w:val="nil"/>
              <w:left w:val="nil"/>
              <w:bottom w:val="single" w:sz="8" w:space="0" w:color="auto"/>
              <w:right w:val="single" w:sz="8" w:space="0" w:color="auto"/>
            </w:tcBorders>
            <w:noWrap/>
            <w:vAlign w:val="center"/>
            <w:hideMark/>
          </w:tcPr>
          <w:p w14:paraId="79DFC8E2" w14:textId="77777777" w:rsidR="00D96583" w:rsidRPr="00D96583" w:rsidRDefault="00D96583" w:rsidP="00D96583">
            <w:pPr>
              <w:ind w:left="705" w:right="-3" w:hanging="10"/>
              <w:jc w:val="center"/>
              <w:rPr>
                <w:rFonts w:ascii="Arial" w:hAnsi="Arial" w:cs="Arial"/>
                <w:color w:val="000000"/>
                <w:sz w:val="20"/>
                <w:szCs w:val="20"/>
                <w:lang w:val="es-MX" w:eastAsia="es-MX"/>
              </w:rPr>
            </w:pPr>
            <w:r w:rsidRPr="00D96583">
              <w:rPr>
                <w:rFonts w:ascii="Arial" w:hAnsi="Arial" w:cs="Arial"/>
                <w:color w:val="000000"/>
                <w:sz w:val="20"/>
                <w:szCs w:val="20"/>
                <w:lang w:val="es-MX" w:eastAsia="es-MX"/>
              </w:rPr>
              <w:t>$4,314,391.53</w:t>
            </w:r>
          </w:p>
        </w:tc>
      </w:tr>
      <w:tr w:rsidR="00D96583" w:rsidRPr="00D96583" w14:paraId="2AC50C09" w14:textId="77777777" w:rsidTr="004F7B94">
        <w:trPr>
          <w:trHeight w:val="315"/>
        </w:trPr>
        <w:tc>
          <w:tcPr>
            <w:tcW w:w="1150" w:type="dxa"/>
            <w:tcBorders>
              <w:top w:val="nil"/>
              <w:left w:val="single" w:sz="8" w:space="0" w:color="auto"/>
              <w:bottom w:val="single" w:sz="8" w:space="0" w:color="auto"/>
              <w:right w:val="single" w:sz="8" w:space="0" w:color="auto"/>
            </w:tcBorders>
            <w:noWrap/>
            <w:vAlign w:val="center"/>
            <w:hideMark/>
          </w:tcPr>
          <w:p w14:paraId="0F0D747C" w14:textId="77777777" w:rsidR="00D96583" w:rsidRPr="00D96583" w:rsidRDefault="00D96583" w:rsidP="00D96583">
            <w:pPr>
              <w:ind w:left="705" w:right="-3" w:hanging="10"/>
              <w:rPr>
                <w:rFonts w:ascii="Arial" w:hAnsi="Arial" w:cs="Arial"/>
                <w:color w:val="000000"/>
                <w:sz w:val="20"/>
                <w:szCs w:val="20"/>
                <w:lang w:val="es-MX" w:eastAsia="es-MX"/>
              </w:rPr>
            </w:pPr>
            <w:r w:rsidRPr="00D96583">
              <w:rPr>
                <w:rFonts w:ascii="Arial" w:hAnsi="Arial" w:cs="Arial"/>
                <w:color w:val="000000"/>
                <w:sz w:val="20"/>
                <w:szCs w:val="20"/>
                <w:lang w:val="es-MX" w:eastAsia="es-MX"/>
              </w:rPr>
              <w:t>85</w:t>
            </w:r>
          </w:p>
        </w:tc>
        <w:tc>
          <w:tcPr>
            <w:tcW w:w="3802" w:type="dxa"/>
            <w:tcBorders>
              <w:top w:val="nil"/>
              <w:left w:val="nil"/>
              <w:bottom w:val="single" w:sz="8" w:space="0" w:color="auto"/>
              <w:right w:val="single" w:sz="8" w:space="0" w:color="auto"/>
            </w:tcBorders>
            <w:noWrap/>
            <w:vAlign w:val="center"/>
            <w:hideMark/>
          </w:tcPr>
          <w:p w14:paraId="123A65B5" w14:textId="77777777" w:rsidR="00D96583" w:rsidRPr="00D96583" w:rsidRDefault="00D96583" w:rsidP="00D96583">
            <w:pPr>
              <w:ind w:left="705" w:right="-3" w:hanging="10"/>
              <w:jc w:val="both"/>
              <w:rPr>
                <w:rFonts w:ascii="Arial" w:hAnsi="Arial" w:cs="Arial"/>
                <w:color w:val="000000"/>
                <w:sz w:val="20"/>
                <w:szCs w:val="20"/>
                <w:lang w:val="es-MX" w:eastAsia="es-MX"/>
              </w:rPr>
            </w:pPr>
            <w:r w:rsidRPr="00D96583">
              <w:rPr>
                <w:rFonts w:ascii="Arial" w:hAnsi="Arial" w:cs="Arial"/>
                <w:color w:val="000000"/>
                <w:sz w:val="20"/>
                <w:szCs w:val="20"/>
                <w:lang w:val="es-MX" w:eastAsia="es-MX"/>
              </w:rPr>
              <w:t>Tzucacab</w:t>
            </w:r>
          </w:p>
        </w:tc>
        <w:tc>
          <w:tcPr>
            <w:tcW w:w="3866" w:type="dxa"/>
            <w:tcBorders>
              <w:top w:val="nil"/>
              <w:left w:val="nil"/>
              <w:bottom w:val="single" w:sz="8" w:space="0" w:color="auto"/>
              <w:right w:val="single" w:sz="8" w:space="0" w:color="auto"/>
            </w:tcBorders>
            <w:noWrap/>
            <w:vAlign w:val="center"/>
            <w:hideMark/>
          </w:tcPr>
          <w:p w14:paraId="655C8E1E" w14:textId="77777777" w:rsidR="00D96583" w:rsidRPr="00D96583" w:rsidRDefault="00D96583" w:rsidP="00D96583">
            <w:pPr>
              <w:ind w:left="705" w:right="-3" w:hanging="10"/>
              <w:jc w:val="center"/>
              <w:rPr>
                <w:rFonts w:ascii="Arial" w:hAnsi="Arial" w:cs="Arial"/>
                <w:color w:val="000000"/>
                <w:sz w:val="20"/>
                <w:szCs w:val="20"/>
                <w:lang w:val="es-MX" w:eastAsia="es-MX"/>
              </w:rPr>
            </w:pPr>
            <w:r w:rsidRPr="00D96583">
              <w:rPr>
                <w:rFonts w:ascii="Arial" w:hAnsi="Arial" w:cs="Arial"/>
                <w:color w:val="000000"/>
                <w:sz w:val="20"/>
                <w:szCs w:val="20"/>
                <w:lang w:val="es-MX" w:eastAsia="es-MX"/>
              </w:rPr>
              <w:t>$13,616,926.05</w:t>
            </w:r>
          </w:p>
        </w:tc>
      </w:tr>
      <w:tr w:rsidR="00D96583" w:rsidRPr="00D96583" w14:paraId="54F23346" w14:textId="77777777" w:rsidTr="004F7B94">
        <w:trPr>
          <w:trHeight w:val="315"/>
        </w:trPr>
        <w:tc>
          <w:tcPr>
            <w:tcW w:w="1150" w:type="dxa"/>
            <w:tcBorders>
              <w:top w:val="nil"/>
              <w:left w:val="single" w:sz="8" w:space="0" w:color="auto"/>
              <w:bottom w:val="single" w:sz="8" w:space="0" w:color="auto"/>
              <w:right w:val="single" w:sz="8" w:space="0" w:color="auto"/>
            </w:tcBorders>
            <w:noWrap/>
            <w:vAlign w:val="center"/>
            <w:hideMark/>
          </w:tcPr>
          <w:p w14:paraId="646B87C4" w14:textId="77777777" w:rsidR="00D96583" w:rsidRPr="00D96583" w:rsidRDefault="00D96583" w:rsidP="00D96583">
            <w:pPr>
              <w:ind w:left="705" w:right="-3" w:hanging="10"/>
              <w:rPr>
                <w:rFonts w:ascii="Arial" w:hAnsi="Arial" w:cs="Arial"/>
                <w:color w:val="000000"/>
                <w:sz w:val="20"/>
                <w:szCs w:val="20"/>
                <w:lang w:val="es-MX" w:eastAsia="es-MX"/>
              </w:rPr>
            </w:pPr>
            <w:r w:rsidRPr="00D96583">
              <w:rPr>
                <w:rFonts w:ascii="Arial" w:hAnsi="Arial" w:cs="Arial"/>
                <w:color w:val="000000"/>
                <w:sz w:val="20"/>
                <w:szCs w:val="20"/>
                <w:lang w:val="es-MX" w:eastAsia="es-MX"/>
              </w:rPr>
              <w:t>86</w:t>
            </w:r>
          </w:p>
        </w:tc>
        <w:tc>
          <w:tcPr>
            <w:tcW w:w="3802" w:type="dxa"/>
            <w:tcBorders>
              <w:top w:val="nil"/>
              <w:left w:val="nil"/>
              <w:bottom w:val="single" w:sz="8" w:space="0" w:color="auto"/>
              <w:right w:val="single" w:sz="8" w:space="0" w:color="auto"/>
            </w:tcBorders>
            <w:noWrap/>
            <w:vAlign w:val="center"/>
            <w:hideMark/>
          </w:tcPr>
          <w:p w14:paraId="0C444385" w14:textId="77777777" w:rsidR="00D96583" w:rsidRPr="00D96583" w:rsidRDefault="00D96583" w:rsidP="00D96583">
            <w:pPr>
              <w:ind w:left="705" w:right="-3" w:hanging="10"/>
              <w:jc w:val="both"/>
              <w:rPr>
                <w:rFonts w:ascii="Arial" w:hAnsi="Arial" w:cs="Arial"/>
                <w:color w:val="000000"/>
                <w:sz w:val="20"/>
                <w:szCs w:val="20"/>
                <w:lang w:val="es-MX" w:eastAsia="es-MX"/>
              </w:rPr>
            </w:pPr>
            <w:proofErr w:type="spellStart"/>
            <w:r w:rsidRPr="00D96583">
              <w:rPr>
                <w:rFonts w:ascii="Arial" w:hAnsi="Arial" w:cs="Arial"/>
                <w:color w:val="000000"/>
                <w:sz w:val="20"/>
                <w:szCs w:val="20"/>
                <w:lang w:val="es-MX" w:eastAsia="es-MX"/>
              </w:rPr>
              <w:t>Uayma</w:t>
            </w:r>
            <w:proofErr w:type="spellEnd"/>
          </w:p>
        </w:tc>
        <w:tc>
          <w:tcPr>
            <w:tcW w:w="3866" w:type="dxa"/>
            <w:tcBorders>
              <w:top w:val="nil"/>
              <w:left w:val="nil"/>
              <w:bottom w:val="single" w:sz="8" w:space="0" w:color="auto"/>
              <w:right w:val="single" w:sz="8" w:space="0" w:color="auto"/>
            </w:tcBorders>
            <w:noWrap/>
            <w:vAlign w:val="center"/>
            <w:hideMark/>
          </w:tcPr>
          <w:p w14:paraId="31DF0C93" w14:textId="77777777" w:rsidR="00D96583" w:rsidRPr="00D96583" w:rsidRDefault="00D96583" w:rsidP="00D96583">
            <w:pPr>
              <w:ind w:left="705" w:right="-3" w:hanging="10"/>
              <w:jc w:val="center"/>
              <w:rPr>
                <w:rFonts w:ascii="Arial" w:hAnsi="Arial" w:cs="Arial"/>
                <w:color w:val="000000"/>
                <w:sz w:val="20"/>
                <w:szCs w:val="20"/>
                <w:lang w:val="es-MX" w:eastAsia="es-MX"/>
              </w:rPr>
            </w:pPr>
            <w:r w:rsidRPr="00D96583">
              <w:rPr>
                <w:rFonts w:ascii="Arial" w:hAnsi="Arial" w:cs="Arial"/>
                <w:color w:val="000000"/>
                <w:sz w:val="20"/>
                <w:szCs w:val="20"/>
                <w:lang w:val="es-MX" w:eastAsia="es-MX"/>
              </w:rPr>
              <w:t>$5,208,847.53</w:t>
            </w:r>
          </w:p>
        </w:tc>
      </w:tr>
      <w:tr w:rsidR="00D96583" w:rsidRPr="00D96583" w14:paraId="15EC5C51" w14:textId="77777777" w:rsidTr="004F7B94">
        <w:trPr>
          <w:trHeight w:val="315"/>
        </w:trPr>
        <w:tc>
          <w:tcPr>
            <w:tcW w:w="1150" w:type="dxa"/>
            <w:tcBorders>
              <w:top w:val="nil"/>
              <w:left w:val="single" w:sz="8" w:space="0" w:color="auto"/>
              <w:bottom w:val="single" w:sz="8" w:space="0" w:color="auto"/>
              <w:right w:val="single" w:sz="8" w:space="0" w:color="auto"/>
            </w:tcBorders>
            <w:noWrap/>
            <w:vAlign w:val="center"/>
            <w:hideMark/>
          </w:tcPr>
          <w:p w14:paraId="6AA5F665" w14:textId="77777777" w:rsidR="00D96583" w:rsidRPr="00D96583" w:rsidRDefault="00D96583" w:rsidP="00D96583">
            <w:pPr>
              <w:ind w:left="705" w:right="-3" w:hanging="10"/>
              <w:rPr>
                <w:rFonts w:ascii="Arial" w:hAnsi="Arial" w:cs="Arial"/>
                <w:color w:val="000000"/>
                <w:sz w:val="20"/>
                <w:szCs w:val="20"/>
                <w:lang w:val="es-MX" w:eastAsia="es-MX"/>
              </w:rPr>
            </w:pPr>
            <w:r w:rsidRPr="00D96583">
              <w:rPr>
                <w:rFonts w:ascii="Arial" w:hAnsi="Arial" w:cs="Arial"/>
                <w:color w:val="000000"/>
                <w:sz w:val="20"/>
                <w:szCs w:val="20"/>
                <w:lang w:val="es-MX" w:eastAsia="es-MX"/>
              </w:rPr>
              <w:t>87</w:t>
            </w:r>
          </w:p>
        </w:tc>
        <w:tc>
          <w:tcPr>
            <w:tcW w:w="3802" w:type="dxa"/>
            <w:tcBorders>
              <w:top w:val="nil"/>
              <w:left w:val="nil"/>
              <w:bottom w:val="single" w:sz="8" w:space="0" w:color="auto"/>
              <w:right w:val="single" w:sz="8" w:space="0" w:color="auto"/>
            </w:tcBorders>
            <w:noWrap/>
            <w:vAlign w:val="center"/>
            <w:hideMark/>
          </w:tcPr>
          <w:p w14:paraId="7BEA6518" w14:textId="77777777" w:rsidR="00D96583" w:rsidRPr="00D96583" w:rsidRDefault="00D96583" w:rsidP="00D96583">
            <w:pPr>
              <w:ind w:left="705" w:right="-3" w:hanging="10"/>
              <w:jc w:val="both"/>
              <w:rPr>
                <w:rFonts w:ascii="Arial" w:hAnsi="Arial" w:cs="Arial"/>
                <w:color w:val="000000"/>
                <w:sz w:val="20"/>
                <w:szCs w:val="20"/>
                <w:lang w:val="es-MX" w:eastAsia="es-MX"/>
              </w:rPr>
            </w:pPr>
            <w:r w:rsidRPr="00D96583">
              <w:rPr>
                <w:rFonts w:ascii="Arial" w:hAnsi="Arial" w:cs="Arial"/>
                <w:color w:val="000000"/>
                <w:sz w:val="20"/>
                <w:szCs w:val="20"/>
                <w:lang w:val="es-MX" w:eastAsia="es-MX"/>
              </w:rPr>
              <w:t>Valladolid</w:t>
            </w:r>
          </w:p>
        </w:tc>
        <w:tc>
          <w:tcPr>
            <w:tcW w:w="3866" w:type="dxa"/>
            <w:tcBorders>
              <w:top w:val="nil"/>
              <w:left w:val="nil"/>
              <w:bottom w:val="single" w:sz="8" w:space="0" w:color="auto"/>
              <w:right w:val="single" w:sz="8" w:space="0" w:color="auto"/>
            </w:tcBorders>
            <w:noWrap/>
            <w:vAlign w:val="center"/>
            <w:hideMark/>
          </w:tcPr>
          <w:p w14:paraId="6A3532D7" w14:textId="77777777" w:rsidR="00D96583" w:rsidRPr="00D96583" w:rsidRDefault="00D96583" w:rsidP="00D96583">
            <w:pPr>
              <w:ind w:left="705" w:right="-3" w:hanging="10"/>
              <w:jc w:val="center"/>
              <w:rPr>
                <w:rFonts w:ascii="Arial" w:hAnsi="Arial" w:cs="Arial"/>
                <w:color w:val="000000"/>
                <w:sz w:val="20"/>
                <w:szCs w:val="20"/>
                <w:lang w:val="es-MX" w:eastAsia="es-MX"/>
              </w:rPr>
            </w:pPr>
            <w:r w:rsidRPr="00D96583">
              <w:rPr>
                <w:rFonts w:ascii="Arial" w:hAnsi="Arial" w:cs="Arial"/>
                <w:color w:val="000000"/>
                <w:sz w:val="20"/>
                <w:szCs w:val="20"/>
                <w:lang w:val="es-MX" w:eastAsia="es-MX"/>
              </w:rPr>
              <w:t>$41,963,831.10</w:t>
            </w:r>
          </w:p>
        </w:tc>
      </w:tr>
      <w:tr w:rsidR="00D96583" w:rsidRPr="00D96583" w14:paraId="68FB0CAC" w14:textId="77777777" w:rsidTr="004F7B94">
        <w:trPr>
          <w:trHeight w:val="315"/>
        </w:trPr>
        <w:tc>
          <w:tcPr>
            <w:tcW w:w="1150" w:type="dxa"/>
            <w:tcBorders>
              <w:top w:val="nil"/>
              <w:left w:val="single" w:sz="8" w:space="0" w:color="auto"/>
              <w:bottom w:val="single" w:sz="8" w:space="0" w:color="auto"/>
              <w:right w:val="single" w:sz="8" w:space="0" w:color="auto"/>
            </w:tcBorders>
            <w:noWrap/>
            <w:vAlign w:val="center"/>
            <w:hideMark/>
          </w:tcPr>
          <w:p w14:paraId="279E4CB8" w14:textId="77777777" w:rsidR="00D96583" w:rsidRPr="00D96583" w:rsidRDefault="00D96583" w:rsidP="00D96583">
            <w:pPr>
              <w:ind w:left="705" w:right="-3" w:hanging="10"/>
              <w:rPr>
                <w:rFonts w:ascii="Arial" w:hAnsi="Arial" w:cs="Arial"/>
                <w:color w:val="000000"/>
                <w:sz w:val="20"/>
                <w:szCs w:val="20"/>
                <w:lang w:val="es-MX" w:eastAsia="es-MX"/>
              </w:rPr>
            </w:pPr>
            <w:r w:rsidRPr="00D96583">
              <w:rPr>
                <w:rFonts w:ascii="Arial" w:hAnsi="Arial" w:cs="Arial"/>
                <w:color w:val="000000"/>
                <w:sz w:val="20"/>
                <w:szCs w:val="20"/>
                <w:lang w:val="es-MX" w:eastAsia="es-MX"/>
              </w:rPr>
              <w:t>88</w:t>
            </w:r>
          </w:p>
        </w:tc>
        <w:tc>
          <w:tcPr>
            <w:tcW w:w="3802" w:type="dxa"/>
            <w:tcBorders>
              <w:top w:val="nil"/>
              <w:left w:val="nil"/>
              <w:bottom w:val="single" w:sz="8" w:space="0" w:color="auto"/>
              <w:right w:val="single" w:sz="8" w:space="0" w:color="auto"/>
            </w:tcBorders>
            <w:noWrap/>
            <w:vAlign w:val="center"/>
            <w:hideMark/>
          </w:tcPr>
          <w:p w14:paraId="7EF1F8A5" w14:textId="77777777" w:rsidR="00D96583" w:rsidRPr="00D96583" w:rsidRDefault="00D96583" w:rsidP="00D96583">
            <w:pPr>
              <w:ind w:left="705" w:right="-3" w:hanging="10"/>
              <w:jc w:val="both"/>
              <w:rPr>
                <w:rFonts w:ascii="Arial" w:hAnsi="Arial" w:cs="Arial"/>
                <w:color w:val="000000"/>
                <w:sz w:val="20"/>
                <w:szCs w:val="20"/>
                <w:lang w:val="es-MX" w:eastAsia="es-MX"/>
              </w:rPr>
            </w:pPr>
            <w:proofErr w:type="spellStart"/>
            <w:r w:rsidRPr="00D96583">
              <w:rPr>
                <w:rFonts w:ascii="Arial" w:hAnsi="Arial" w:cs="Arial"/>
                <w:color w:val="000000"/>
                <w:sz w:val="20"/>
                <w:szCs w:val="20"/>
                <w:lang w:val="es-MX" w:eastAsia="es-MX"/>
              </w:rPr>
              <w:t>Xocchel</w:t>
            </w:r>
            <w:proofErr w:type="spellEnd"/>
          </w:p>
        </w:tc>
        <w:tc>
          <w:tcPr>
            <w:tcW w:w="3866" w:type="dxa"/>
            <w:tcBorders>
              <w:top w:val="nil"/>
              <w:left w:val="nil"/>
              <w:bottom w:val="single" w:sz="8" w:space="0" w:color="auto"/>
              <w:right w:val="single" w:sz="8" w:space="0" w:color="auto"/>
            </w:tcBorders>
            <w:noWrap/>
            <w:vAlign w:val="center"/>
            <w:hideMark/>
          </w:tcPr>
          <w:p w14:paraId="23DCCEED" w14:textId="77777777" w:rsidR="00D96583" w:rsidRPr="00D96583" w:rsidRDefault="00D96583" w:rsidP="00D96583">
            <w:pPr>
              <w:ind w:left="705" w:right="-3" w:hanging="10"/>
              <w:jc w:val="center"/>
              <w:rPr>
                <w:rFonts w:ascii="Arial" w:hAnsi="Arial" w:cs="Arial"/>
                <w:color w:val="000000"/>
                <w:sz w:val="20"/>
                <w:szCs w:val="20"/>
                <w:lang w:val="es-MX" w:eastAsia="es-MX"/>
              </w:rPr>
            </w:pPr>
            <w:r w:rsidRPr="00D96583">
              <w:rPr>
                <w:rFonts w:ascii="Arial" w:hAnsi="Arial" w:cs="Arial"/>
                <w:color w:val="000000"/>
                <w:sz w:val="20"/>
                <w:szCs w:val="20"/>
                <w:lang w:val="es-MX" w:eastAsia="es-MX"/>
              </w:rPr>
              <w:t>$2,332,586.51</w:t>
            </w:r>
          </w:p>
        </w:tc>
      </w:tr>
      <w:tr w:rsidR="00D96583" w:rsidRPr="00D96583" w14:paraId="4C16875C" w14:textId="77777777" w:rsidTr="004F7B94">
        <w:trPr>
          <w:trHeight w:val="315"/>
        </w:trPr>
        <w:tc>
          <w:tcPr>
            <w:tcW w:w="1150" w:type="dxa"/>
            <w:tcBorders>
              <w:top w:val="nil"/>
              <w:left w:val="single" w:sz="8" w:space="0" w:color="auto"/>
              <w:bottom w:val="single" w:sz="8" w:space="0" w:color="auto"/>
              <w:right w:val="single" w:sz="8" w:space="0" w:color="auto"/>
            </w:tcBorders>
            <w:noWrap/>
            <w:vAlign w:val="center"/>
            <w:hideMark/>
          </w:tcPr>
          <w:p w14:paraId="022213A1" w14:textId="77777777" w:rsidR="00D96583" w:rsidRPr="00D96583" w:rsidRDefault="00D96583" w:rsidP="00D96583">
            <w:pPr>
              <w:ind w:left="705" w:right="-3" w:hanging="10"/>
              <w:rPr>
                <w:rFonts w:ascii="Arial" w:hAnsi="Arial" w:cs="Arial"/>
                <w:color w:val="000000"/>
                <w:sz w:val="20"/>
                <w:szCs w:val="20"/>
                <w:lang w:val="es-MX" w:eastAsia="es-MX"/>
              </w:rPr>
            </w:pPr>
            <w:r w:rsidRPr="00D96583">
              <w:rPr>
                <w:rFonts w:ascii="Arial" w:hAnsi="Arial" w:cs="Arial"/>
                <w:color w:val="000000"/>
                <w:sz w:val="20"/>
                <w:szCs w:val="20"/>
                <w:lang w:val="es-MX" w:eastAsia="es-MX"/>
              </w:rPr>
              <w:t>89</w:t>
            </w:r>
          </w:p>
        </w:tc>
        <w:tc>
          <w:tcPr>
            <w:tcW w:w="3802" w:type="dxa"/>
            <w:tcBorders>
              <w:top w:val="nil"/>
              <w:left w:val="nil"/>
              <w:bottom w:val="single" w:sz="8" w:space="0" w:color="auto"/>
              <w:right w:val="single" w:sz="8" w:space="0" w:color="auto"/>
            </w:tcBorders>
            <w:noWrap/>
            <w:vAlign w:val="center"/>
            <w:hideMark/>
          </w:tcPr>
          <w:p w14:paraId="7057C59A" w14:textId="77777777" w:rsidR="00D96583" w:rsidRPr="00D96583" w:rsidRDefault="00D96583" w:rsidP="00D96583">
            <w:pPr>
              <w:ind w:left="705" w:right="-3" w:hanging="10"/>
              <w:jc w:val="both"/>
              <w:rPr>
                <w:rFonts w:ascii="Arial" w:hAnsi="Arial" w:cs="Arial"/>
                <w:color w:val="000000"/>
                <w:sz w:val="20"/>
                <w:szCs w:val="20"/>
                <w:lang w:val="es-MX" w:eastAsia="es-MX"/>
              </w:rPr>
            </w:pPr>
            <w:proofErr w:type="spellStart"/>
            <w:r w:rsidRPr="00D96583">
              <w:rPr>
                <w:rFonts w:ascii="Arial" w:hAnsi="Arial" w:cs="Arial"/>
                <w:color w:val="000000"/>
                <w:sz w:val="20"/>
                <w:szCs w:val="20"/>
                <w:lang w:val="es-MX" w:eastAsia="es-MX"/>
              </w:rPr>
              <w:t>Yaxcabá</w:t>
            </w:r>
            <w:proofErr w:type="spellEnd"/>
          </w:p>
        </w:tc>
        <w:tc>
          <w:tcPr>
            <w:tcW w:w="3866" w:type="dxa"/>
            <w:tcBorders>
              <w:top w:val="nil"/>
              <w:left w:val="nil"/>
              <w:bottom w:val="single" w:sz="8" w:space="0" w:color="auto"/>
              <w:right w:val="single" w:sz="8" w:space="0" w:color="auto"/>
            </w:tcBorders>
            <w:noWrap/>
            <w:vAlign w:val="center"/>
            <w:hideMark/>
          </w:tcPr>
          <w:p w14:paraId="7244950A" w14:textId="77777777" w:rsidR="00D96583" w:rsidRPr="00D96583" w:rsidRDefault="00D96583" w:rsidP="00D96583">
            <w:pPr>
              <w:ind w:left="705" w:right="-3" w:hanging="10"/>
              <w:jc w:val="center"/>
              <w:rPr>
                <w:rFonts w:ascii="Arial" w:hAnsi="Arial" w:cs="Arial"/>
                <w:color w:val="000000"/>
                <w:sz w:val="20"/>
                <w:szCs w:val="20"/>
                <w:lang w:val="es-MX" w:eastAsia="es-MX"/>
              </w:rPr>
            </w:pPr>
            <w:r w:rsidRPr="00D96583">
              <w:rPr>
                <w:rFonts w:ascii="Arial" w:hAnsi="Arial" w:cs="Arial"/>
                <w:color w:val="000000"/>
                <w:sz w:val="20"/>
                <w:szCs w:val="20"/>
                <w:lang w:val="es-MX" w:eastAsia="es-MX"/>
              </w:rPr>
              <w:t>$20,043,199.54</w:t>
            </w:r>
          </w:p>
        </w:tc>
      </w:tr>
      <w:tr w:rsidR="00D96583" w:rsidRPr="00D96583" w14:paraId="24F1FE28" w14:textId="77777777" w:rsidTr="004F7B94">
        <w:trPr>
          <w:trHeight w:val="315"/>
        </w:trPr>
        <w:tc>
          <w:tcPr>
            <w:tcW w:w="1150" w:type="dxa"/>
            <w:tcBorders>
              <w:top w:val="nil"/>
              <w:left w:val="single" w:sz="8" w:space="0" w:color="auto"/>
              <w:bottom w:val="single" w:sz="8" w:space="0" w:color="auto"/>
              <w:right w:val="single" w:sz="8" w:space="0" w:color="auto"/>
            </w:tcBorders>
            <w:noWrap/>
            <w:vAlign w:val="center"/>
            <w:hideMark/>
          </w:tcPr>
          <w:p w14:paraId="1753AF76" w14:textId="77777777" w:rsidR="00D96583" w:rsidRPr="00D96583" w:rsidRDefault="00D96583" w:rsidP="00D96583">
            <w:pPr>
              <w:ind w:left="705" w:right="-3" w:hanging="10"/>
              <w:rPr>
                <w:rFonts w:ascii="Arial" w:hAnsi="Arial" w:cs="Arial"/>
                <w:color w:val="000000"/>
                <w:sz w:val="20"/>
                <w:szCs w:val="20"/>
                <w:lang w:val="es-MX" w:eastAsia="es-MX"/>
              </w:rPr>
            </w:pPr>
            <w:r w:rsidRPr="00D96583">
              <w:rPr>
                <w:rFonts w:ascii="Arial" w:hAnsi="Arial" w:cs="Arial"/>
                <w:color w:val="000000"/>
                <w:sz w:val="20"/>
                <w:szCs w:val="20"/>
                <w:lang w:val="es-MX" w:eastAsia="es-MX"/>
              </w:rPr>
              <w:t>90</w:t>
            </w:r>
          </w:p>
        </w:tc>
        <w:tc>
          <w:tcPr>
            <w:tcW w:w="3802" w:type="dxa"/>
            <w:tcBorders>
              <w:top w:val="nil"/>
              <w:left w:val="nil"/>
              <w:bottom w:val="single" w:sz="8" w:space="0" w:color="auto"/>
              <w:right w:val="single" w:sz="8" w:space="0" w:color="auto"/>
            </w:tcBorders>
            <w:noWrap/>
            <w:vAlign w:val="center"/>
            <w:hideMark/>
          </w:tcPr>
          <w:p w14:paraId="007F0FF2" w14:textId="77777777" w:rsidR="00D96583" w:rsidRPr="00D96583" w:rsidRDefault="00D96583" w:rsidP="00D96583">
            <w:pPr>
              <w:ind w:left="705" w:right="-3" w:hanging="10"/>
              <w:jc w:val="both"/>
              <w:rPr>
                <w:rFonts w:ascii="Arial" w:hAnsi="Arial" w:cs="Arial"/>
                <w:color w:val="000000"/>
                <w:sz w:val="20"/>
                <w:szCs w:val="20"/>
                <w:lang w:val="es-MX" w:eastAsia="es-MX"/>
              </w:rPr>
            </w:pPr>
            <w:r w:rsidRPr="00D96583">
              <w:rPr>
                <w:rFonts w:ascii="Arial" w:hAnsi="Arial" w:cs="Arial"/>
                <w:color w:val="000000"/>
                <w:sz w:val="20"/>
                <w:szCs w:val="20"/>
                <w:lang w:val="es-MX" w:eastAsia="es-MX"/>
              </w:rPr>
              <w:t>Yaxkukul</w:t>
            </w:r>
          </w:p>
        </w:tc>
        <w:tc>
          <w:tcPr>
            <w:tcW w:w="3866" w:type="dxa"/>
            <w:tcBorders>
              <w:top w:val="nil"/>
              <w:left w:val="nil"/>
              <w:bottom w:val="single" w:sz="8" w:space="0" w:color="auto"/>
              <w:right w:val="single" w:sz="8" w:space="0" w:color="auto"/>
            </w:tcBorders>
            <w:noWrap/>
            <w:vAlign w:val="center"/>
            <w:hideMark/>
          </w:tcPr>
          <w:p w14:paraId="259374BB" w14:textId="77777777" w:rsidR="00D96583" w:rsidRPr="00D96583" w:rsidRDefault="00D96583" w:rsidP="00D96583">
            <w:pPr>
              <w:ind w:left="705" w:right="-3" w:hanging="10"/>
              <w:jc w:val="center"/>
              <w:rPr>
                <w:rFonts w:ascii="Arial" w:hAnsi="Arial" w:cs="Arial"/>
                <w:color w:val="000000"/>
                <w:sz w:val="20"/>
                <w:szCs w:val="20"/>
                <w:lang w:val="es-MX" w:eastAsia="es-MX"/>
              </w:rPr>
            </w:pPr>
            <w:r w:rsidRPr="00D96583">
              <w:rPr>
                <w:rFonts w:ascii="Arial" w:hAnsi="Arial" w:cs="Arial"/>
                <w:color w:val="000000"/>
                <w:sz w:val="20"/>
                <w:szCs w:val="20"/>
                <w:lang w:val="es-MX" w:eastAsia="es-MX"/>
              </w:rPr>
              <w:t>$1,304,067.48</w:t>
            </w:r>
          </w:p>
        </w:tc>
      </w:tr>
      <w:tr w:rsidR="00D96583" w:rsidRPr="00D96583" w14:paraId="5E527BBB" w14:textId="77777777" w:rsidTr="004F7B94">
        <w:trPr>
          <w:trHeight w:val="315"/>
        </w:trPr>
        <w:tc>
          <w:tcPr>
            <w:tcW w:w="1150" w:type="dxa"/>
            <w:tcBorders>
              <w:top w:val="nil"/>
              <w:left w:val="single" w:sz="8" w:space="0" w:color="auto"/>
              <w:bottom w:val="single" w:sz="8" w:space="0" w:color="auto"/>
              <w:right w:val="single" w:sz="8" w:space="0" w:color="auto"/>
            </w:tcBorders>
            <w:noWrap/>
            <w:vAlign w:val="center"/>
            <w:hideMark/>
          </w:tcPr>
          <w:p w14:paraId="72B009CD" w14:textId="77777777" w:rsidR="00D96583" w:rsidRPr="00D96583" w:rsidRDefault="00D96583" w:rsidP="00D96583">
            <w:pPr>
              <w:ind w:left="705" w:right="-3" w:hanging="10"/>
              <w:rPr>
                <w:rFonts w:ascii="Arial" w:hAnsi="Arial" w:cs="Arial"/>
                <w:color w:val="000000"/>
                <w:sz w:val="20"/>
                <w:szCs w:val="20"/>
                <w:lang w:val="es-MX" w:eastAsia="es-MX"/>
              </w:rPr>
            </w:pPr>
            <w:r w:rsidRPr="00D96583">
              <w:rPr>
                <w:rFonts w:ascii="Arial" w:hAnsi="Arial" w:cs="Arial"/>
                <w:color w:val="000000"/>
                <w:sz w:val="20"/>
                <w:szCs w:val="20"/>
                <w:lang w:val="es-MX" w:eastAsia="es-MX"/>
              </w:rPr>
              <w:t>91</w:t>
            </w:r>
          </w:p>
        </w:tc>
        <w:tc>
          <w:tcPr>
            <w:tcW w:w="3802" w:type="dxa"/>
            <w:tcBorders>
              <w:top w:val="nil"/>
              <w:left w:val="nil"/>
              <w:bottom w:val="single" w:sz="8" w:space="0" w:color="auto"/>
              <w:right w:val="single" w:sz="8" w:space="0" w:color="auto"/>
            </w:tcBorders>
            <w:noWrap/>
            <w:vAlign w:val="center"/>
            <w:hideMark/>
          </w:tcPr>
          <w:p w14:paraId="6674E7AE" w14:textId="77777777" w:rsidR="00D96583" w:rsidRPr="00D96583" w:rsidRDefault="00D96583" w:rsidP="00D96583">
            <w:pPr>
              <w:ind w:left="705" w:right="-3" w:hanging="10"/>
              <w:jc w:val="both"/>
              <w:rPr>
                <w:rFonts w:ascii="Arial" w:hAnsi="Arial" w:cs="Arial"/>
                <w:color w:val="000000"/>
                <w:sz w:val="20"/>
                <w:szCs w:val="20"/>
                <w:lang w:val="es-MX" w:eastAsia="es-MX"/>
              </w:rPr>
            </w:pPr>
            <w:proofErr w:type="spellStart"/>
            <w:r w:rsidRPr="00D96583">
              <w:rPr>
                <w:rFonts w:ascii="Arial" w:hAnsi="Arial" w:cs="Arial"/>
                <w:color w:val="000000"/>
                <w:sz w:val="20"/>
                <w:szCs w:val="20"/>
                <w:lang w:val="es-MX" w:eastAsia="es-MX"/>
              </w:rPr>
              <w:t>Yobaín</w:t>
            </w:r>
            <w:proofErr w:type="spellEnd"/>
          </w:p>
        </w:tc>
        <w:tc>
          <w:tcPr>
            <w:tcW w:w="3866" w:type="dxa"/>
            <w:tcBorders>
              <w:top w:val="nil"/>
              <w:left w:val="nil"/>
              <w:bottom w:val="single" w:sz="8" w:space="0" w:color="auto"/>
              <w:right w:val="single" w:sz="8" w:space="0" w:color="auto"/>
            </w:tcBorders>
            <w:noWrap/>
            <w:vAlign w:val="center"/>
            <w:hideMark/>
          </w:tcPr>
          <w:p w14:paraId="2DE8FD84" w14:textId="77777777" w:rsidR="00D96583" w:rsidRPr="00D96583" w:rsidRDefault="00D96583" w:rsidP="00D96583">
            <w:pPr>
              <w:ind w:left="705" w:right="-3" w:hanging="10"/>
              <w:jc w:val="center"/>
              <w:rPr>
                <w:rFonts w:ascii="Arial" w:hAnsi="Arial" w:cs="Arial"/>
                <w:color w:val="000000"/>
                <w:sz w:val="20"/>
                <w:szCs w:val="20"/>
                <w:lang w:val="es-MX" w:eastAsia="es-MX"/>
              </w:rPr>
            </w:pPr>
            <w:r w:rsidRPr="00D96583">
              <w:rPr>
                <w:rFonts w:ascii="Arial" w:hAnsi="Arial" w:cs="Arial"/>
                <w:color w:val="000000"/>
                <w:sz w:val="20"/>
                <w:szCs w:val="20"/>
                <w:lang w:val="es-MX" w:eastAsia="es-MX"/>
              </w:rPr>
              <w:t>$1,496,410.83</w:t>
            </w:r>
          </w:p>
        </w:tc>
      </w:tr>
      <w:tr w:rsidR="00D96583" w:rsidRPr="00D96583" w14:paraId="7C9E90CE" w14:textId="77777777" w:rsidTr="004F7B94">
        <w:trPr>
          <w:trHeight w:val="315"/>
        </w:trPr>
        <w:tc>
          <w:tcPr>
            <w:tcW w:w="4952" w:type="dxa"/>
            <w:gridSpan w:val="2"/>
            <w:tcBorders>
              <w:top w:val="nil"/>
              <w:left w:val="single" w:sz="8" w:space="0" w:color="auto"/>
              <w:bottom w:val="single" w:sz="8" w:space="0" w:color="auto"/>
              <w:right w:val="single" w:sz="8" w:space="0" w:color="auto"/>
            </w:tcBorders>
            <w:noWrap/>
            <w:vAlign w:val="center"/>
          </w:tcPr>
          <w:p w14:paraId="1D61996A" w14:textId="77777777" w:rsidR="00D96583" w:rsidRPr="00D96583" w:rsidRDefault="00D96583" w:rsidP="00D96583">
            <w:pPr>
              <w:ind w:left="705" w:right="-3" w:hanging="10"/>
              <w:rPr>
                <w:rFonts w:ascii="Arial" w:hAnsi="Arial" w:cs="Arial"/>
                <w:color w:val="000000"/>
                <w:sz w:val="20"/>
                <w:szCs w:val="20"/>
                <w:lang w:val="es-MX" w:eastAsia="es-MX"/>
              </w:rPr>
            </w:pPr>
            <w:r w:rsidRPr="00D96583">
              <w:rPr>
                <w:rFonts w:ascii="Arial" w:hAnsi="Arial" w:cs="Arial"/>
                <w:b/>
                <w:bCs/>
                <w:color w:val="000000"/>
                <w:sz w:val="20"/>
                <w:szCs w:val="20"/>
                <w:lang w:val="es-MX" w:eastAsia="es-MX"/>
              </w:rPr>
              <w:t>Total</w:t>
            </w:r>
          </w:p>
        </w:tc>
        <w:tc>
          <w:tcPr>
            <w:tcW w:w="3866" w:type="dxa"/>
            <w:tcBorders>
              <w:top w:val="nil"/>
              <w:left w:val="nil"/>
              <w:bottom w:val="single" w:sz="8" w:space="0" w:color="auto"/>
              <w:right w:val="single" w:sz="8" w:space="0" w:color="auto"/>
            </w:tcBorders>
            <w:noWrap/>
            <w:vAlign w:val="center"/>
          </w:tcPr>
          <w:p w14:paraId="4447413D" w14:textId="77777777" w:rsidR="00D96583" w:rsidRPr="00D96583" w:rsidRDefault="00D96583" w:rsidP="00D96583">
            <w:pPr>
              <w:ind w:left="705" w:right="-3" w:hanging="10"/>
              <w:jc w:val="center"/>
              <w:rPr>
                <w:rFonts w:ascii="Arial" w:hAnsi="Arial" w:cs="Arial"/>
                <w:color w:val="000000"/>
                <w:sz w:val="20"/>
                <w:szCs w:val="20"/>
                <w:lang w:val="es-MX" w:eastAsia="es-MX"/>
              </w:rPr>
            </w:pPr>
            <w:r w:rsidRPr="00D96583">
              <w:rPr>
                <w:rFonts w:ascii="Arial" w:hAnsi="Arial" w:cs="Arial"/>
                <w:b/>
                <w:bCs/>
                <w:color w:val="000000"/>
                <w:sz w:val="20"/>
                <w:szCs w:val="20"/>
                <w:lang w:val="es-MX" w:eastAsia="es-MX"/>
              </w:rPr>
              <w:t>$ 612,620,324.16</w:t>
            </w:r>
          </w:p>
        </w:tc>
      </w:tr>
    </w:tbl>
    <w:p w14:paraId="55A54367" w14:textId="77777777" w:rsidR="00DA5589" w:rsidRPr="00DA5589" w:rsidRDefault="00DA5589" w:rsidP="00DA5589">
      <w:pPr>
        <w:spacing w:line="360" w:lineRule="auto"/>
        <w:jc w:val="both"/>
        <w:rPr>
          <w:rFonts w:ascii="Arial" w:eastAsia="Arial" w:hAnsi="Arial" w:cs="Arial"/>
        </w:rPr>
      </w:pPr>
    </w:p>
    <w:p w14:paraId="4017A0DB" w14:textId="0D9B7E9D" w:rsidR="00714980" w:rsidRPr="00623926" w:rsidRDefault="00714980" w:rsidP="00507468">
      <w:pPr>
        <w:spacing w:line="360" w:lineRule="auto"/>
        <w:ind w:firstLine="708"/>
        <w:jc w:val="both"/>
        <w:rPr>
          <w:rFonts w:ascii="Arial" w:eastAsia="Arial" w:hAnsi="Arial" w:cs="Arial"/>
        </w:rPr>
      </w:pPr>
      <w:r w:rsidRPr="00623926">
        <w:rPr>
          <w:rFonts w:ascii="Arial" w:eastAsia="Arial" w:hAnsi="Arial" w:cs="Arial"/>
        </w:rPr>
        <w:t xml:space="preserve">De lo </w:t>
      </w:r>
      <w:r w:rsidR="008C101E">
        <w:rPr>
          <w:rFonts w:ascii="Arial" w:eastAsia="Arial" w:hAnsi="Arial" w:cs="Arial"/>
        </w:rPr>
        <w:t xml:space="preserve">anterior, </w:t>
      </w:r>
      <w:r w:rsidRPr="00623926">
        <w:rPr>
          <w:rFonts w:ascii="Arial" w:eastAsia="Arial" w:hAnsi="Arial" w:cs="Arial"/>
        </w:rPr>
        <w:t xml:space="preserve">se </w:t>
      </w:r>
      <w:r w:rsidR="00D81DA4">
        <w:rPr>
          <w:rFonts w:ascii="Arial" w:eastAsia="Arial" w:hAnsi="Arial" w:cs="Arial"/>
        </w:rPr>
        <w:t xml:space="preserve">menciona que tales </w:t>
      </w:r>
      <w:r w:rsidRPr="00623926">
        <w:rPr>
          <w:rFonts w:ascii="Arial" w:eastAsia="Arial" w:hAnsi="Arial" w:cs="Arial"/>
        </w:rPr>
        <w:t xml:space="preserve">montos no exceden el 25% de los recursos que le corresponde a cada municipio del Fondo de Aportaciones para la Infraestructura Social, cumpliendo con ello con lo dispuesto en la norma </w:t>
      </w:r>
      <w:r w:rsidR="00D96583">
        <w:rPr>
          <w:rFonts w:ascii="Arial" w:eastAsia="Arial" w:hAnsi="Arial" w:cs="Arial"/>
        </w:rPr>
        <w:t>de</w:t>
      </w:r>
      <w:r w:rsidRPr="00623926">
        <w:rPr>
          <w:rFonts w:ascii="Arial" w:eastAsia="Arial" w:hAnsi="Arial" w:cs="Arial"/>
        </w:rPr>
        <w:t xml:space="preserve"> la materia. </w:t>
      </w:r>
    </w:p>
    <w:p w14:paraId="6582D49D" w14:textId="77777777" w:rsidR="00714980" w:rsidRPr="00623926" w:rsidRDefault="00714980" w:rsidP="000F5773">
      <w:pPr>
        <w:ind w:firstLine="708"/>
        <w:jc w:val="both"/>
        <w:rPr>
          <w:rFonts w:ascii="Arial" w:eastAsia="Arial" w:hAnsi="Arial" w:cs="Arial"/>
        </w:rPr>
      </w:pPr>
    </w:p>
    <w:p w14:paraId="672369D1" w14:textId="0DF84321" w:rsidR="00DD3D29" w:rsidRPr="00884236" w:rsidRDefault="0087462A" w:rsidP="00AF0C2D">
      <w:pPr>
        <w:spacing w:line="360" w:lineRule="auto"/>
        <w:ind w:firstLine="708"/>
        <w:jc w:val="both"/>
        <w:rPr>
          <w:rFonts w:ascii="Arial" w:eastAsia="Arial" w:hAnsi="Arial" w:cs="Arial"/>
        </w:rPr>
      </w:pPr>
      <w:r>
        <w:rPr>
          <w:rFonts w:ascii="Arial" w:eastAsia="Arial" w:hAnsi="Arial" w:cs="Arial"/>
        </w:rPr>
        <w:t>Asimismo, cabe enfatizar que</w:t>
      </w:r>
      <w:r w:rsidR="004B09D6">
        <w:rPr>
          <w:rFonts w:ascii="Arial" w:eastAsia="Arial" w:hAnsi="Arial" w:cs="Arial"/>
        </w:rPr>
        <w:t xml:space="preserve"> en caso </w:t>
      </w:r>
      <w:r w:rsidR="00D96583">
        <w:rPr>
          <w:rFonts w:ascii="Arial" w:eastAsia="Arial" w:hAnsi="Arial" w:cs="Arial"/>
        </w:rPr>
        <w:t xml:space="preserve">de </w:t>
      </w:r>
      <w:r w:rsidR="00756BCD">
        <w:rPr>
          <w:rFonts w:ascii="Arial" w:eastAsia="Arial" w:hAnsi="Arial" w:cs="Arial"/>
        </w:rPr>
        <w:t>hacer uso de tal recurso</w:t>
      </w:r>
      <w:r>
        <w:rPr>
          <w:rFonts w:ascii="Arial" w:eastAsia="Arial" w:hAnsi="Arial" w:cs="Arial"/>
        </w:rPr>
        <w:t>, deberán señalar e</w:t>
      </w:r>
      <w:r w:rsidR="00C1693E">
        <w:rPr>
          <w:rFonts w:ascii="Arial" w:eastAsia="Arial" w:hAnsi="Arial" w:cs="Arial"/>
        </w:rPr>
        <w:t xml:space="preserve">l </w:t>
      </w:r>
      <w:r w:rsidR="00C1693E" w:rsidRPr="0087462A">
        <w:rPr>
          <w:rFonts w:ascii="Arial" w:eastAsia="Arial" w:hAnsi="Arial" w:cs="Arial"/>
          <w:bCs/>
          <w:iCs/>
        </w:rPr>
        <w:t>destino</w:t>
      </w:r>
      <w:r w:rsidRPr="0087462A">
        <w:rPr>
          <w:rFonts w:ascii="Arial" w:eastAsia="Arial" w:hAnsi="Arial" w:cs="Arial"/>
          <w:bCs/>
          <w:iCs/>
        </w:rPr>
        <w:t xml:space="preserve"> de dichos recursos</w:t>
      </w:r>
      <w:r w:rsidR="00C1693E">
        <w:rPr>
          <w:rFonts w:ascii="Arial" w:eastAsia="Arial" w:hAnsi="Arial" w:cs="Arial"/>
        </w:rPr>
        <w:t xml:space="preserve">, </w:t>
      </w:r>
      <w:r>
        <w:rPr>
          <w:rFonts w:ascii="Arial" w:eastAsia="Arial" w:hAnsi="Arial" w:cs="Arial"/>
        </w:rPr>
        <w:t xml:space="preserve">toda vez que, </w:t>
      </w:r>
      <w:r w:rsidR="00C1693E">
        <w:rPr>
          <w:rFonts w:ascii="Arial" w:eastAsia="Arial" w:hAnsi="Arial" w:cs="Arial"/>
        </w:rPr>
        <w:t xml:space="preserve">en la ley </w:t>
      </w:r>
      <w:r w:rsidR="00962C06" w:rsidRPr="00623926">
        <w:rPr>
          <w:rFonts w:ascii="Arial" w:eastAsia="Arial" w:hAnsi="Arial" w:cs="Arial"/>
        </w:rPr>
        <w:t xml:space="preserve">se </w:t>
      </w:r>
      <w:r w:rsidR="008E46F2" w:rsidRPr="00623926">
        <w:rPr>
          <w:rFonts w:ascii="Arial" w:eastAsia="Arial" w:hAnsi="Arial" w:cs="Arial"/>
        </w:rPr>
        <w:t xml:space="preserve">menciona </w:t>
      </w:r>
      <w:r w:rsidR="00714980" w:rsidRPr="00623926">
        <w:rPr>
          <w:rFonts w:ascii="Arial" w:eastAsia="Arial" w:hAnsi="Arial" w:cs="Arial"/>
        </w:rPr>
        <w:t xml:space="preserve">puntualmente que </w:t>
      </w:r>
      <w:r w:rsidR="00714980" w:rsidRPr="00884236">
        <w:rPr>
          <w:rFonts w:ascii="Arial" w:eastAsia="Arial" w:hAnsi="Arial" w:cs="Arial"/>
        </w:rPr>
        <w:t xml:space="preserve">los recursos que se obtengan, deberán ser destinados </w:t>
      </w:r>
      <w:r w:rsidR="00962C06" w:rsidRPr="00884236">
        <w:rPr>
          <w:rFonts w:ascii="Arial" w:eastAsia="Arial" w:hAnsi="Arial" w:cs="Arial"/>
        </w:rPr>
        <w:t xml:space="preserve">únicamente para </w:t>
      </w:r>
      <w:r w:rsidR="00714980" w:rsidRPr="00884236">
        <w:rPr>
          <w:rFonts w:ascii="Arial" w:eastAsia="Arial" w:hAnsi="Arial" w:cs="Arial"/>
        </w:rPr>
        <w:t>financiar in</w:t>
      </w:r>
      <w:r w:rsidR="00827B29" w:rsidRPr="00884236">
        <w:rPr>
          <w:rFonts w:ascii="Arial" w:eastAsia="Arial" w:hAnsi="Arial" w:cs="Arial"/>
        </w:rPr>
        <w:t xml:space="preserve">versiones públicas productivas, </w:t>
      </w:r>
      <w:r w:rsidR="00AF0C2D">
        <w:rPr>
          <w:rFonts w:ascii="Arial" w:eastAsia="Arial" w:hAnsi="Arial" w:cs="Arial"/>
        </w:rPr>
        <w:t xml:space="preserve">tal y como lo dispone </w:t>
      </w:r>
      <w:r w:rsidR="00DD3D29" w:rsidRPr="00884236">
        <w:rPr>
          <w:rFonts w:ascii="Arial" w:hAnsi="Arial" w:cs="Arial"/>
          <w:bCs/>
        </w:rPr>
        <w:t>e</w:t>
      </w:r>
      <w:r w:rsidR="00DD3D29" w:rsidRPr="00884236">
        <w:rPr>
          <w:rFonts w:ascii="Arial" w:hAnsi="Arial" w:cs="Arial"/>
        </w:rPr>
        <w:t>l artículo 117, fracción VIII de la Constitución Política de los Estados Unidos Mexicanos, el cual faculta a los estados y a los municipios, para que puedan contratar obligaciones o empréstitos cuando se destinen a inversiones públicas productivas, dicho texto legal señala lo siguiente:</w:t>
      </w:r>
    </w:p>
    <w:p w14:paraId="549F6E83" w14:textId="77777777" w:rsidR="00DD3D29" w:rsidRPr="00D96583" w:rsidRDefault="00DD3D29" w:rsidP="00DD3D29">
      <w:pPr>
        <w:ind w:firstLine="289"/>
        <w:rPr>
          <w:b/>
          <w:sz w:val="20"/>
          <w:szCs w:val="20"/>
        </w:rPr>
      </w:pPr>
      <w:bookmarkStart w:id="1" w:name="Artículo_117"/>
    </w:p>
    <w:p w14:paraId="035F6D89" w14:textId="77777777" w:rsidR="00DD3D29" w:rsidRPr="00D96583" w:rsidRDefault="00DD3D29" w:rsidP="00884236">
      <w:pPr>
        <w:ind w:firstLine="289"/>
        <w:jc w:val="both"/>
        <w:rPr>
          <w:rFonts w:ascii="Arial" w:hAnsi="Arial" w:cs="Arial"/>
          <w:sz w:val="20"/>
          <w:szCs w:val="20"/>
        </w:rPr>
      </w:pPr>
      <w:r w:rsidRPr="00D96583">
        <w:rPr>
          <w:rFonts w:ascii="Arial" w:hAnsi="Arial" w:cs="Arial"/>
          <w:b/>
          <w:sz w:val="20"/>
          <w:szCs w:val="20"/>
        </w:rPr>
        <w:t>“Artículo 117</w:t>
      </w:r>
      <w:bookmarkEnd w:id="1"/>
      <w:r w:rsidRPr="00D96583">
        <w:rPr>
          <w:rFonts w:ascii="Arial" w:hAnsi="Arial" w:cs="Arial"/>
          <w:b/>
          <w:sz w:val="20"/>
          <w:szCs w:val="20"/>
        </w:rPr>
        <w:t xml:space="preserve">. </w:t>
      </w:r>
      <w:r w:rsidRPr="00D96583">
        <w:rPr>
          <w:rFonts w:ascii="Arial" w:hAnsi="Arial" w:cs="Arial"/>
          <w:sz w:val="20"/>
          <w:szCs w:val="20"/>
        </w:rPr>
        <w:t>Los Estados no pueden, en ningún caso:</w:t>
      </w:r>
    </w:p>
    <w:p w14:paraId="7EF9E15B" w14:textId="77777777" w:rsidR="00DD3D29" w:rsidRPr="00D96583" w:rsidRDefault="00DD3D29" w:rsidP="00884236">
      <w:pPr>
        <w:ind w:left="833" w:hanging="544"/>
        <w:jc w:val="both"/>
        <w:rPr>
          <w:rFonts w:ascii="Arial" w:hAnsi="Arial" w:cs="Arial"/>
          <w:sz w:val="20"/>
          <w:szCs w:val="20"/>
        </w:rPr>
      </w:pPr>
    </w:p>
    <w:p w14:paraId="53474FED" w14:textId="77777777" w:rsidR="00DD3D29" w:rsidRPr="00D96583" w:rsidRDefault="00DD3D29" w:rsidP="00D96583">
      <w:pPr>
        <w:ind w:firstLine="289"/>
        <w:jc w:val="both"/>
        <w:rPr>
          <w:rFonts w:ascii="Arial" w:hAnsi="Arial" w:cs="Arial"/>
          <w:sz w:val="20"/>
          <w:szCs w:val="20"/>
        </w:rPr>
      </w:pPr>
      <w:r w:rsidRPr="00D96583">
        <w:rPr>
          <w:rFonts w:ascii="Arial" w:hAnsi="Arial" w:cs="Arial"/>
          <w:b/>
          <w:bCs/>
          <w:sz w:val="20"/>
          <w:szCs w:val="20"/>
        </w:rPr>
        <w:t xml:space="preserve">VIII. </w:t>
      </w:r>
      <w:r w:rsidRPr="00D96583">
        <w:rPr>
          <w:rFonts w:ascii="Arial" w:hAnsi="Arial" w:cs="Arial"/>
          <w:b/>
          <w:bCs/>
          <w:sz w:val="20"/>
          <w:szCs w:val="20"/>
        </w:rPr>
        <w:tab/>
      </w:r>
      <w:r w:rsidRPr="00D96583">
        <w:rPr>
          <w:rFonts w:ascii="Arial" w:hAnsi="Arial" w:cs="Arial"/>
          <w:sz w:val="20"/>
          <w:szCs w:val="20"/>
        </w:rPr>
        <w:t>Contraer directa o indirectamente obligaciones o empréstitos con gobiernos de otras naciones, con sociedades o particulares extranjeros, o cuando deban pagarse en moneda extranjera o fuera del territorio nacional.</w:t>
      </w:r>
    </w:p>
    <w:p w14:paraId="71D21847" w14:textId="77777777" w:rsidR="00DD3D29" w:rsidRPr="00D96583" w:rsidRDefault="00DD3D29" w:rsidP="00884236">
      <w:pPr>
        <w:ind w:left="833" w:hanging="544"/>
        <w:jc w:val="both"/>
        <w:rPr>
          <w:rFonts w:ascii="Arial" w:hAnsi="Arial" w:cs="Arial"/>
          <w:sz w:val="20"/>
          <w:szCs w:val="20"/>
        </w:rPr>
      </w:pPr>
    </w:p>
    <w:p w14:paraId="23FA4C30" w14:textId="77777777" w:rsidR="00DD3D29" w:rsidRPr="00D96583" w:rsidRDefault="00DD3D29" w:rsidP="00D96583">
      <w:pPr>
        <w:jc w:val="both"/>
        <w:rPr>
          <w:rFonts w:ascii="Arial" w:hAnsi="Arial" w:cs="Arial"/>
          <w:sz w:val="20"/>
          <w:szCs w:val="20"/>
        </w:rPr>
      </w:pPr>
      <w:r w:rsidRPr="00D96583">
        <w:rPr>
          <w:rFonts w:ascii="Arial" w:hAnsi="Arial" w:cs="Arial"/>
          <w:b/>
          <w:sz w:val="20"/>
          <w:szCs w:val="20"/>
          <w:u w:val="single"/>
        </w:rPr>
        <w:t>Los Estados y los Municipios no podrán contraer obligaciones o empréstitos sino cuando se destinen a inversiones públicas productivas y a su refinanciamiento o reestructura, mismas que deberán realizarse bajo las mejores condiciones del mercado,</w:t>
      </w:r>
      <w:r w:rsidRPr="00D96583">
        <w:rPr>
          <w:rFonts w:ascii="Arial" w:hAnsi="Arial" w:cs="Arial"/>
          <w:sz w:val="20"/>
          <w:szCs w:val="20"/>
        </w:rPr>
        <w:t xml:space="preserve"> inclusive los que contraigan organismos descentralizados, empresas públicas y fideicomisos y, en el caso de los Estados, adicionalmente para otorgar garantías respecto al endeudamiento de los Municipios. Lo anterior, conforme a las bases que establezcan las legislaturas en la ley correspondiente, en el marco de lo previsto en esta Constitución, y por los conceptos y hasta por los montos que las mismas aprueben. Los ejecutivos informarán de su ejercicio al rendir la cuenta pública. En ningún caso podrán destinar empréstitos para cubrir gasto corriente.</w:t>
      </w:r>
    </w:p>
    <w:p w14:paraId="54499298" w14:textId="77777777" w:rsidR="00DD3D29" w:rsidRPr="00D96583" w:rsidRDefault="00DD3D29" w:rsidP="00884236">
      <w:pPr>
        <w:ind w:left="833"/>
        <w:jc w:val="both"/>
        <w:rPr>
          <w:rFonts w:ascii="Arial" w:hAnsi="Arial" w:cs="Arial"/>
          <w:sz w:val="20"/>
          <w:szCs w:val="20"/>
        </w:rPr>
      </w:pPr>
    </w:p>
    <w:p w14:paraId="2589C429" w14:textId="77777777" w:rsidR="00DD3D29" w:rsidRPr="00D96583" w:rsidRDefault="00DD3D29" w:rsidP="00D96583">
      <w:pPr>
        <w:jc w:val="both"/>
        <w:rPr>
          <w:rFonts w:ascii="Arial" w:hAnsi="Arial" w:cs="Arial"/>
          <w:sz w:val="20"/>
          <w:szCs w:val="20"/>
        </w:rPr>
      </w:pPr>
      <w:r w:rsidRPr="00D96583">
        <w:rPr>
          <w:rFonts w:ascii="Arial" w:hAnsi="Arial" w:cs="Arial"/>
          <w:b/>
          <w:sz w:val="20"/>
          <w:szCs w:val="20"/>
          <w:u w:val="single"/>
        </w:rPr>
        <w:t>Las legislaturas locales, por el voto de las dos terceras partes de sus miembros presentes, deberán autorizar los montos máximos para</w:t>
      </w:r>
      <w:r w:rsidRPr="00D96583">
        <w:rPr>
          <w:rFonts w:ascii="Arial" w:hAnsi="Arial" w:cs="Arial"/>
          <w:sz w:val="20"/>
          <w:szCs w:val="20"/>
        </w:rPr>
        <w:t xml:space="preserve">, en las mejores condiciones del mercado, </w:t>
      </w:r>
      <w:r w:rsidRPr="00D96583">
        <w:rPr>
          <w:rFonts w:ascii="Arial" w:hAnsi="Arial" w:cs="Arial"/>
          <w:b/>
          <w:sz w:val="20"/>
          <w:szCs w:val="20"/>
          <w:u w:val="single"/>
        </w:rPr>
        <w:t>contratar dichos empréstitos y obligaciones</w:t>
      </w:r>
      <w:r w:rsidRPr="00D96583">
        <w:rPr>
          <w:rFonts w:ascii="Arial" w:hAnsi="Arial" w:cs="Arial"/>
          <w:sz w:val="20"/>
          <w:szCs w:val="20"/>
        </w:rPr>
        <w:t>, previo análisis de su destino, capacidad de pago y, en su caso, el otorgamiento de garantía o el establecimiento de la fuente de pago.</w:t>
      </w:r>
    </w:p>
    <w:p w14:paraId="313724CC" w14:textId="77777777" w:rsidR="00DD3D29" w:rsidRPr="00D96583" w:rsidRDefault="00DD3D29" w:rsidP="00884236">
      <w:pPr>
        <w:ind w:left="833"/>
        <w:jc w:val="both"/>
        <w:rPr>
          <w:rFonts w:ascii="Arial" w:hAnsi="Arial" w:cs="Arial"/>
          <w:sz w:val="20"/>
          <w:szCs w:val="20"/>
        </w:rPr>
      </w:pPr>
    </w:p>
    <w:p w14:paraId="2B8B8006" w14:textId="43C1E0B3" w:rsidR="00DD3D29" w:rsidRPr="00D96583" w:rsidRDefault="00DD3D29" w:rsidP="00D96583">
      <w:pPr>
        <w:jc w:val="both"/>
        <w:rPr>
          <w:rFonts w:ascii="Arial" w:hAnsi="Arial" w:cs="Arial"/>
          <w:sz w:val="20"/>
          <w:szCs w:val="20"/>
        </w:rPr>
      </w:pPr>
      <w:r w:rsidRPr="00D96583">
        <w:rPr>
          <w:rFonts w:ascii="Arial" w:hAnsi="Arial" w:cs="Arial"/>
          <w:sz w:val="20"/>
          <w:szCs w:val="20"/>
        </w:rPr>
        <w:t xml:space="preserve">Sin perjuicio de lo anterior, los Estados y Municipios podrán contratar obligaciones para cubrir sus necesidades de corto plazo, sin rebasar los límites máximos y condiciones que establezca la ley general que expida el Congreso de la Unión. Las obligaciones a corto </w:t>
      </w:r>
      <w:r w:rsidR="00152EA7" w:rsidRPr="00D96583">
        <w:rPr>
          <w:rFonts w:ascii="Arial" w:hAnsi="Arial" w:cs="Arial"/>
          <w:sz w:val="20"/>
          <w:szCs w:val="20"/>
        </w:rPr>
        <w:t>plazo</w:t>
      </w:r>
      <w:r w:rsidRPr="00D96583">
        <w:rPr>
          <w:rFonts w:ascii="Arial" w:hAnsi="Arial" w:cs="Arial"/>
          <w:sz w:val="20"/>
          <w:szCs w:val="20"/>
        </w:rPr>
        <w:t xml:space="preserve"> deberán liquidarse a más tardar tres meses antes del término del periodo de gobierno correspondiente y no podrán contratarse nuevas obligaciones durante esos últimos tres meses.”</w:t>
      </w:r>
    </w:p>
    <w:p w14:paraId="21BB3ED2" w14:textId="77777777" w:rsidR="00884236" w:rsidRPr="00D96583" w:rsidRDefault="00884236" w:rsidP="000F5773">
      <w:pPr>
        <w:ind w:firstLine="709"/>
        <w:rPr>
          <w:rFonts w:ascii="Arial" w:hAnsi="Arial" w:cs="Arial"/>
        </w:rPr>
      </w:pPr>
    </w:p>
    <w:p w14:paraId="2765D38F" w14:textId="282D724A" w:rsidR="00DD3D29" w:rsidRPr="00884236" w:rsidRDefault="007D3F6C" w:rsidP="00884236">
      <w:pPr>
        <w:spacing w:line="360" w:lineRule="auto"/>
        <w:ind w:firstLine="709"/>
        <w:jc w:val="both"/>
        <w:rPr>
          <w:rFonts w:ascii="Arial" w:hAnsi="Arial" w:cs="Arial"/>
          <w:b/>
          <w:iCs/>
        </w:rPr>
      </w:pPr>
      <w:r>
        <w:rPr>
          <w:rFonts w:ascii="Arial" w:hAnsi="Arial" w:cs="Arial"/>
        </w:rPr>
        <w:t>D</w:t>
      </w:r>
      <w:r w:rsidR="00DD3D29" w:rsidRPr="00884236">
        <w:rPr>
          <w:rFonts w:ascii="Arial" w:hAnsi="Arial" w:cs="Arial"/>
        </w:rPr>
        <w:t xml:space="preserve">e dicha disposición </w:t>
      </w:r>
      <w:r>
        <w:rPr>
          <w:rFonts w:ascii="Arial" w:hAnsi="Arial" w:cs="Arial"/>
        </w:rPr>
        <w:t>constitucional</w:t>
      </w:r>
      <w:r w:rsidR="00FB7C78">
        <w:rPr>
          <w:rFonts w:ascii="Arial" w:hAnsi="Arial" w:cs="Arial"/>
        </w:rPr>
        <w:t>,</w:t>
      </w:r>
      <w:r>
        <w:rPr>
          <w:rFonts w:ascii="Arial" w:hAnsi="Arial" w:cs="Arial"/>
        </w:rPr>
        <w:t xml:space="preserve"> </w:t>
      </w:r>
      <w:r w:rsidR="00DD3D29" w:rsidRPr="00884236">
        <w:rPr>
          <w:rFonts w:ascii="Arial" w:hAnsi="Arial" w:cs="Arial"/>
        </w:rPr>
        <w:t xml:space="preserve">también </w:t>
      </w:r>
      <w:r w:rsidR="00FB7C78">
        <w:rPr>
          <w:rFonts w:ascii="Arial" w:hAnsi="Arial" w:cs="Arial"/>
        </w:rPr>
        <w:t xml:space="preserve">resalta </w:t>
      </w:r>
      <w:r w:rsidR="00DD3D29" w:rsidRPr="00884236">
        <w:rPr>
          <w:rFonts w:ascii="Arial" w:hAnsi="Arial" w:cs="Arial"/>
        </w:rPr>
        <w:t xml:space="preserve">lo estipulado en su párrafo tercero, </w:t>
      </w:r>
      <w:r w:rsidR="007B3DF7">
        <w:rPr>
          <w:rFonts w:ascii="Arial" w:hAnsi="Arial" w:cs="Arial"/>
        </w:rPr>
        <w:t xml:space="preserve">al señalar </w:t>
      </w:r>
      <w:r w:rsidR="00DD3D29" w:rsidRPr="00884236">
        <w:rPr>
          <w:rFonts w:ascii="Arial" w:hAnsi="Arial" w:cs="Arial"/>
        </w:rPr>
        <w:t>que las legislaturas locales deben autorizar la contratación de empréstitos</w:t>
      </w:r>
      <w:r w:rsidR="006352D3">
        <w:rPr>
          <w:rFonts w:ascii="Arial" w:hAnsi="Arial" w:cs="Arial"/>
        </w:rPr>
        <w:t xml:space="preserve">, </w:t>
      </w:r>
      <w:r w:rsidR="00DD3D29" w:rsidRPr="00884236">
        <w:rPr>
          <w:rFonts w:ascii="Arial" w:hAnsi="Arial" w:cs="Arial"/>
        </w:rPr>
        <w:t>esa misma disposición</w:t>
      </w:r>
      <w:r w:rsidR="002E3768">
        <w:rPr>
          <w:rFonts w:ascii="Arial" w:hAnsi="Arial" w:cs="Arial"/>
        </w:rPr>
        <w:t xml:space="preserve"> igual se contempla </w:t>
      </w:r>
      <w:r w:rsidR="00DD3D29" w:rsidRPr="00884236">
        <w:rPr>
          <w:rFonts w:ascii="Arial" w:hAnsi="Arial" w:cs="Arial"/>
        </w:rPr>
        <w:t>en el artículo 5 de la Ley</w:t>
      </w:r>
      <w:r w:rsidR="00D2526C">
        <w:rPr>
          <w:rFonts w:ascii="Arial" w:hAnsi="Arial" w:cs="Arial"/>
        </w:rPr>
        <w:t xml:space="preserve"> de Deuda Pública </w:t>
      </w:r>
      <w:r w:rsidR="00DD3D29" w:rsidRPr="00884236">
        <w:rPr>
          <w:rFonts w:ascii="Arial" w:hAnsi="Arial" w:cs="Arial"/>
        </w:rPr>
        <w:t>del Estado de Yucatán</w:t>
      </w:r>
      <w:r w:rsidR="0051042A">
        <w:rPr>
          <w:rFonts w:ascii="Arial" w:hAnsi="Arial" w:cs="Arial"/>
        </w:rPr>
        <w:t>.</w:t>
      </w:r>
    </w:p>
    <w:p w14:paraId="0871E38D" w14:textId="77777777" w:rsidR="00DD3D29" w:rsidRPr="00884236" w:rsidRDefault="00DD3D29" w:rsidP="000F5773">
      <w:pPr>
        <w:ind w:firstLine="709"/>
        <w:jc w:val="both"/>
        <w:rPr>
          <w:rFonts w:ascii="Arial" w:hAnsi="Arial" w:cs="Arial"/>
          <w:b/>
          <w:iCs/>
        </w:rPr>
      </w:pPr>
    </w:p>
    <w:p w14:paraId="14336075" w14:textId="05DA9792" w:rsidR="00A83A96" w:rsidRPr="00A83A96" w:rsidRDefault="00550DBF" w:rsidP="00A83A96">
      <w:pPr>
        <w:spacing w:line="360" w:lineRule="auto"/>
        <w:ind w:firstLine="709"/>
        <w:jc w:val="both"/>
        <w:rPr>
          <w:rFonts w:ascii="Arial" w:hAnsi="Arial" w:cs="Arial"/>
        </w:rPr>
      </w:pPr>
      <w:r>
        <w:rPr>
          <w:rFonts w:ascii="Arial" w:hAnsi="Arial" w:cs="Arial"/>
        </w:rPr>
        <w:t xml:space="preserve">En correlación con lo anterior, </w:t>
      </w:r>
      <w:r w:rsidR="003666C3">
        <w:rPr>
          <w:rFonts w:ascii="Arial" w:hAnsi="Arial" w:cs="Arial"/>
        </w:rPr>
        <w:t xml:space="preserve">es preciso aclarar </w:t>
      </w:r>
      <w:r w:rsidR="002E0AEC">
        <w:rPr>
          <w:rFonts w:ascii="Arial" w:hAnsi="Arial" w:cs="Arial"/>
        </w:rPr>
        <w:t xml:space="preserve">que se </w:t>
      </w:r>
      <w:r w:rsidR="00DD3D29" w:rsidRPr="00884236">
        <w:rPr>
          <w:rFonts w:ascii="Arial" w:hAnsi="Arial" w:cs="Arial"/>
        </w:rPr>
        <w:t xml:space="preserve">debe entender por “inversión pública productiva”, </w:t>
      </w:r>
      <w:r w:rsidR="00D96583">
        <w:rPr>
          <w:rFonts w:ascii="Arial" w:hAnsi="Arial" w:cs="Arial"/>
        </w:rPr>
        <w:t xml:space="preserve">la </w:t>
      </w:r>
      <w:r w:rsidR="009F2D48">
        <w:rPr>
          <w:rFonts w:ascii="Arial" w:hAnsi="Arial" w:cs="Arial"/>
        </w:rPr>
        <w:t xml:space="preserve">que </w:t>
      </w:r>
      <w:r w:rsidR="00DD3D29" w:rsidRPr="00884236">
        <w:rPr>
          <w:rFonts w:ascii="Arial" w:hAnsi="Arial" w:cs="Arial"/>
        </w:rPr>
        <w:t>se encuentran expresamente señalad</w:t>
      </w:r>
      <w:r w:rsidR="00D96583">
        <w:rPr>
          <w:rFonts w:ascii="Arial" w:hAnsi="Arial" w:cs="Arial"/>
        </w:rPr>
        <w:t>a</w:t>
      </w:r>
      <w:r w:rsidR="001D031D">
        <w:rPr>
          <w:rFonts w:ascii="Arial" w:hAnsi="Arial" w:cs="Arial"/>
        </w:rPr>
        <w:t xml:space="preserve"> </w:t>
      </w:r>
      <w:r w:rsidR="00DD3D29" w:rsidRPr="00884236">
        <w:rPr>
          <w:rFonts w:ascii="Arial" w:hAnsi="Arial" w:cs="Arial"/>
        </w:rPr>
        <w:t xml:space="preserve">en el artículo 2 de la Ley de Disciplina Financiera de las Entidades Federativas y los Municipios, </w:t>
      </w:r>
      <w:r w:rsidR="00D96583">
        <w:rPr>
          <w:rFonts w:ascii="Arial" w:hAnsi="Arial" w:cs="Arial"/>
        </w:rPr>
        <w:t>y que menciona a continuación</w:t>
      </w:r>
      <w:r w:rsidR="00DD3D29" w:rsidRPr="00A83A96">
        <w:rPr>
          <w:rFonts w:ascii="Arial" w:hAnsi="Arial" w:cs="Arial"/>
        </w:rPr>
        <w:t xml:space="preserve">: </w:t>
      </w:r>
      <w:bookmarkStart w:id="2" w:name="Artículo_2"/>
    </w:p>
    <w:p w14:paraId="12081FE1" w14:textId="77777777" w:rsidR="00A83A96" w:rsidRPr="00D96583" w:rsidRDefault="00A83A96" w:rsidP="00D96583">
      <w:pPr>
        <w:jc w:val="both"/>
        <w:rPr>
          <w:rFonts w:ascii="Arial" w:hAnsi="Arial" w:cs="Arial"/>
          <w:sz w:val="20"/>
          <w:szCs w:val="20"/>
        </w:rPr>
      </w:pPr>
    </w:p>
    <w:p w14:paraId="5CBBB721" w14:textId="792977C0" w:rsidR="00A83A96" w:rsidRPr="00D96583" w:rsidRDefault="00FE0E78" w:rsidP="00FE0E78">
      <w:pPr>
        <w:ind w:firstLine="708"/>
        <w:jc w:val="both"/>
        <w:rPr>
          <w:rFonts w:ascii="Arial" w:hAnsi="Arial" w:cs="Arial"/>
          <w:sz w:val="20"/>
          <w:szCs w:val="20"/>
        </w:rPr>
      </w:pPr>
      <w:r>
        <w:rPr>
          <w:rFonts w:ascii="Arial" w:hAnsi="Arial" w:cs="Arial"/>
          <w:b/>
          <w:sz w:val="20"/>
          <w:szCs w:val="20"/>
        </w:rPr>
        <w:t>“</w:t>
      </w:r>
      <w:r w:rsidR="00A83A96" w:rsidRPr="00D96583">
        <w:rPr>
          <w:rFonts w:ascii="Arial" w:hAnsi="Arial" w:cs="Arial"/>
          <w:b/>
          <w:sz w:val="20"/>
          <w:szCs w:val="20"/>
        </w:rPr>
        <w:t>Artículo 2</w:t>
      </w:r>
      <w:bookmarkEnd w:id="2"/>
      <w:r w:rsidR="00A83A96" w:rsidRPr="00D96583">
        <w:rPr>
          <w:rFonts w:ascii="Arial" w:hAnsi="Arial" w:cs="Arial"/>
          <w:b/>
          <w:sz w:val="20"/>
          <w:szCs w:val="20"/>
        </w:rPr>
        <w:t>.-</w:t>
      </w:r>
      <w:r w:rsidR="00A83A96" w:rsidRPr="00D96583">
        <w:rPr>
          <w:rFonts w:ascii="Arial" w:hAnsi="Arial" w:cs="Arial"/>
          <w:sz w:val="20"/>
          <w:szCs w:val="20"/>
        </w:rPr>
        <w:t xml:space="preserve"> Para efectos de esta Ley, en singular o plural, se entenderá por</w:t>
      </w:r>
      <w:r w:rsidR="00A83A96" w:rsidRPr="00D96583">
        <w:rPr>
          <w:rFonts w:ascii="Arial" w:hAnsi="Arial" w:cs="Arial"/>
          <w:b/>
          <w:sz w:val="20"/>
          <w:szCs w:val="20"/>
        </w:rPr>
        <w:t>:</w:t>
      </w:r>
    </w:p>
    <w:p w14:paraId="286D5644" w14:textId="77777777" w:rsidR="00A83A96" w:rsidRPr="00D96583" w:rsidRDefault="00A83A96" w:rsidP="00A83A96">
      <w:pPr>
        <w:jc w:val="both"/>
        <w:rPr>
          <w:rFonts w:ascii="Arial" w:hAnsi="Arial" w:cs="Arial"/>
          <w:sz w:val="20"/>
          <w:szCs w:val="20"/>
        </w:rPr>
      </w:pPr>
    </w:p>
    <w:p w14:paraId="77C9C782" w14:textId="6957AF0C" w:rsidR="00A83A96" w:rsidRPr="00D96583" w:rsidRDefault="00A83A96" w:rsidP="00FE0E78">
      <w:pPr>
        <w:ind w:firstLine="708"/>
        <w:jc w:val="both"/>
        <w:rPr>
          <w:rFonts w:ascii="Arial" w:hAnsi="Arial" w:cs="Arial"/>
          <w:sz w:val="20"/>
          <w:szCs w:val="20"/>
        </w:rPr>
      </w:pPr>
      <w:r w:rsidRPr="00D96583">
        <w:rPr>
          <w:rFonts w:ascii="Arial" w:hAnsi="Arial" w:cs="Arial"/>
          <w:b/>
          <w:color w:val="000000"/>
          <w:sz w:val="20"/>
          <w:szCs w:val="20"/>
        </w:rPr>
        <w:t>XXV. Inversión pública productiva:</w:t>
      </w:r>
      <w:r w:rsidRPr="00D96583">
        <w:rPr>
          <w:rFonts w:ascii="Arial" w:hAnsi="Arial" w:cs="Arial"/>
          <w:color w:val="000000"/>
          <w:sz w:val="20"/>
          <w:szCs w:val="20"/>
        </w:rPr>
        <w:t xml:space="preserve"> toda erogación por la cual se genere, directa o indirectamente, un beneficio social, y adicionalmente, cuya finalidad específica sea</w:t>
      </w:r>
      <w:r w:rsidRPr="00D96583">
        <w:rPr>
          <w:rFonts w:ascii="Arial" w:hAnsi="Arial" w:cs="Arial"/>
          <w:b/>
          <w:color w:val="000000"/>
          <w:sz w:val="20"/>
          <w:szCs w:val="20"/>
        </w:rPr>
        <w:t>:</w:t>
      </w:r>
      <w:r w:rsidRPr="00D96583">
        <w:rPr>
          <w:rFonts w:ascii="Arial" w:hAnsi="Arial" w:cs="Arial"/>
          <w:color w:val="000000"/>
          <w:sz w:val="20"/>
          <w:szCs w:val="20"/>
        </w:rPr>
        <w:t xml:space="preserve"> (i) la construcción, mejoramiento, rehabilitación y/o reposición de bienes de dominio público; (</w:t>
      </w:r>
      <w:proofErr w:type="spellStart"/>
      <w:r w:rsidRPr="00D96583">
        <w:rPr>
          <w:rFonts w:ascii="Arial" w:hAnsi="Arial" w:cs="Arial"/>
          <w:color w:val="000000"/>
          <w:sz w:val="20"/>
          <w:szCs w:val="20"/>
        </w:rPr>
        <w:t>ii</w:t>
      </w:r>
      <w:proofErr w:type="spellEnd"/>
      <w:r w:rsidRPr="00D96583">
        <w:rPr>
          <w:rFonts w:ascii="Arial" w:hAnsi="Arial" w:cs="Arial"/>
          <w:color w:val="000000"/>
          <w:sz w:val="20"/>
          <w:szCs w:val="20"/>
        </w:rPr>
        <w:t>) la adquisición de bienes asociados al equipamiento de dichos bienes de dominio público, comprendidos de manera limitativa en los conceptos de mobiliario y equipo de administración, mobiliario y equipo educacional, equipo médico</w:t>
      </w:r>
      <w:r w:rsidRPr="00D96583">
        <w:rPr>
          <w:rFonts w:ascii="Arial" w:hAnsi="Arial" w:cs="Arial"/>
          <w:b/>
          <w:sz w:val="20"/>
          <w:szCs w:val="20"/>
        </w:rPr>
        <w:t xml:space="preserve"> </w:t>
      </w:r>
      <w:r w:rsidRPr="00D96583">
        <w:rPr>
          <w:rFonts w:ascii="Arial" w:hAnsi="Arial" w:cs="Arial"/>
          <w:color w:val="000000"/>
          <w:sz w:val="20"/>
          <w:szCs w:val="20"/>
        </w:rPr>
        <w:t>e instrumental médico y de laboratorio, equipo de defensa y seguridad, y maquinaria, de acuerdo al clasificador por objeto de gasto emitido por el Consejo Nacional de Armonización Contable, o (</w:t>
      </w:r>
      <w:proofErr w:type="spellStart"/>
      <w:r w:rsidRPr="00D96583">
        <w:rPr>
          <w:rFonts w:ascii="Arial" w:hAnsi="Arial" w:cs="Arial"/>
          <w:color w:val="000000"/>
          <w:sz w:val="20"/>
          <w:szCs w:val="20"/>
        </w:rPr>
        <w:t>iii</w:t>
      </w:r>
      <w:proofErr w:type="spellEnd"/>
      <w:r w:rsidRPr="00D96583">
        <w:rPr>
          <w:rFonts w:ascii="Arial" w:hAnsi="Arial" w:cs="Arial"/>
          <w:color w:val="000000"/>
          <w:sz w:val="20"/>
          <w:szCs w:val="20"/>
        </w:rPr>
        <w:t xml:space="preserve">) la adquisición de bienes para la prestación de un servicio público específico, comprendidos de manera </w:t>
      </w:r>
      <w:r w:rsidRPr="00D96583">
        <w:rPr>
          <w:rFonts w:ascii="Arial" w:hAnsi="Arial" w:cs="Arial"/>
          <w:color w:val="000000"/>
          <w:sz w:val="20"/>
          <w:szCs w:val="20"/>
        </w:rPr>
        <w:lastRenderedPageBreak/>
        <w:t>limitativa en los conceptos de vehículos de transporte público, terrenos y edificios no residenciales, de acuerdo al clasificador por objeto de gasto emitido por el Consejo Nacional de Armonización Contable;</w:t>
      </w:r>
      <w:r w:rsidR="00FE0E78">
        <w:rPr>
          <w:rFonts w:ascii="Arial" w:hAnsi="Arial" w:cs="Arial"/>
          <w:color w:val="000000"/>
          <w:sz w:val="20"/>
          <w:szCs w:val="20"/>
        </w:rPr>
        <w:t>”</w:t>
      </w:r>
    </w:p>
    <w:p w14:paraId="12F7BBF1" w14:textId="77777777" w:rsidR="00DD3D29" w:rsidRPr="00A83A96" w:rsidRDefault="00DD3D29" w:rsidP="00A83A96">
      <w:pPr>
        <w:spacing w:line="360" w:lineRule="auto"/>
        <w:ind w:firstLine="709"/>
        <w:jc w:val="both"/>
        <w:rPr>
          <w:rFonts w:ascii="Arial" w:eastAsia="Arial" w:hAnsi="Arial" w:cs="Arial"/>
          <w:sz w:val="22"/>
          <w:szCs w:val="22"/>
        </w:rPr>
      </w:pPr>
    </w:p>
    <w:p w14:paraId="44F1CDD0" w14:textId="230FBD6B" w:rsidR="000E6BD0" w:rsidRPr="00884236" w:rsidRDefault="006C42D4" w:rsidP="00A83A96">
      <w:pPr>
        <w:spacing w:line="360" w:lineRule="auto"/>
        <w:ind w:firstLine="709"/>
        <w:jc w:val="both"/>
        <w:rPr>
          <w:rFonts w:ascii="Arial" w:eastAsia="Arial" w:hAnsi="Arial" w:cs="Arial"/>
        </w:rPr>
      </w:pPr>
      <w:r>
        <w:rPr>
          <w:rFonts w:ascii="Arial" w:eastAsia="Arial" w:hAnsi="Arial" w:cs="Arial"/>
        </w:rPr>
        <w:t xml:space="preserve">Puntualizado lo anterior, </w:t>
      </w:r>
      <w:r w:rsidR="00401615">
        <w:rPr>
          <w:rFonts w:ascii="Arial" w:eastAsia="Arial" w:hAnsi="Arial" w:cs="Arial"/>
        </w:rPr>
        <w:t xml:space="preserve">se enfatiza </w:t>
      </w:r>
      <w:r w:rsidR="000E6BD0" w:rsidRPr="00884236">
        <w:rPr>
          <w:rFonts w:ascii="Arial" w:eastAsia="Arial" w:hAnsi="Arial" w:cs="Arial"/>
        </w:rPr>
        <w:t xml:space="preserve">que los recursos que se </w:t>
      </w:r>
      <w:r w:rsidR="003E5908">
        <w:rPr>
          <w:rFonts w:ascii="Arial" w:eastAsia="Arial" w:hAnsi="Arial" w:cs="Arial"/>
        </w:rPr>
        <w:t xml:space="preserve">pretendan obtener deberán </w:t>
      </w:r>
      <w:r w:rsidR="000E6BD0" w:rsidRPr="00884236">
        <w:rPr>
          <w:rFonts w:ascii="Arial" w:eastAsia="Arial" w:hAnsi="Arial" w:cs="Arial"/>
        </w:rPr>
        <w:t>ser</w:t>
      </w:r>
      <w:r w:rsidR="003E5908">
        <w:rPr>
          <w:rFonts w:ascii="Arial" w:eastAsia="Arial" w:hAnsi="Arial" w:cs="Arial"/>
        </w:rPr>
        <w:t xml:space="preserve"> </w:t>
      </w:r>
      <w:r w:rsidR="000E6BD0" w:rsidRPr="00884236">
        <w:rPr>
          <w:rFonts w:ascii="Arial" w:eastAsia="Arial" w:hAnsi="Arial" w:cs="Arial"/>
        </w:rPr>
        <w:t>destinados particularmente en rubros de: agua potable, alcantarillado, drenaje, urbanización, electrificación rural y de colonias pobres, e infraestructura básica del sector salud y educativo; en efecto, como podemos constatar, se tratan de obras, acciones sociales básicas o inversiones que beneficien directamente a la población en pobreza extrema y en localidades con alto o muy alto nivel de rezago social, tal y como lo previene la Ley General de Desarrollo Social. Con ello no se deja al arbitrio el destino de dichos recursos, sino por el contrario se especifica para qu</w:t>
      </w:r>
      <w:r w:rsidR="00FE0E78">
        <w:rPr>
          <w:rFonts w:ascii="Arial" w:eastAsia="Arial" w:hAnsi="Arial" w:cs="Arial"/>
        </w:rPr>
        <w:t>é</w:t>
      </w:r>
      <w:r w:rsidR="000E6BD0" w:rsidRPr="00884236">
        <w:rPr>
          <w:rFonts w:ascii="Arial" w:eastAsia="Arial" w:hAnsi="Arial" w:cs="Arial"/>
        </w:rPr>
        <w:t xml:space="preserve"> será utilizado, dando cumplimiento con ello a lo estipulado en el artículo 2, fracción XXV, de la Ley de Disciplina Financiera de las Entidades Federativas y los Municipios. </w:t>
      </w:r>
    </w:p>
    <w:p w14:paraId="0B71866C" w14:textId="77777777" w:rsidR="000E6BD0" w:rsidRDefault="000E6BD0" w:rsidP="000F5773">
      <w:pPr>
        <w:ind w:firstLine="708"/>
        <w:jc w:val="both"/>
        <w:rPr>
          <w:rFonts w:ascii="Arial" w:eastAsia="Arial" w:hAnsi="Arial" w:cs="Arial"/>
        </w:rPr>
      </w:pPr>
    </w:p>
    <w:p w14:paraId="2E69A077" w14:textId="1A24A32A" w:rsidR="0048230B" w:rsidRDefault="00213A33" w:rsidP="0048230B">
      <w:pPr>
        <w:spacing w:line="360" w:lineRule="auto"/>
        <w:ind w:firstLine="708"/>
        <w:jc w:val="both"/>
        <w:rPr>
          <w:rFonts w:ascii="Arial" w:hAnsi="Arial" w:cs="Arial"/>
        </w:rPr>
      </w:pPr>
      <w:r>
        <w:rPr>
          <w:rFonts w:ascii="Arial" w:eastAsia="Arial" w:hAnsi="Arial" w:cs="Arial"/>
        </w:rPr>
        <w:t>A su vez, los municipios</w:t>
      </w:r>
      <w:r w:rsidR="00172922">
        <w:rPr>
          <w:rFonts w:ascii="Arial" w:eastAsia="Arial" w:hAnsi="Arial" w:cs="Arial"/>
        </w:rPr>
        <w:t xml:space="preserve"> </w:t>
      </w:r>
      <w:r>
        <w:rPr>
          <w:rFonts w:ascii="Arial" w:eastAsia="Arial" w:hAnsi="Arial" w:cs="Arial"/>
        </w:rPr>
        <w:t xml:space="preserve">que pretendan acceder </w:t>
      </w:r>
      <w:r w:rsidR="00172922">
        <w:rPr>
          <w:rFonts w:ascii="Arial" w:eastAsia="Arial" w:hAnsi="Arial" w:cs="Arial"/>
        </w:rPr>
        <w:t xml:space="preserve">a este tipo de recursos, </w:t>
      </w:r>
      <w:r w:rsidR="00B20E1F">
        <w:rPr>
          <w:rFonts w:ascii="Arial" w:eastAsia="Arial" w:hAnsi="Arial" w:cs="Arial"/>
        </w:rPr>
        <w:t xml:space="preserve">en la iniciativa que nos atañe se señala, </w:t>
      </w:r>
      <w:r w:rsidR="0048230B">
        <w:rPr>
          <w:rFonts w:ascii="Arial" w:eastAsia="Arial" w:hAnsi="Arial" w:cs="Arial"/>
        </w:rPr>
        <w:t xml:space="preserve">que como pago podrán </w:t>
      </w:r>
      <w:r w:rsidR="0048230B" w:rsidRPr="00277478">
        <w:rPr>
          <w:rFonts w:ascii="Arial" w:hAnsi="Arial" w:cs="Arial"/>
        </w:rPr>
        <w:t>afectar un porcentaje del derecho a recibir y de los ingresos que individualmente les correspondan del Fondo de Aportaciones para la Infraestructura Social, así como adherirse al mecanismo de pago que se constituya para tal efecto, de</w:t>
      </w:r>
      <w:r w:rsidR="0048230B">
        <w:rPr>
          <w:rFonts w:ascii="Arial" w:hAnsi="Arial" w:cs="Arial"/>
        </w:rPr>
        <w:t xml:space="preserve">biendo para ello </w:t>
      </w:r>
      <w:r w:rsidR="0048230B" w:rsidRPr="00277478">
        <w:rPr>
          <w:rFonts w:ascii="Arial" w:hAnsi="Arial" w:cs="Arial"/>
        </w:rPr>
        <w:t>obtener previamente la autorización de sus respectivos cabildos mediante el voto de las dos terceras partes de los integrantes presentes, de conformidad con lo establecido en el artículo 13 de la Ley de Deuda Pública del Estado de Yucatán.</w:t>
      </w:r>
    </w:p>
    <w:p w14:paraId="4F0DC62B" w14:textId="77777777" w:rsidR="001140A4" w:rsidRDefault="001140A4" w:rsidP="000F5773">
      <w:pPr>
        <w:ind w:firstLine="708"/>
        <w:jc w:val="both"/>
        <w:rPr>
          <w:rFonts w:ascii="Arial" w:hAnsi="Arial" w:cs="Arial"/>
        </w:rPr>
      </w:pPr>
    </w:p>
    <w:p w14:paraId="1D3E9941" w14:textId="2A7E0813" w:rsidR="00507468" w:rsidRPr="00FC09C1" w:rsidRDefault="00A44E26" w:rsidP="00FC09C1">
      <w:pPr>
        <w:spacing w:line="360" w:lineRule="auto"/>
        <w:ind w:firstLine="708"/>
        <w:jc w:val="both"/>
        <w:rPr>
          <w:rFonts w:ascii="Arial" w:hAnsi="Arial" w:cs="Arial"/>
        </w:rPr>
      </w:pPr>
      <w:r>
        <w:rPr>
          <w:rFonts w:ascii="Arial" w:hAnsi="Arial" w:cs="Arial"/>
        </w:rPr>
        <w:t xml:space="preserve">Otra especificación que se </w:t>
      </w:r>
      <w:r w:rsidR="00933E12">
        <w:rPr>
          <w:rFonts w:ascii="Arial" w:hAnsi="Arial" w:cs="Arial"/>
        </w:rPr>
        <w:t xml:space="preserve">aborda </w:t>
      </w:r>
      <w:r>
        <w:rPr>
          <w:rFonts w:ascii="Arial" w:hAnsi="Arial" w:cs="Arial"/>
        </w:rPr>
        <w:t>en el</w:t>
      </w:r>
      <w:r w:rsidR="00284507">
        <w:rPr>
          <w:rFonts w:ascii="Arial" w:hAnsi="Arial" w:cs="Arial"/>
        </w:rPr>
        <w:t xml:space="preserve"> proyecto de</w:t>
      </w:r>
      <w:r>
        <w:rPr>
          <w:rFonts w:ascii="Arial" w:hAnsi="Arial" w:cs="Arial"/>
        </w:rPr>
        <w:t xml:space="preserve"> decreto</w:t>
      </w:r>
      <w:r w:rsidR="00933E12">
        <w:rPr>
          <w:rFonts w:ascii="Arial" w:hAnsi="Arial" w:cs="Arial"/>
        </w:rPr>
        <w:t xml:space="preserve"> es</w:t>
      </w:r>
      <w:r w:rsidR="00C96214">
        <w:rPr>
          <w:rFonts w:ascii="Arial" w:hAnsi="Arial" w:cs="Arial"/>
        </w:rPr>
        <w:t xml:space="preserve"> que</w:t>
      </w:r>
      <w:r w:rsidR="00933E12">
        <w:rPr>
          <w:rFonts w:ascii="Arial" w:hAnsi="Arial" w:cs="Arial"/>
        </w:rPr>
        <w:t>,</w:t>
      </w:r>
      <w:r w:rsidR="00C96214">
        <w:rPr>
          <w:rFonts w:ascii="Arial" w:hAnsi="Arial" w:cs="Arial"/>
        </w:rPr>
        <w:t xml:space="preserve"> u</w:t>
      </w:r>
      <w:r w:rsidR="001140A4">
        <w:rPr>
          <w:rFonts w:ascii="Arial" w:hAnsi="Arial" w:cs="Arial"/>
        </w:rPr>
        <w:t xml:space="preserve">na vez aprobado </w:t>
      </w:r>
      <w:r w:rsidR="00BC07D0">
        <w:rPr>
          <w:rFonts w:ascii="Arial" w:hAnsi="Arial" w:cs="Arial"/>
        </w:rPr>
        <w:t>el municipio o los munici</w:t>
      </w:r>
      <w:r w:rsidR="001140A4">
        <w:rPr>
          <w:rFonts w:ascii="Arial" w:hAnsi="Arial" w:cs="Arial"/>
        </w:rPr>
        <w:t>p</w:t>
      </w:r>
      <w:r w:rsidR="00BC07D0">
        <w:rPr>
          <w:rFonts w:ascii="Arial" w:hAnsi="Arial" w:cs="Arial"/>
        </w:rPr>
        <w:t>ios p</w:t>
      </w:r>
      <w:r w:rsidR="001140A4">
        <w:rPr>
          <w:rFonts w:ascii="Arial" w:hAnsi="Arial" w:cs="Arial"/>
        </w:rPr>
        <w:t xml:space="preserve">odrán, contratar con </w:t>
      </w:r>
      <w:r w:rsidR="0048230B" w:rsidRPr="00277478">
        <w:rPr>
          <w:rFonts w:ascii="Arial" w:hAnsi="Arial" w:cs="Arial"/>
        </w:rPr>
        <w:t xml:space="preserve">la institución de crédito o integrante del Sistema Financiero Mexicano acreditante, </w:t>
      </w:r>
      <w:r w:rsidR="003F2C29">
        <w:rPr>
          <w:rFonts w:ascii="Arial" w:hAnsi="Arial" w:cs="Arial"/>
        </w:rPr>
        <w:t xml:space="preserve">el financiamiento </w:t>
      </w:r>
      <w:r w:rsidR="0048230B" w:rsidRPr="00277478">
        <w:rPr>
          <w:rFonts w:ascii="Arial" w:hAnsi="Arial" w:cs="Arial"/>
        </w:rPr>
        <w:t>en el transcurs</w:t>
      </w:r>
      <w:r w:rsidR="0048230B">
        <w:rPr>
          <w:rFonts w:ascii="Arial" w:hAnsi="Arial" w:cs="Arial"/>
        </w:rPr>
        <w:t xml:space="preserve">o del ejercicio fiscal </w:t>
      </w:r>
      <w:r w:rsidR="0048230B" w:rsidRPr="00277478">
        <w:rPr>
          <w:rFonts w:ascii="Arial" w:hAnsi="Arial" w:cs="Arial"/>
        </w:rPr>
        <w:t>2026</w:t>
      </w:r>
      <w:r w:rsidR="00FC09C1">
        <w:rPr>
          <w:rFonts w:ascii="Arial" w:hAnsi="Arial" w:cs="Arial"/>
        </w:rPr>
        <w:t xml:space="preserve">, </w:t>
      </w:r>
      <w:r w:rsidR="00284507">
        <w:rPr>
          <w:rFonts w:ascii="Arial" w:eastAsia="Arial" w:hAnsi="Arial" w:cs="Arial"/>
        </w:rPr>
        <w:t>estableciendo</w:t>
      </w:r>
      <w:r w:rsidR="00005A33" w:rsidRPr="00623926">
        <w:rPr>
          <w:rFonts w:ascii="Arial" w:eastAsia="Arial" w:hAnsi="Arial" w:cs="Arial"/>
        </w:rPr>
        <w:t xml:space="preserve"> que </w:t>
      </w:r>
      <w:r w:rsidR="00284507" w:rsidRPr="00284507">
        <w:rPr>
          <w:rFonts w:ascii="Arial" w:eastAsia="Arial" w:hAnsi="Arial" w:cs="Arial"/>
        </w:rPr>
        <w:t xml:space="preserve">el plazo máximo para el pago de los financiamientos que se contraten será de hasta 1 año 4 meses, equivalente de hasta 517 días, mismos que iniciarán a partir de la formalización o de la primera </w:t>
      </w:r>
      <w:r w:rsidR="00284507" w:rsidRPr="00284507">
        <w:rPr>
          <w:rFonts w:ascii="Arial" w:eastAsia="Arial" w:hAnsi="Arial" w:cs="Arial"/>
        </w:rPr>
        <w:lastRenderedPageBreak/>
        <w:t>disposición de los recursos del financiamiento que corresponda y su vencimiento no podrá exceder un mes previo al término de la administración municipal que lo contrate, esto es, sin exceder el 31 de julio de 2027</w:t>
      </w:r>
      <w:r w:rsidR="00D46D20" w:rsidRPr="00623926">
        <w:rPr>
          <w:rFonts w:ascii="Arial" w:eastAsia="Arial" w:hAnsi="Arial" w:cs="Arial"/>
        </w:rPr>
        <w:t>. Esto de conformidad con lo establecido por los artícu</w:t>
      </w:r>
      <w:r w:rsidR="00BE53E3" w:rsidRPr="00623926">
        <w:rPr>
          <w:rFonts w:ascii="Arial" w:eastAsia="Arial" w:hAnsi="Arial" w:cs="Arial"/>
        </w:rPr>
        <w:t xml:space="preserve">los 5, 8, 10, </w:t>
      </w:r>
      <w:r w:rsidR="00D46D20" w:rsidRPr="00623926">
        <w:rPr>
          <w:rFonts w:ascii="Arial" w:eastAsia="Arial" w:hAnsi="Arial" w:cs="Arial"/>
        </w:rPr>
        <w:t xml:space="preserve">12 </w:t>
      </w:r>
      <w:r w:rsidR="00BE53E3" w:rsidRPr="00623926">
        <w:rPr>
          <w:rFonts w:ascii="Arial" w:eastAsia="Arial" w:hAnsi="Arial" w:cs="Arial"/>
        </w:rPr>
        <w:t xml:space="preserve">y 13 </w:t>
      </w:r>
      <w:r w:rsidR="00D46D20" w:rsidRPr="00623926">
        <w:rPr>
          <w:rFonts w:ascii="Arial" w:eastAsia="Arial" w:hAnsi="Arial" w:cs="Arial"/>
        </w:rPr>
        <w:t>de la Ley de Deuda Pública del Estado de Yucatán; los artículos 22, 24 y demás aplicables de la Ley de Disciplina Financiera de las Entidades Federativas y los Municipios y los artículos 25 y 31 del Reglamento del Registro Público Único de Financiamientos y Obligaciones de Entidades Federativas y Municipios.</w:t>
      </w:r>
      <w:r w:rsidR="00C22F9E" w:rsidRPr="00623926">
        <w:rPr>
          <w:rFonts w:ascii="Arial" w:eastAsia="Arial" w:hAnsi="Arial" w:cs="Arial"/>
        </w:rPr>
        <w:t xml:space="preserve"> </w:t>
      </w:r>
    </w:p>
    <w:p w14:paraId="058A190D" w14:textId="77777777" w:rsidR="00B8118B" w:rsidRDefault="00B8118B" w:rsidP="000F5773">
      <w:pPr>
        <w:ind w:firstLine="708"/>
        <w:jc w:val="both"/>
        <w:rPr>
          <w:rFonts w:ascii="Arial" w:eastAsia="Arial" w:hAnsi="Arial" w:cs="Arial"/>
        </w:rPr>
      </w:pPr>
    </w:p>
    <w:p w14:paraId="1DEFB14F" w14:textId="6E02B803" w:rsidR="00E35DB1" w:rsidRPr="004C19C7" w:rsidRDefault="0070756E" w:rsidP="00E35DB1">
      <w:pPr>
        <w:spacing w:line="360" w:lineRule="auto"/>
        <w:ind w:firstLine="708"/>
        <w:jc w:val="both"/>
        <w:rPr>
          <w:rFonts w:ascii="Arial" w:eastAsia="Arial" w:hAnsi="Arial" w:cs="Arial"/>
          <w:bCs/>
          <w:iCs/>
        </w:rPr>
      </w:pPr>
      <w:r>
        <w:rPr>
          <w:rFonts w:ascii="Arial" w:eastAsia="Arial" w:hAnsi="Arial" w:cs="Arial"/>
        </w:rPr>
        <w:t xml:space="preserve">Otro punto no menos importante, es el relativo a la </w:t>
      </w:r>
      <w:r w:rsidR="004C19C7">
        <w:rPr>
          <w:rFonts w:ascii="Arial" w:eastAsia="Arial" w:hAnsi="Arial" w:cs="Arial"/>
        </w:rPr>
        <w:t>constitución</w:t>
      </w:r>
      <w:r>
        <w:rPr>
          <w:rFonts w:ascii="Arial" w:eastAsia="Arial" w:hAnsi="Arial" w:cs="Arial"/>
        </w:rPr>
        <w:t xml:space="preserve"> de </w:t>
      </w:r>
      <w:r w:rsidR="00D46D20" w:rsidRPr="002D5709">
        <w:rPr>
          <w:rFonts w:ascii="Arial" w:eastAsia="Arial" w:hAnsi="Arial" w:cs="Arial"/>
        </w:rPr>
        <w:t xml:space="preserve">la deuda pública, </w:t>
      </w:r>
      <w:r w:rsidR="004C19C7">
        <w:rPr>
          <w:rFonts w:ascii="Arial" w:eastAsia="Arial" w:hAnsi="Arial" w:cs="Arial"/>
        </w:rPr>
        <w:t xml:space="preserve">por lo que </w:t>
      </w:r>
      <w:r w:rsidR="00D46D20" w:rsidRPr="002D5709">
        <w:rPr>
          <w:rFonts w:ascii="Arial" w:eastAsia="Arial" w:hAnsi="Arial" w:cs="Arial"/>
        </w:rPr>
        <w:t xml:space="preserve">se señala que se deberá </w:t>
      </w:r>
      <w:r w:rsidR="00D46D20" w:rsidRPr="004C19C7">
        <w:rPr>
          <w:rFonts w:ascii="Arial" w:eastAsia="Arial" w:hAnsi="Arial" w:cs="Arial"/>
          <w:bCs/>
          <w:iCs/>
        </w:rPr>
        <w:t>inscribir en el Registro de Empréstitos y Obligaciones del Estado de Yucatán, a cargo de la Secretaría de Administración y Finanzas, y ante el Registro Público Único de Financiamientos y Obligaciones de Entidades Federativas y Municipios que lleva la Secretaría de Hacienda y Crédito Público, en los términos que</w:t>
      </w:r>
      <w:r w:rsidR="006620FC" w:rsidRPr="004C19C7">
        <w:rPr>
          <w:rFonts w:ascii="Arial" w:eastAsia="Arial" w:hAnsi="Arial" w:cs="Arial"/>
          <w:bCs/>
          <w:iCs/>
        </w:rPr>
        <w:t xml:space="preserve"> establecen las </w:t>
      </w:r>
      <w:r w:rsidR="00D46D20" w:rsidRPr="004C19C7">
        <w:rPr>
          <w:rFonts w:ascii="Arial" w:eastAsia="Arial" w:hAnsi="Arial" w:cs="Arial"/>
          <w:bCs/>
          <w:iCs/>
        </w:rPr>
        <w:t>disposiciones legales y administrativas aplicables.</w:t>
      </w:r>
    </w:p>
    <w:p w14:paraId="0F71F646" w14:textId="77777777" w:rsidR="00E35DB1" w:rsidRDefault="00E35DB1" w:rsidP="000F5773">
      <w:pPr>
        <w:ind w:firstLine="708"/>
        <w:jc w:val="both"/>
        <w:rPr>
          <w:rFonts w:ascii="Arial" w:eastAsia="Arial" w:hAnsi="Arial" w:cs="Arial"/>
        </w:rPr>
      </w:pPr>
    </w:p>
    <w:p w14:paraId="5D2C0CE1" w14:textId="27CDE90C" w:rsidR="005A165B" w:rsidRDefault="00993A24" w:rsidP="005A165B">
      <w:pPr>
        <w:spacing w:line="360" w:lineRule="auto"/>
        <w:ind w:firstLine="708"/>
        <w:jc w:val="both"/>
        <w:rPr>
          <w:rFonts w:ascii="Arial" w:eastAsia="Arial" w:hAnsi="Arial" w:cs="Arial"/>
        </w:rPr>
      </w:pPr>
      <w:r w:rsidRPr="00D13A0F">
        <w:rPr>
          <w:rFonts w:ascii="Arial" w:eastAsia="Arial" w:hAnsi="Arial" w:cs="Arial"/>
        </w:rPr>
        <w:t xml:space="preserve">Para efecto de todo lo anterior, es indispensable prever </w:t>
      </w:r>
      <w:r w:rsidR="00D46D20" w:rsidRPr="00D13A0F">
        <w:rPr>
          <w:rFonts w:ascii="Arial" w:eastAsia="Arial" w:hAnsi="Arial" w:cs="Arial"/>
        </w:rPr>
        <w:t>que la afectación a que se refiere el decreto, podrá formalizarse mediante la constitución de uno o varios fideicomisos irrevocables de administración y fuente de pago; o los convenios necesarios para adherirse a un fideicomiso irrevocable de administración y fuente de pago previamente constituido, o bien, a través de un contrato de mandato especial irrevocable para actos de dominio que celebren cada uno de los municipios como mandante, con la Secretaría de Administración y Finanzas del Poder Ejecutivo del Estado de Yucatán como mandatario. Tales fideicomisos no serán considerados entidad paraestatal, por lo que no constituirán parte de la Administración Pública paraestatal, lo anterior, conforme a lo establecido en el artículo 7, fracción VI, de la Ley de Deuda Pública del Estado de Yucatán.</w:t>
      </w:r>
    </w:p>
    <w:p w14:paraId="095206E9" w14:textId="77777777" w:rsidR="005A165B" w:rsidRDefault="005A165B" w:rsidP="000F5773">
      <w:pPr>
        <w:ind w:firstLine="708"/>
        <w:jc w:val="both"/>
        <w:rPr>
          <w:rFonts w:ascii="Arial" w:eastAsia="Arial" w:hAnsi="Arial" w:cs="Arial"/>
        </w:rPr>
      </w:pPr>
    </w:p>
    <w:p w14:paraId="0A18E96D" w14:textId="433C6FF1" w:rsidR="004A7196" w:rsidRDefault="005A165B" w:rsidP="004A7196">
      <w:pPr>
        <w:spacing w:line="360" w:lineRule="auto"/>
        <w:ind w:firstLine="708"/>
        <w:jc w:val="both"/>
        <w:rPr>
          <w:rFonts w:ascii="Arial" w:eastAsia="Arial" w:hAnsi="Arial" w:cs="Arial"/>
        </w:rPr>
      </w:pPr>
      <w:r>
        <w:rPr>
          <w:rFonts w:ascii="Arial" w:eastAsia="Arial" w:hAnsi="Arial" w:cs="Arial"/>
        </w:rPr>
        <w:lastRenderedPageBreak/>
        <w:t xml:space="preserve">Por último, </w:t>
      </w:r>
      <w:r w:rsidR="00DF6DD7">
        <w:rPr>
          <w:rFonts w:ascii="Arial" w:eastAsia="Arial" w:hAnsi="Arial" w:cs="Arial"/>
        </w:rPr>
        <w:t xml:space="preserve">como </w:t>
      </w:r>
      <w:r w:rsidR="00F2395C" w:rsidRPr="00DC09DB">
        <w:rPr>
          <w:rFonts w:ascii="Arial" w:eastAsia="Arial" w:hAnsi="Arial" w:cs="Arial"/>
          <w:lang w:eastAsia="es-MX"/>
        </w:rPr>
        <w:t>disposici</w:t>
      </w:r>
      <w:r w:rsidR="00DF6DD7">
        <w:rPr>
          <w:rFonts w:ascii="Arial" w:eastAsia="Arial" w:hAnsi="Arial" w:cs="Arial"/>
          <w:lang w:eastAsia="es-MX"/>
        </w:rPr>
        <w:t xml:space="preserve">ón </w:t>
      </w:r>
      <w:r w:rsidR="00F2395C" w:rsidRPr="00DC09DB">
        <w:rPr>
          <w:rFonts w:ascii="Arial" w:eastAsia="Arial" w:hAnsi="Arial" w:cs="Arial"/>
          <w:lang w:eastAsia="es-MX"/>
        </w:rPr>
        <w:t>transitoria</w:t>
      </w:r>
      <w:r w:rsidR="00DF6DD7">
        <w:rPr>
          <w:rFonts w:ascii="Arial" w:eastAsia="Arial" w:hAnsi="Arial" w:cs="Arial"/>
          <w:lang w:eastAsia="es-MX"/>
        </w:rPr>
        <w:t xml:space="preserve"> </w:t>
      </w:r>
      <w:r w:rsidR="00F2395C" w:rsidRPr="00DC09DB">
        <w:rPr>
          <w:rFonts w:ascii="Arial" w:eastAsia="Arial" w:hAnsi="Arial" w:cs="Arial"/>
          <w:lang w:eastAsia="es-MX"/>
        </w:rPr>
        <w:t>se establece</w:t>
      </w:r>
      <w:r w:rsidR="00DF6DD7">
        <w:rPr>
          <w:rFonts w:ascii="Arial" w:eastAsia="Arial" w:hAnsi="Arial" w:cs="Arial"/>
          <w:lang w:eastAsia="es-MX"/>
        </w:rPr>
        <w:t xml:space="preserve"> </w:t>
      </w:r>
      <w:r w:rsidR="00F2395C" w:rsidRPr="00DC09DB">
        <w:rPr>
          <w:rFonts w:ascii="Arial" w:eastAsia="Arial" w:hAnsi="Arial" w:cs="Arial"/>
          <w:lang w:eastAsia="es-MX"/>
        </w:rPr>
        <w:t>la entrada en vigor que será al día siguiente de su publicación en el Diario Oficial del Gobierno del Estado de Yucatán</w:t>
      </w:r>
      <w:r w:rsidR="00284507">
        <w:rPr>
          <w:rFonts w:ascii="Arial" w:eastAsia="Arial" w:hAnsi="Arial" w:cs="Arial"/>
          <w:lang w:eastAsia="es-MX"/>
        </w:rPr>
        <w:t xml:space="preserve">, </w:t>
      </w:r>
      <w:r w:rsidR="00284507" w:rsidRPr="00284507">
        <w:rPr>
          <w:rFonts w:ascii="Arial" w:eastAsia="Arial" w:hAnsi="Arial" w:cs="Arial"/>
          <w:lang w:eastAsia="es-MX"/>
        </w:rPr>
        <w:t xml:space="preserve">y </w:t>
      </w:r>
      <w:r w:rsidR="00284507">
        <w:rPr>
          <w:rFonts w:ascii="Arial" w:eastAsia="Arial" w:hAnsi="Arial" w:cs="Arial"/>
          <w:lang w:eastAsia="es-MX"/>
        </w:rPr>
        <w:t xml:space="preserve">que </w:t>
      </w:r>
      <w:r w:rsidR="00284507" w:rsidRPr="00284507">
        <w:rPr>
          <w:rFonts w:ascii="Arial" w:eastAsia="Arial" w:hAnsi="Arial" w:cs="Arial"/>
          <w:lang w:eastAsia="es-MX"/>
        </w:rPr>
        <w:t>estará vigente hasta el 31 de diciembre de</w:t>
      </w:r>
      <w:r w:rsidR="00284507">
        <w:rPr>
          <w:rFonts w:ascii="Arial" w:eastAsia="Arial" w:hAnsi="Arial" w:cs="Arial"/>
          <w:lang w:eastAsia="es-MX"/>
        </w:rPr>
        <w:t>l presente año</w:t>
      </w:r>
      <w:r w:rsidR="00DF6DD7">
        <w:rPr>
          <w:rFonts w:ascii="Arial" w:eastAsia="Arial" w:hAnsi="Arial" w:cs="Arial"/>
          <w:lang w:eastAsia="es-MX"/>
        </w:rPr>
        <w:t xml:space="preserve">. </w:t>
      </w:r>
    </w:p>
    <w:p w14:paraId="6AA8B60A" w14:textId="77777777" w:rsidR="004A7196" w:rsidRDefault="004A7196" w:rsidP="000F5773">
      <w:pPr>
        <w:ind w:firstLine="708"/>
        <w:jc w:val="both"/>
        <w:rPr>
          <w:rFonts w:ascii="Arial" w:eastAsia="Arial" w:hAnsi="Arial" w:cs="Arial"/>
        </w:rPr>
      </w:pPr>
    </w:p>
    <w:p w14:paraId="402E82F6" w14:textId="6DFD4A83" w:rsidR="002F31A3" w:rsidRPr="004A7196" w:rsidRDefault="006834DD" w:rsidP="006834DD">
      <w:pPr>
        <w:spacing w:line="360" w:lineRule="auto"/>
        <w:jc w:val="both"/>
        <w:rPr>
          <w:rFonts w:ascii="Arial" w:eastAsia="Arial" w:hAnsi="Arial" w:cs="Arial"/>
        </w:rPr>
      </w:pPr>
      <w:r w:rsidRPr="006834DD">
        <w:rPr>
          <w:rFonts w:ascii="Arial" w:hAnsi="Arial" w:cs="Arial"/>
          <w:b/>
          <w:bCs/>
          <w:lang w:val="es-MX" w:eastAsia="es-MX"/>
        </w:rPr>
        <w:t xml:space="preserve">CUARTA. </w:t>
      </w:r>
      <w:r w:rsidR="00B72815" w:rsidRPr="00AA5A43">
        <w:rPr>
          <w:rFonts w:ascii="Arial" w:hAnsi="Arial" w:cs="Arial"/>
          <w:lang w:val="es-MX" w:eastAsia="es-MX"/>
        </w:rPr>
        <w:t xml:space="preserve">En conclusión, quienes </w:t>
      </w:r>
      <w:r w:rsidR="00D06C81" w:rsidRPr="00AA5A43">
        <w:rPr>
          <w:rFonts w:ascii="Arial" w:hAnsi="Arial" w:cs="Arial"/>
          <w:lang w:val="es-MX" w:eastAsia="es-MX"/>
        </w:rPr>
        <w:t>integ</w:t>
      </w:r>
      <w:r w:rsidR="002564BC" w:rsidRPr="00AA5A43">
        <w:rPr>
          <w:rFonts w:ascii="Arial" w:hAnsi="Arial" w:cs="Arial"/>
          <w:lang w:val="es-MX" w:eastAsia="es-MX"/>
        </w:rPr>
        <w:t>r</w:t>
      </w:r>
      <w:r w:rsidR="00D06C81" w:rsidRPr="00AA5A43">
        <w:rPr>
          <w:rFonts w:ascii="Arial" w:hAnsi="Arial" w:cs="Arial"/>
          <w:lang w:val="es-MX" w:eastAsia="es-MX"/>
        </w:rPr>
        <w:t>amos esta comisi</w:t>
      </w:r>
      <w:r w:rsidR="00164B5E" w:rsidRPr="00AA5A43">
        <w:rPr>
          <w:rFonts w:ascii="Arial" w:hAnsi="Arial" w:cs="Arial"/>
          <w:lang w:val="es-MX" w:eastAsia="es-MX"/>
        </w:rPr>
        <w:t xml:space="preserve">ón, coincidimos que </w:t>
      </w:r>
      <w:r w:rsidR="00F57C47" w:rsidRPr="00AA5A43">
        <w:rPr>
          <w:rFonts w:ascii="Arial" w:hAnsi="Arial" w:cs="Arial"/>
          <w:lang w:val="es-MX" w:eastAsia="es-MX"/>
        </w:rPr>
        <w:t xml:space="preserve">el Decreto que se propone es </w:t>
      </w:r>
      <w:r w:rsidR="00F65EA5" w:rsidRPr="00AA5A43">
        <w:rPr>
          <w:rFonts w:ascii="Arial" w:hAnsi="Arial" w:cs="Arial"/>
          <w:lang w:val="es-MX" w:eastAsia="es-MX"/>
        </w:rPr>
        <w:t>procedente, y</w:t>
      </w:r>
      <w:r w:rsidR="00AE0D5D" w:rsidRPr="00AA5A43">
        <w:rPr>
          <w:rFonts w:ascii="Arial" w:hAnsi="Arial" w:cs="Arial"/>
          <w:lang w:val="es-MX" w:eastAsia="es-MX"/>
        </w:rPr>
        <w:t xml:space="preserve">a que se encuentra estructurado </w:t>
      </w:r>
      <w:r w:rsidR="00F65EA5" w:rsidRPr="00AA5A43">
        <w:rPr>
          <w:rFonts w:ascii="Arial" w:hAnsi="Arial" w:cs="Arial"/>
          <w:lang w:val="es-MX" w:eastAsia="es-MX"/>
        </w:rPr>
        <w:t xml:space="preserve">de conformidad con las bases y lineamientos que prevé el artículo 50 de la Ley de Coordinación Fiscal, que regula los alcances del Fondo de Aportaciones para la Infraestructura Social, estando dicho decreto también enmarcado en lo preceptuado en </w:t>
      </w:r>
      <w:r w:rsidR="00403359" w:rsidRPr="00AA5A43">
        <w:rPr>
          <w:rFonts w:ascii="Arial" w:hAnsi="Arial" w:cs="Arial"/>
          <w:lang w:val="es-MX" w:eastAsia="es-MX"/>
        </w:rPr>
        <w:t xml:space="preserve">la Ley de </w:t>
      </w:r>
      <w:r w:rsidR="00B174DA" w:rsidRPr="00AA5A43">
        <w:rPr>
          <w:rFonts w:ascii="Arial" w:hAnsi="Arial" w:cs="Arial"/>
          <w:lang w:val="es-MX" w:eastAsia="es-MX"/>
        </w:rPr>
        <w:t>Deuda</w:t>
      </w:r>
      <w:r w:rsidR="00403359" w:rsidRPr="00AA5A43">
        <w:rPr>
          <w:rFonts w:ascii="Arial" w:hAnsi="Arial" w:cs="Arial"/>
          <w:lang w:val="es-MX" w:eastAsia="es-MX"/>
        </w:rPr>
        <w:t xml:space="preserve"> </w:t>
      </w:r>
      <w:r w:rsidR="00B174DA" w:rsidRPr="00AA5A43">
        <w:rPr>
          <w:rFonts w:ascii="Arial" w:hAnsi="Arial" w:cs="Arial"/>
          <w:lang w:val="es-MX" w:eastAsia="es-MX"/>
        </w:rPr>
        <w:t>Pública</w:t>
      </w:r>
      <w:r w:rsidR="00403359" w:rsidRPr="00AA5A43">
        <w:rPr>
          <w:rFonts w:ascii="Arial" w:hAnsi="Arial" w:cs="Arial"/>
          <w:lang w:val="es-MX" w:eastAsia="es-MX"/>
        </w:rPr>
        <w:t xml:space="preserve"> del </w:t>
      </w:r>
      <w:r w:rsidR="002F31A3" w:rsidRPr="00AA5A43">
        <w:rPr>
          <w:rFonts w:ascii="Arial" w:hAnsi="Arial" w:cs="Arial"/>
          <w:lang w:val="es-MX" w:eastAsia="es-MX"/>
        </w:rPr>
        <w:t>Estado</w:t>
      </w:r>
      <w:r w:rsidR="00403359" w:rsidRPr="00AA5A43">
        <w:rPr>
          <w:rFonts w:ascii="Arial" w:hAnsi="Arial" w:cs="Arial"/>
          <w:lang w:val="es-MX" w:eastAsia="es-MX"/>
        </w:rPr>
        <w:t xml:space="preserve"> de Yucatán</w:t>
      </w:r>
      <w:r w:rsidR="00F65EA5" w:rsidRPr="00AA5A43">
        <w:rPr>
          <w:rFonts w:ascii="Arial" w:hAnsi="Arial" w:cs="Arial"/>
          <w:lang w:val="es-MX" w:eastAsia="es-MX"/>
        </w:rPr>
        <w:t>.</w:t>
      </w:r>
    </w:p>
    <w:p w14:paraId="5362FC5F" w14:textId="77777777" w:rsidR="00750203" w:rsidRPr="00AA5A43" w:rsidRDefault="00750203" w:rsidP="000F5773">
      <w:pPr>
        <w:ind w:firstLine="708"/>
        <w:jc w:val="both"/>
        <w:rPr>
          <w:rFonts w:ascii="Arial" w:hAnsi="Arial" w:cs="Arial"/>
          <w:lang w:val="es-MX" w:eastAsia="es-MX"/>
        </w:rPr>
      </w:pPr>
    </w:p>
    <w:p w14:paraId="17789CA9" w14:textId="6F7DAE0D" w:rsidR="00DA7389" w:rsidRPr="00AA5A43" w:rsidRDefault="002F31A3" w:rsidP="00DA7389">
      <w:pPr>
        <w:spacing w:line="360" w:lineRule="auto"/>
        <w:ind w:firstLine="708"/>
        <w:jc w:val="both"/>
        <w:rPr>
          <w:rFonts w:ascii="Arial" w:hAnsi="Arial" w:cs="Arial"/>
          <w:lang w:val="es-MX" w:eastAsia="es-MX"/>
        </w:rPr>
      </w:pPr>
      <w:r w:rsidRPr="00AA5A43">
        <w:rPr>
          <w:rFonts w:ascii="Arial" w:hAnsi="Arial" w:cs="Arial"/>
          <w:lang w:val="es-MX" w:eastAsia="es-MX"/>
        </w:rPr>
        <w:t xml:space="preserve">La </w:t>
      </w:r>
      <w:r w:rsidR="0072516C" w:rsidRPr="00AA5A43">
        <w:rPr>
          <w:rFonts w:ascii="Arial" w:hAnsi="Arial" w:cs="Arial"/>
          <w:lang w:val="es-MX" w:eastAsia="es-MX"/>
        </w:rPr>
        <w:t xml:space="preserve">autorización que se solicita permitirá </w:t>
      </w:r>
      <w:r w:rsidR="00664671">
        <w:rPr>
          <w:rFonts w:ascii="Arial" w:hAnsi="Arial" w:cs="Arial"/>
          <w:lang w:val="es-MX" w:eastAsia="es-MX"/>
        </w:rPr>
        <w:t>dar continuidad</w:t>
      </w:r>
      <w:r w:rsidR="0072516C" w:rsidRPr="00AA5A43">
        <w:rPr>
          <w:rFonts w:ascii="Arial" w:hAnsi="Arial" w:cs="Arial"/>
          <w:lang w:val="es-MX" w:eastAsia="es-MX"/>
        </w:rPr>
        <w:t xml:space="preserve"> para que los </w:t>
      </w:r>
      <w:r w:rsidRPr="00AA5A43">
        <w:rPr>
          <w:rFonts w:ascii="Arial" w:hAnsi="Arial" w:cs="Arial"/>
          <w:lang w:val="es-MX" w:eastAsia="es-MX"/>
        </w:rPr>
        <w:t>m</w:t>
      </w:r>
      <w:r w:rsidR="0072516C" w:rsidRPr="00AA5A43">
        <w:rPr>
          <w:rFonts w:ascii="Arial" w:hAnsi="Arial" w:cs="Arial"/>
          <w:lang w:val="es-MX" w:eastAsia="es-MX"/>
        </w:rPr>
        <w:t>unicipios, mediante el esquema</w:t>
      </w:r>
      <w:r w:rsidR="00244864" w:rsidRPr="00AA5A43">
        <w:rPr>
          <w:rFonts w:ascii="Arial" w:hAnsi="Arial" w:cs="Arial"/>
          <w:lang w:val="es-MX" w:eastAsia="es-MX"/>
        </w:rPr>
        <w:t xml:space="preserve"> </w:t>
      </w:r>
      <w:r w:rsidR="0072516C" w:rsidRPr="00AA5A43">
        <w:rPr>
          <w:rFonts w:ascii="Arial" w:hAnsi="Arial" w:cs="Arial"/>
          <w:lang w:val="es-MX" w:eastAsia="es-MX"/>
        </w:rPr>
        <w:t>de coordinación y operación previstos en el Fideicomiso constituido o que constituya el Poder Ejecutivo del</w:t>
      </w:r>
      <w:r w:rsidR="00244864" w:rsidRPr="00AA5A43">
        <w:rPr>
          <w:rFonts w:ascii="Arial" w:hAnsi="Arial" w:cs="Arial"/>
          <w:lang w:val="es-MX" w:eastAsia="es-MX"/>
        </w:rPr>
        <w:t xml:space="preserve"> </w:t>
      </w:r>
      <w:r w:rsidR="0072516C" w:rsidRPr="00AA5A43">
        <w:rPr>
          <w:rFonts w:ascii="Arial" w:hAnsi="Arial" w:cs="Arial"/>
          <w:lang w:val="es-MX" w:eastAsia="es-MX"/>
        </w:rPr>
        <w:t>Estado, puedan gestionar y obtener recursos de cualquier institución de crédito o integrante del Sistema Financiero Mexicano que se destinen a la ejecución de obras y acciones en beneficio de los sectores de su</w:t>
      </w:r>
      <w:r w:rsidR="00244864" w:rsidRPr="00AA5A43">
        <w:rPr>
          <w:rFonts w:ascii="Arial" w:hAnsi="Arial" w:cs="Arial"/>
          <w:lang w:val="es-MX" w:eastAsia="es-MX"/>
        </w:rPr>
        <w:t xml:space="preserve"> </w:t>
      </w:r>
      <w:r w:rsidR="0072516C" w:rsidRPr="00AA5A43">
        <w:rPr>
          <w:rFonts w:ascii="Arial" w:hAnsi="Arial" w:cs="Arial"/>
          <w:lang w:val="es-MX" w:eastAsia="es-MX"/>
        </w:rPr>
        <w:t>población que se encuentren en condiciones de rezago social y pobreza extrema, en términos de lo que</w:t>
      </w:r>
      <w:r w:rsidR="00244864" w:rsidRPr="00AA5A43">
        <w:rPr>
          <w:rFonts w:ascii="Arial" w:hAnsi="Arial" w:cs="Arial"/>
          <w:lang w:val="es-MX" w:eastAsia="es-MX"/>
        </w:rPr>
        <w:t xml:space="preserve"> </w:t>
      </w:r>
      <w:r w:rsidR="0072516C" w:rsidRPr="00AA5A43">
        <w:rPr>
          <w:rFonts w:ascii="Arial" w:hAnsi="Arial" w:cs="Arial"/>
          <w:lang w:val="es-MX" w:eastAsia="es-MX"/>
        </w:rPr>
        <w:t>establecen las Leyes de Coordinación Fiscal y, de Deuda Pública del Estado, así como la Ley de Disciplina Financiera de las Entidades Federativas y los Municipios.</w:t>
      </w:r>
    </w:p>
    <w:p w14:paraId="091EB233" w14:textId="77777777" w:rsidR="00DA7389" w:rsidRPr="00AA5A43" w:rsidRDefault="00DA7389" w:rsidP="000F5773">
      <w:pPr>
        <w:ind w:firstLine="708"/>
        <w:jc w:val="both"/>
        <w:rPr>
          <w:rFonts w:ascii="Arial" w:hAnsi="Arial" w:cs="Arial"/>
          <w:lang w:val="es-MX" w:eastAsia="es-MX"/>
        </w:rPr>
      </w:pPr>
    </w:p>
    <w:p w14:paraId="485C3D3A" w14:textId="77777777" w:rsidR="00C94298" w:rsidRDefault="00750203" w:rsidP="00C94298">
      <w:pPr>
        <w:spacing w:line="360" w:lineRule="auto"/>
        <w:ind w:firstLine="708"/>
        <w:jc w:val="both"/>
        <w:rPr>
          <w:rFonts w:ascii="Arial" w:hAnsi="Arial" w:cs="Arial"/>
          <w:lang w:val="es-MX" w:eastAsia="es-MX"/>
        </w:rPr>
      </w:pPr>
      <w:r w:rsidRPr="00AA5A43">
        <w:rPr>
          <w:rFonts w:ascii="Arial" w:hAnsi="Arial" w:cs="Arial"/>
          <w:lang w:val="es-MX" w:eastAsia="es-MX"/>
        </w:rPr>
        <w:t xml:space="preserve">En tal razón, </w:t>
      </w:r>
      <w:r w:rsidR="002E4B17">
        <w:rPr>
          <w:rFonts w:ascii="Arial" w:hAnsi="Arial" w:cs="Arial"/>
          <w:lang w:val="es-MX" w:eastAsia="es-MX"/>
        </w:rPr>
        <w:t xml:space="preserve">y </w:t>
      </w:r>
      <w:r w:rsidR="00B6286E" w:rsidRPr="00AA5A43">
        <w:rPr>
          <w:rFonts w:ascii="Arial" w:hAnsi="Arial" w:cs="Arial"/>
          <w:lang w:val="es-MX" w:eastAsia="es-MX"/>
        </w:rPr>
        <w:t xml:space="preserve">en contexto </w:t>
      </w:r>
      <w:r w:rsidRPr="00AA5A43">
        <w:rPr>
          <w:rFonts w:ascii="Arial" w:hAnsi="Arial" w:cs="Arial"/>
          <w:lang w:val="es-MX" w:eastAsia="es-MX"/>
        </w:rPr>
        <w:t xml:space="preserve">con todo lo </w:t>
      </w:r>
      <w:r w:rsidR="00B6286E" w:rsidRPr="00AA5A43">
        <w:rPr>
          <w:rFonts w:ascii="Arial" w:hAnsi="Arial" w:cs="Arial"/>
          <w:lang w:val="es-MX" w:eastAsia="es-MX"/>
        </w:rPr>
        <w:t>anterior, vemos que lo que se promueve representa una alternativa viable y eficaz para generar recursos a los municipios, mediante los financiamientos que se contraten con cualquier institución de crédito, en los términos previstos</w:t>
      </w:r>
      <w:r w:rsidR="00B6286E" w:rsidRPr="006832C0">
        <w:rPr>
          <w:rFonts w:ascii="Arial" w:hAnsi="Arial" w:cs="Arial"/>
          <w:lang w:val="es-MX" w:eastAsia="es-MX"/>
        </w:rPr>
        <w:t xml:space="preserve"> por la legislación de referencia, en el marco de los Lineamientos del Fondo de Aportaciones para la Infraestructura Social, así como en la legislación estatal y federal aplicable, para que se realicen obras, acciones sociales básicas e </w:t>
      </w:r>
      <w:r w:rsidR="00B6286E" w:rsidRPr="006832C0">
        <w:rPr>
          <w:rFonts w:ascii="Arial" w:hAnsi="Arial" w:cs="Arial"/>
          <w:lang w:val="es-MX" w:eastAsia="es-MX"/>
        </w:rPr>
        <w:lastRenderedPageBreak/>
        <w:t>inversiones que beneficien directamente a la población en pobreza extrema y a localidades con alto o muy alto grado de rezago social</w:t>
      </w:r>
      <w:r w:rsidR="00C94298">
        <w:rPr>
          <w:rFonts w:ascii="Arial" w:hAnsi="Arial" w:cs="Arial"/>
          <w:lang w:val="es-MX" w:eastAsia="es-MX"/>
        </w:rPr>
        <w:t>.</w:t>
      </w:r>
    </w:p>
    <w:p w14:paraId="0F39173C" w14:textId="77777777" w:rsidR="00C94298" w:rsidRDefault="00C94298" w:rsidP="000F5773">
      <w:pPr>
        <w:ind w:firstLine="708"/>
        <w:jc w:val="both"/>
        <w:rPr>
          <w:rFonts w:ascii="Arial" w:hAnsi="Arial" w:cs="Arial"/>
          <w:lang w:val="es-MX" w:eastAsia="es-MX"/>
        </w:rPr>
      </w:pPr>
    </w:p>
    <w:p w14:paraId="5DDB5CA4" w14:textId="1FAE3A4F" w:rsidR="00C94298" w:rsidRPr="00C94298" w:rsidRDefault="002A41F0" w:rsidP="00C94298">
      <w:pPr>
        <w:spacing w:line="360" w:lineRule="auto"/>
        <w:ind w:firstLine="708"/>
        <w:jc w:val="both"/>
        <w:rPr>
          <w:rFonts w:ascii="Arial" w:hAnsi="Arial" w:cs="Arial"/>
          <w:lang w:val="es-MX" w:eastAsia="es-MX"/>
        </w:rPr>
      </w:pPr>
      <w:r w:rsidRPr="00C94298">
        <w:rPr>
          <w:rFonts w:ascii="Arial" w:hAnsi="Arial" w:cs="Arial"/>
        </w:rPr>
        <w:t>De acuerdo con lo anteriormente vertido, las diputadas y diputados que integramos esta comisión permanente, nos manifestamos a favor</w:t>
      </w:r>
      <w:r w:rsidR="002506DF" w:rsidRPr="00C94298">
        <w:rPr>
          <w:rFonts w:ascii="Arial" w:hAnsi="Arial" w:cs="Arial"/>
        </w:rPr>
        <w:t xml:space="preserve"> de</w:t>
      </w:r>
      <w:r w:rsidR="00374528" w:rsidRPr="00C94298">
        <w:rPr>
          <w:rFonts w:ascii="Arial" w:hAnsi="Arial" w:cs="Arial"/>
        </w:rPr>
        <w:t xml:space="preserve"> aprobar el Decreto </w:t>
      </w:r>
      <w:r w:rsidR="00C94298" w:rsidRPr="00C94298">
        <w:rPr>
          <w:rFonts w:ascii="Arial" w:hAnsi="Arial" w:cs="Arial"/>
        </w:rPr>
        <w:t xml:space="preserve">por el que </w:t>
      </w:r>
      <w:r w:rsidR="004B504C" w:rsidRPr="004B504C">
        <w:rPr>
          <w:rFonts w:ascii="Arial" w:hAnsi="Arial" w:cs="Arial"/>
        </w:rPr>
        <w:t xml:space="preserve">se autorizan montos máximos de endeudamiento a los cuales podrán acceder </w:t>
      </w:r>
      <w:r w:rsidR="00664671">
        <w:rPr>
          <w:rFonts w:ascii="Arial" w:hAnsi="Arial" w:cs="Arial"/>
        </w:rPr>
        <w:t>91</w:t>
      </w:r>
      <w:r w:rsidR="004B504C" w:rsidRPr="004B504C">
        <w:rPr>
          <w:rFonts w:ascii="Arial" w:hAnsi="Arial" w:cs="Arial"/>
        </w:rPr>
        <w:t xml:space="preserve"> municipios del Estado de Yucatán, para contratar uno o varios financiamientos que se destinarán a inversiones públicas productivas; asimismo, se autoriza la afectación como fuente de pago de un porcentaje del derecho a recibir y los ingresos que individualmente les correspondan del Fondo de Aportaciones para la Infraestructura Social Municipal y de las Demarcaciones Territoriales del Distrito Federal, y la celebración de los mecanismos de pago de los financiamientos que contraten</w:t>
      </w:r>
      <w:r w:rsidR="00C94298" w:rsidRPr="00C94298">
        <w:rPr>
          <w:rFonts w:ascii="Arial" w:hAnsi="Arial" w:cs="Arial"/>
        </w:rPr>
        <w:t>.</w:t>
      </w:r>
    </w:p>
    <w:p w14:paraId="64147D6F" w14:textId="437DE721" w:rsidR="001B1420" w:rsidRDefault="002506DF" w:rsidP="000F5773">
      <w:pPr>
        <w:ind w:firstLine="708"/>
        <w:jc w:val="both"/>
        <w:rPr>
          <w:rFonts w:ascii="Arial" w:hAnsi="Arial" w:cs="Arial"/>
        </w:rPr>
      </w:pPr>
      <w:r>
        <w:rPr>
          <w:rFonts w:ascii="Arial" w:hAnsi="Arial" w:cs="Arial"/>
        </w:rPr>
        <w:t xml:space="preserve"> </w:t>
      </w:r>
    </w:p>
    <w:p w14:paraId="011CF74D" w14:textId="5576EC5F" w:rsidR="007810B5" w:rsidRPr="006832C0" w:rsidRDefault="007810B5" w:rsidP="001B1420">
      <w:pPr>
        <w:spacing w:line="360" w:lineRule="auto"/>
        <w:ind w:firstLine="708"/>
        <w:jc w:val="both"/>
        <w:rPr>
          <w:rFonts w:ascii="Arial" w:hAnsi="Arial" w:cs="Arial"/>
        </w:rPr>
      </w:pPr>
      <w:r w:rsidRPr="006832C0">
        <w:rPr>
          <w:rFonts w:ascii="Arial" w:hAnsi="Arial" w:cs="Arial"/>
        </w:rPr>
        <w:t xml:space="preserve">En tal virtud y con fundamento en los </w:t>
      </w:r>
      <w:r w:rsidR="003B2C60" w:rsidRPr="006832C0">
        <w:rPr>
          <w:rFonts w:ascii="Arial" w:hAnsi="Arial" w:cs="Arial"/>
        </w:rPr>
        <w:t>a</w:t>
      </w:r>
      <w:r w:rsidRPr="006832C0">
        <w:rPr>
          <w:rFonts w:ascii="Arial" w:hAnsi="Arial" w:cs="Arial"/>
        </w:rPr>
        <w:t xml:space="preserve">rtículos </w:t>
      </w:r>
      <w:r w:rsidR="00B20F68" w:rsidRPr="006832C0">
        <w:rPr>
          <w:rFonts w:ascii="Arial" w:hAnsi="Arial" w:cs="Arial"/>
        </w:rPr>
        <w:t>30</w:t>
      </w:r>
      <w:r w:rsidR="004C3833" w:rsidRPr="006832C0">
        <w:rPr>
          <w:rFonts w:ascii="Arial" w:hAnsi="Arial" w:cs="Arial"/>
        </w:rPr>
        <w:t>,</w:t>
      </w:r>
      <w:r w:rsidR="00B20F68" w:rsidRPr="006832C0">
        <w:rPr>
          <w:rFonts w:ascii="Arial" w:hAnsi="Arial" w:cs="Arial"/>
        </w:rPr>
        <w:t xml:space="preserve"> fracción V</w:t>
      </w:r>
      <w:r w:rsidRPr="006832C0">
        <w:rPr>
          <w:rFonts w:ascii="Arial" w:hAnsi="Arial" w:cs="Arial"/>
        </w:rPr>
        <w:t xml:space="preserve"> de la Constitución Política</w:t>
      </w:r>
      <w:r w:rsidR="005501A1" w:rsidRPr="006832C0">
        <w:rPr>
          <w:rFonts w:ascii="Arial" w:hAnsi="Arial" w:cs="Arial"/>
        </w:rPr>
        <w:t>;</w:t>
      </w:r>
      <w:r w:rsidRPr="006832C0">
        <w:rPr>
          <w:rFonts w:ascii="Arial" w:hAnsi="Arial" w:cs="Arial"/>
        </w:rPr>
        <w:t xml:space="preserve"> </w:t>
      </w:r>
      <w:r w:rsidR="00290BEA" w:rsidRPr="006832C0">
        <w:rPr>
          <w:rFonts w:ascii="Arial" w:hAnsi="Arial" w:cs="Arial"/>
        </w:rPr>
        <w:t>18</w:t>
      </w:r>
      <w:r w:rsidR="00085639" w:rsidRPr="006832C0">
        <w:rPr>
          <w:rFonts w:ascii="Arial" w:hAnsi="Arial" w:cs="Arial"/>
        </w:rPr>
        <w:t>,</w:t>
      </w:r>
      <w:r w:rsidR="00290BEA" w:rsidRPr="006832C0">
        <w:rPr>
          <w:rFonts w:ascii="Arial" w:hAnsi="Arial" w:cs="Arial"/>
        </w:rPr>
        <w:t xml:space="preserve"> 43</w:t>
      </w:r>
      <w:r w:rsidR="004C3833" w:rsidRPr="006832C0">
        <w:rPr>
          <w:rFonts w:ascii="Arial" w:hAnsi="Arial" w:cs="Arial"/>
        </w:rPr>
        <w:t>,</w:t>
      </w:r>
      <w:r w:rsidR="00290BEA" w:rsidRPr="006832C0">
        <w:rPr>
          <w:rFonts w:ascii="Arial" w:hAnsi="Arial" w:cs="Arial"/>
        </w:rPr>
        <w:t xml:space="preserve"> fracción IV</w:t>
      </w:r>
      <w:r w:rsidR="00494CC9" w:rsidRPr="006832C0">
        <w:rPr>
          <w:rFonts w:ascii="Arial" w:hAnsi="Arial" w:cs="Arial"/>
        </w:rPr>
        <w:t>,</w:t>
      </w:r>
      <w:r w:rsidR="00B04EA5" w:rsidRPr="006832C0">
        <w:rPr>
          <w:rFonts w:ascii="Arial" w:hAnsi="Arial" w:cs="Arial"/>
        </w:rPr>
        <w:t xml:space="preserve"> </w:t>
      </w:r>
      <w:r w:rsidR="00AD13BC">
        <w:rPr>
          <w:rFonts w:ascii="Arial" w:hAnsi="Arial" w:cs="Arial"/>
        </w:rPr>
        <w:t>inciso d</w:t>
      </w:r>
      <w:r w:rsidR="00E960F2" w:rsidRPr="006832C0">
        <w:rPr>
          <w:rFonts w:ascii="Arial" w:hAnsi="Arial" w:cs="Arial"/>
        </w:rPr>
        <w:t>)</w:t>
      </w:r>
      <w:r w:rsidR="00085639" w:rsidRPr="006832C0">
        <w:rPr>
          <w:rFonts w:ascii="Arial" w:hAnsi="Arial" w:cs="Arial"/>
        </w:rPr>
        <w:t>, 44</w:t>
      </w:r>
      <w:r w:rsidR="004C3833" w:rsidRPr="006832C0">
        <w:rPr>
          <w:rFonts w:ascii="Arial" w:hAnsi="Arial" w:cs="Arial"/>
        </w:rPr>
        <w:t>,</w:t>
      </w:r>
      <w:r w:rsidR="00085639" w:rsidRPr="006832C0">
        <w:rPr>
          <w:rFonts w:ascii="Arial" w:hAnsi="Arial" w:cs="Arial"/>
        </w:rPr>
        <w:t xml:space="preserve"> fracción VIII</w:t>
      </w:r>
      <w:r w:rsidR="00E960F2" w:rsidRPr="006832C0">
        <w:rPr>
          <w:rFonts w:ascii="Arial" w:hAnsi="Arial" w:cs="Arial"/>
        </w:rPr>
        <w:t xml:space="preserve"> </w:t>
      </w:r>
      <w:r w:rsidR="00290BEA" w:rsidRPr="006832C0">
        <w:rPr>
          <w:rFonts w:ascii="Arial" w:hAnsi="Arial" w:cs="Arial"/>
        </w:rPr>
        <w:t xml:space="preserve">de </w:t>
      </w:r>
      <w:r w:rsidRPr="006832C0">
        <w:rPr>
          <w:rFonts w:ascii="Arial" w:hAnsi="Arial" w:cs="Arial"/>
        </w:rPr>
        <w:t xml:space="preserve">la Ley </w:t>
      </w:r>
      <w:r w:rsidR="00290BEA" w:rsidRPr="006832C0">
        <w:rPr>
          <w:rFonts w:ascii="Arial" w:hAnsi="Arial" w:cs="Arial"/>
        </w:rPr>
        <w:t>de Gobierno del Poder Legislativo</w:t>
      </w:r>
      <w:r w:rsidR="00BE2E57" w:rsidRPr="006832C0">
        <w:rPr>
          <w:rFonts w:ascii="Arial" w:hAnsi="Arial" w:cs="Arial"/>
        </w:rPr>
        <w:t>;</w:t>
      </w:r>
      <w:r w:rsidR="003843C1" w:rsidRPr="006832C0">
        <w:rPr>
          <w:rFonts w:ascii="Arial" w:hAnsi="Arial" w:cs="Arial"/>
        </w:rPr>
        <w:t xml:space="preserve"> 71</w:t>
      </w:r>
      <w:r w:rsidR="00BE2E57" w:rsidRPr="006832C0">
        <w:rPr>
          <w:rFonts w:ascii="Arial" w:hAnsi="Arial" w:cs="Arial"/>
        </w:rPr>
        <w:t>,</w:t>
      </w:r>
      <w:r w:rsidR="003843C1" w:rsidRPr="006832C0">
        <w:rPr>
          <w:rFonts w:ascii="Arial" w:hAnsi="Arial" w:cs="Arial"/>
        </w:rPr>
        <w:t xml:space="preserve"> fracción II</w:t>
      </w:r>
      <w:r w:rsidR="00BE2E57" w:rsidRPr="006832C0">
        <w:rPr>
          <w:rFonts w:ascii="Arial" w:hAnsi="Arial" w:cs="Arial"/>
        </w:rPr>
        <w:t xml:space="preserve"> y</w:t>
      </w:r>
      <w:r w:rsidR="00F54974" w:rsidRPr="006832C0">
        <w:rPr>
          <w:rFonts w:ascii="Arial" w:hAnsi="Arial" w:cs="Arial"/>
        </w:rPr>
        <w:t xml:space="preserve"> 74</w:t>
      </w:r>
      <w:r w:rsidR="003843C1" w:rsidRPr="006832C0">
        <w:rPr>
          <w:rFonts w:ascii="Arial" w:hAnsi="Arial" w:cs="Arial"/>
        </w:rPr>
        <w:t xml:space="preserve"> del Reglamento de la Ley de Gobierno del Poder Legislativo, todos</w:t>
      </w:r>
      <w:r w:rsidR="00533B79" w:rsidRPr="006832C0">
        <w:rPr>
          <w:rFonts w:ascii="Arial" w:hAnsi="Arial" w:cs="Arial"/>
        </w:rPr>
        <w:t xml:space="preserve"> los</w:t>
      </w:r>
      <w:r w:rsidR="003843C1" w:rsidRPr="006832C0">
        <w:rPr>
          <w:rFonts w:ascii="Arial" w:hAnsi="Arial" w:cs="Arial"/>
        </w:rPr>
        <w:t xml:space="preserve"> ordenamientos del Estado de Yucatán</w:t>
      </w:r>
      <w:r w:rsidRPr="006832C0">
        <w:rPr>
          <w:rFonts w:ascii="Arial" w:hAnsi="Arial" w:cs="Arial"/>
        </w:rPr>
        <w:t>,</w:t>
      </w:r>
      <w:r w:rsidR="00CC56E9" w:rsidRPr="006832C0">
        <w:rPr>
          <w:rFonts w:ascii="Arial" w:hAnsi="Arial" w:cs="Arial"/>
        </w:rPr>
        <w:t xml:space="preserve"> </w:t>
      </w:r>
      <w:r w:rsidRPr="006832C0">
        <w:rPr>
          <w:rFonts w:ascii="Arial" w:hAnsi="Arial" w:cs="Arial"/>
        </w:rPr>
        <w:t>sometemos a consideración del Pleno del H. Congreso del Estado de Yu</w:t>
      </w:r>
      <w:r w:rsidR="00EF3C08" w:rsidRPr="006832C0">
        <w:rPr>
          <w:rFonts w:ascii="Arial" w:hAnsi="Arial" w:cs="Arial"/>
        </w:rPr>
        <w:t>catán, el siguiente proyecto de</w:t>
      </w:r>
      <w:r w:rsidR="00C94298">
        <w:rPr>
          <w:rFonts w:ascii="Arial" w:hAnsi="Arial" w:cs="Arial"/>
        </w:rPr>
        <w:t>,</w:t>
      </w:r>
    </w:p>
    <w:p w14:paraId="4F47EEA2" w14:textId="0524BBD4" w:rsidR="00CC6010" w:rsidRDefault="00ED3CBC" w:rsidP="00D54E12">
      <w:pPr>
        <w:jc w:val="center"/>
        <w:rPr>
          <w:rFonts w:ascii="Arial" w:hAnsi="Arial" w:cs="Arial"/>
          <w:b/>
        </w:rPr>
      </w:pPr>
      <w:r w:rsidRPr="00B67ADB">
        <w:rPr>
          <w:rFonts w:ascii="Arial" w:hAnsi="Arial" w:cs="Arial"/>
        </w:rPr>
        <w:br w:type="column"/>
      </w:r>
      <w:r w:rsidRPr="00B67ADB">
        <w:rPr>
          <w:rFonts w:ascii="Arial" w:hAnsi="Arial" w:cs="Arial"/>
          <w:b/>
        </w:rPr>
        <w:lastRenderedPageBreak/>
        <w:t>D</w:t>
      </w:r>
      <w:r w:rsidR="00564D60" w:rsidRPr="00B67ADB">
        <w:rPr>
          <w:rFonts w:ascii="Arial" w:hAnsi="Arial" w:cs="Arial"/>
          <w:b/>
        </w:rPr>
        <w:t xml:space="preserve"> </w:t>
      </w:r>
      <w:r w:rsidRPr="00B67ADB">
        <w:rPr>
          <w:rFonts w:ascii="Arial" w:hAnsi="Arial" w:cs="Arial"/>
          <w:b/>
        </w:rPr>
        <w:t>E</w:t>
      </w:r>
      <w:r w:rsidR="00564D60" w:rsidRPr="00B67ADB">
        <w:rPr>
          <w:rFonts w:ascii="Arial" w:hAnsi="Arial" w:cs="Arial"/>
          <w:b/>
        </w:rPr>
        <w:t xml:space="preserve"> </w:t>
      </w:r>
      <w:r w:rsidRPr="00B67ADB">
        <w:rPr>
          <w:rFonts w:ascii="Arial" w:hAnsi="Arial" w:cs="Arial"/>
          <w:b/>
        </w:rPr>
        <w:t>C</w:t>
      </w:r>
      <w:r w:rsidR="00564D60" w:rsidRPr="00B67ADB">
        <w:rPr>
          <w:rFonts w:ascii="Arial" w:hAnsi="Arial" w:cs="Arial"/>
          <w:b/>
        </w:rPr>
        <w:t xml:space="preserve"> </w:t>
      </w:r>
      <w:r w:rsidRPr="00B67ADB">
        <w:rPr>
          <w:rFonts w:ascii="Arial" w:hAnsi="Arial" w:cs="Arial"/>
          <w:b/>
        </w:rPr>
        <w:t>R</w:t>
      </w:r>
      <w:r w:rsidR="00564D60" w:rsidRPr="00B67ADB">
        <w:rPr>
          <w:rFonts w:ascii="Arial" w:hAnsi="Arial" w:cs="Arial"/>
          <w:b/>
        </w:rPr>
        <w:t xml:space="preserve"> </w:t>
      </w:r>
      <w:r w:rsidRPr="00B67ADB">
        <w:rPr>
          <w:rFonts w:ascii="Arial" w:hAnsi="Arial" w:cs="Arial"/>
          <w:b/>
        </w:rPr>
        <w:t>E</w:t>
      </w:r>
      <w:r w:rsidR="00564D60" w:rsidRPr="00B67ADB">
        <w:rPr>
          <w:rFonts w:ascii="Arial" w:hAnsi="Arial" w:cs="Arial"/>
          <w:b/>
        </w:rPr>
        <w:t xml:space="preserve"> </w:t>
      </w:r>
      <w:r w:rsidRPr="00B67ADB">
        <w:rPr>
          <w:rFonts w:ascii="Arial" w:hAnsi="Arial" w:cs="Arial"/>
          <w:b/>
        </w:rPr>
        <w:t>T</w:t>
      </w:r>
      <w:r w:rsidR="00564D60" w:rsidRPr="00B67ADB">
        <w:rPr>
          <w:rFonts w:ascii="Arial" w:hAnsi="Arial" w:cs="Arial"/>
          <w:b/>
        </w:rPr>
        <w:t xml:space="preserve"> </w:t>
      </w:r>
      <w:r w:rsidRPr="00B67ADB">
        <w:rPr>
          <w:rFonts w:ascii="Arial" w:hAnsi="Arial" w:cs="Arial"/>
          <w:b/>
        </w:rPr>
        <w:t>O</w:t>
      </w:r>
    </w:p>
    <w:p w14:paraId="424ABA38" w14:textId="77777777" w:rsidR="00B67ADB" w:rsidRPr="00B67ADB" w:rsidRDefault="00B67ADB" w:rsidP="00B67ADB">
      <w:pPr>
        <w:jc w:val="center"/>
        <w:rPr>
          <w:rFonts w:ascii="Arial" w:hAnsi="Arial" w:cs="Arial"/>
          <w:b/>
        </w:rPr>
      </w:pPr>
    </w:p>
    <w:p w14:paraId="5815D639" w14:textId="66F8AD40" w:rsidR="00B67ADB" w:rsidRPr="004F7A42" w:rsidRDefault="00B67ADB" w:rsidP="00B67ADB">
      <w:pPr>
        <w:jc w:val="both"/>
        <w:rPr>
          <w:rFonts w:ascii="Arial" w:eastAsia="Aptos" w:hAnsi="Arial" w:cs="Arial"/>
          <w:b/>
          <w:bCs/>
          <w:lang w:val="es-MX"/>
        </w:rPr>
      </w:pPr>
      <w:r w:rsidRPr="00851829">
        <w:rPr>
          <w:rFonts w:ascii="Arial" w:hAnsi="Arial" w:cs="Arial"/>
          <w:b/>
          <w:lang w:val="es-MX"/>
        </w:rPr>
        <w:t xml:space="preserve">Por el que se autorizan montos máximos de endeudamiento a los cuales podrán acceder </w:t>
      </w:r>
      <w:r w:rsidR="00664671">
        <w:rPr>
          <w:rFonts w:ascii="Arial" w:hAnsi="Arial" w:cs="Arial"/>
          <w:b/>
          <w:lang w:val="es-MX"/>
        </w:rPr>
        <w:t>91</w:t>
      </w:r>
      <w:r w:rsidRPr="00851829">
        <w:rPr>
          <w:rFonts w:ascii="Arial" w:hAnsi="Arial" w:cs="Arial"/>
          <w:b/>
          <w:lang w:val="es-MX"/>
        </w:rPr>
        <w:t xml:space="preserve"> municipios del Estado de Yucatán, para contratar uno o varios financiamientos que se destinarán a inversiones públicas productivas; asimismo, se autoriza la afectación como fuente de pago de un porcentaje del derecho a recibir y los ingresos que individualmente les correspondan del Fondo de Aportaciones para la Infraestructura Social Municipal y de las Demarcaciones Territoriales del Distrito Federal, y la celebración de los mecanismos de pago de los financiamientos que contraten</w:t>
      </w:r>
      <w:r>
        <w:rPr>
          <w:rFonts w:ascii="Arial" w:hAnsi="Arial" w:cs="Arial"/>
          <w:b/>
          <w:lang w:val="es-MX"/>
        </w:rPr>
        <w:t>.</w:t>
      </w:r>
    </w:p>
    <w:p w14:paraId="58C82CF6" w14:textId="77777777" w:rsidR="00B67ADB" w:rsidRDefault="00B67ADB" w:rsidP="00B67ADB">
      <w:pPr>
        <w:spacing w:line="360" w:lineRule="auto"/>
        <w:rPr>
          <w:rFonts w:ascii="Arial" w:eastAsia="Aptos" w:hAnsi="Arial" w:cs="Arial"/>
          <w:b/>
          <w:bCs/>
          <w:lang w:val="es-MX"/>
        </w:rPr>
      </w:pPr>
    </w:p>
    <w:p w14:paraId="1271B48F" w14:textId="77777777" w:rsidR="00B67ADB" w:rsidRPr="005B32EE" w:rsidRDefault="00B67ADB" w:rsidP="00B67ADB">
      <w:pPr>
        <w:jc w:val="both"/>
        <w:rPr>
          <w:rFonts w:ascii="Arial" w:hAnsi="Arial" w:cs="Arial"/>
          <w:b/>
        </w:rPr>
      </w:pPr>
      <w:r w:rsidRPr="005B32EE">
        <w:rPr>
          <w:rFonts w:ascii="Arial" w:hAnsi="Arial" w:cs="Arial"/>
          <w:b/>
        </w:rPr>
        <w:t>Artículo 1. Autorización para la contratación</w:t>
      </w:r>
    </w:p>
    <w:p w14:paraId="2F288799" w14:textId="45BBEF14" w:rsidR="00B67ADB" w:rsidRPr="005B32EE" w:rsidRDefault="00B67ADB" w:rsidP="00B67ADB">
      <w:pPr>
        <w:jc w:val="both"/>
        <w:rPr>
          <w:rFonts w:ascii="Arial" w:hAnsi="Arial" w:cs="Arial"/>
        </w:rPr>
      </w:pPr>
      <w:r w:rsidRPr="005B32EE">
        <w:rPr>
          <w:rFonts w:ascii="Arial" w:hAnsi="Arial" w:cs="Arial"/>
          <w:lang w:val="es-MX"/>
        </w:rPr>
        <w:t xml:space="preserve">Se autoriza a los municipios del estado de Yucatán, de conformidad con lo establecido por el párrafo tercero de la fracción VIII del artículo 117 de la Constitución Política de los Estados Unidos Mexicanos y en virtud del análisis realizado de la capacidad de pago de cada municipio; del destino que se dará a los financiamientos que contraten y la garantía o fuente de pago que se constituirá con la afectación a que se refiere el artículo </w:t>
      </w:r>
      <w:r w:rsidR="001D597D">
        <w:rPr>
          <w:rFonts w:ascii="Arial" w:hAnsi="Arial" w:cs="Arial"/>
          <w:lang w:val="es-MX"/>
        </w:rPr>
        <w:t>9</w:t>
      </w:r>
      <w:r w:rsidRPr="005B32EE">
        <w:rPr>
          <w:rFonts w:ascii="Arial" w:hAnsi="Arial" w:cs="Arial"/>
          <w:lang w:val="es-MX"/>
        </w:rPr>
        <w:t xml:space="preserve"> de este decreto, para</w:t>
      </w:r>
      <w:r w:rsidRPr="005B32EE">
        <w:rPr>
          <w:rFonts w:ascii="Arial" w:hAnsi="Arial" w:cs="Arial"/>
        </w:rPr>
        <w:t>:</w:t>
      </w:r>
    </w:p>
    <w:p w14:paraId="40E6D485" w14:textId="77777777" w:rsidR="00B67ADB" w:rsidRPr="005B32EE" w:rsidRDefault="00B67ADB" w:rsidP="00B67ADB">
      <w:pPr>
        <w:ind w:firstLine="709"/>
        <w:jc w:val="both"/>
        <w:rPr>
          <w:rFonts w:ascii="Arial" w:hAnsi="Arial" w:cs="Arial"/>
        </w:rPr>
      </w:pPr>
    </w:p>
    <w:p w14:paraId="7273C748" w14:textId="77777777" w:rsidR="00B67ADB" w:rsidRPr="005B32EE" w:rsidRDefault="00B67ADB" w:rsidP="00B67ADB">
      <w:pPr>
        <w:ind w:firstLine="709"/>
        <w:jc w:val="both"/>
        <w:rPr>
          <w:rFonts w:ascii="Arial" w:hAnsi="Arial" w:cs="Arial"/>
        </w:rPr>
      </w:pPr>
      <w:r w:rsidRPr="005B32EE">
        <w:rPr>
          <w:rFonts w:ascii="Arial" w:hAnsi="Arial" w:cs="Arial"/>
        </w:rPr>
        <w:t>I. Contratar deuda pública vía uno o más financiamientos, a tasa fija, hasta por el monto del endeudamiento que por cada municipio se establece en el artículo siguiente, para el destino, plazos, términos, condiciones y con las características que en este decreto se establecen.</w:t>
      </w:r>
    </w:p>
    <w:p w14:paraId="5EB1149C" w14:textId="77777777" w:rsidR="00B67ADB" w:rsidRPr="005B32EE" w:rsidRDefault="00B67ADB" w:rsidP="00B67ADB">
      <w:pPr>
        <w:ind w:firstLine="709"/>
        <w:jc w:val="both"/>
        <w:rPr>
          <w:rFonts w:ascii="Arial" w:hAnsi="Arial" w:cs="Arial"/>
        </w:rPr>
      </w:pPr>
    </w:p>
    <w:p w14:paraId="4A707D76" w14:textId="1AC83C75" w:rsidR="00B67ADB" w:rsidRPr="005B32EE" w:rsidRDefault="00B67ADB" w:rsidP="00B67ADB">
      <w:pPr>
        <w:ind w:firstLine="709"/>
        <w:jc w:val="both"/>
        <w:rPr>
          <w:rFonts w:ascii="Arial" w:hAnsi="Arial" w:cs="Arial"/>
        </w:rPr>
      </w:pPr>
      <w:r w:rsidRPr="005B32EE">
        <w:rPr>
          <w:rFonts w:ascii="Arial" w:hAnsi="Arial" w:cs="Arial"/>
        </w:rPr>
        <w:t xml:space="preserve">II. Afectar el derecho a recibir y los ingresos que correspondan del Fondo de Aportaciones para la Infraestructura Social Municipal y de las Demarcaciones Territoriales del Distrito Federal, conforme a lo previsto en el artículo </w:t>
      </w:r>
      <w:r w:rsidR="001D597D">
        <w:rPr>
          <w:rFonts w:ascii="Arial" w:hAnsi="Arial" w:cs="Arial"/>
        </w:rPr>
        <w:t>9</w:t>
      </w:r>
      <w:r w:rsidRPr="005B32EE">
        <w:rPr>
          <w:rFonts w:ascii="Arial" w:hAnsi="Arial" w:cs="Arial"/>
        </w:rPr>
        <w:t xml:space="preserve"> de este decreto.</w:t>
      </w:r>
    </w:p>
    <w:p w14:paraId="5889FB12" w14:textId="77777777" w:rsidR="00B67ADB" w:rsidRPr="005B32EE" w:rsidRDefault="00B67ADB" w:rsidP="00B67ADB">
      <w:pPr>
        <w:jc w:val="both"/>
        <w:rPr>
          <w:rFonts w:ascii="Arial" w:hAnsi="Arial" w:cs="Arial"/>
          <w:b/>
        </w:rPr>
      </w:pPr>
    </w:p>
    <w:p w14:paraId="4071CE43" w14:textId="0DB95B56" w:rsidR="00B67ADB" w:rsidRPr="005B32EE" w:rsidRDefault="00B67ADB" w:rsidP="00B67ADB">
      <w:pPr>
        <w:jc w:val="both"/>
        <w:rPr>
          <w:rFonts w:ascii="Arial" w:hAnsi="Arial" w:cs="Arial"/>
          <w:b/>
        </w:rPr>
      </w:pPr>
      <w:r w:rsidRPr="005B32EE">
        <w:rPr>
          <w:rFonts w:ascii="Arial" w:hAnsi="Arial" w:cs="Arial"/>
          <w:b/>
        </w:rPr>
        <w:t xml:space="preserve">Artículo </w:t>
      </w:r>
      <w:r w:rsidR="001D597D">
        <w:rPr>
          <w:rFonts w:ascii="Arial" w:hAnsi="Arial" w:cs="Arial"/>
          <w:b/>
        </w:rPr>
        <w:t>2</w:t>
      </w:r>
      <w:r w:rsidRPr="005B32EE">
        <w:rPr>
          <w:rFonts w:ascii="Arial" w:hAnsi="Arial" w:cs="Arial"/>
          <w:b/>
        </w:rPr>
        <w:t>. Autorización de montos máximos</w:t>
      </w:r>
    </w:p>
    <w:p w14:paraId="6902A951" w14:textId="14167B78" w:rsidR="00B67ADB" w:rsidRDefault="00B67ADB" w:rsidP="00B67ADB">
      <w:pPr>
        <w:jc w:val="both"/>
        <w:rPr>
          <w:rFonts w:ascii="Arial" w:hAnsi="Arial" w:cs="Arial"/>
        </w:rPr>
      </w:pPr>
      <w:r w:rsidRPr="005B32EE">
        <w:rPr>
          <w:rFonts w:ascii="Arial" w:hAnsi="Arial" w:cs="Arial"/>
        </w:rPr>
        <w:t xml:space="preserve">Se autoriza a los municipios del estado de Yucatán, previo análisis de su capacidad de pago, del destino que darán a los recursos que obtengan con motivo de la disposición del o los financiamientos que contraten y de la fuente de pago de los financiamientos que se constituirán con la afectación de los recursos a que se refiere el artículo </w:t>
      </w:r>
      <w:r w:rsidR="001D597D">
        <w:rPr>
          <w:rFonts w:ascii="Arial" w:hAnsi="Arial" w:cs="Arial"/>
        </w:rPr>
        <w:t>9</w:t>
      </w:r>
      <w:r w:rsidRPr="005B32EE">
        <w:rPr>
          <w:rFonts w:ascii="Arial" w:hAnsi="Arial" w:cs="Arial"/>
        </w:rPr>
        <w:t xml:space="preserve"> de este decreto, mediante el quórum específico de votación que se requiere, conforme a lo establecido por el párrafo tercero de la fracción VIII del artículo 117 de la Constitución Política de los Estados Unidos Mexicanos, para que gestionen y contraten de manera individual uno o varios financiamientos, a tasa fija,</w:t>
      </w:r>
      <w:r w:rsidRPr="005B32EE">
        <w:rPr>
          <w:rFonts w:ascii="Arial" w:hAnsi="Arial" w:cs="Arial"/>
          <w:b/>
        </w:rPr>
        <w:t xml:space="preserve"> </w:t>
      </w:r>
      <w:r w:rsidRPr="005B32EE">
        <w:rPr>
          <w:rFonts w:ascii="Arial" w:hAnsi="Arial" w:cs="Arial"/>
        </w:rPr>
        <w:t>hasta por el monto que para cada municipio se indica en la siguiente tabla:</w:t>
      </w:r>
    </w:p>
    <w:p w14:paraId="2D7515DF" w14:textId="77777777" w:rsidR="00B67ADB" w:rsidRDefault="00B67ADB" w:rsidP="00B67ADB">
      <w:pPr>
        <w:jc w:val="both"/>
        <w:rPr>
          <w:rFonts w:ascii="Arial" w:hAnsi="Arial" w:cs="Arial"/>
        </w:rPr>
      </w:pPr>
    </w:p>
    <w:tbl>
      <w:tblPr>
        <w:tblW w:w="8818" w:type="dxa"/>
        <w:tblLayout w:type="fixed"/>
        <w:tblCellMar>
          <w:left w:w="70" w:type="dxa"/>
          <w:right w:w="70" w:type="dxa"/>
        </w:tblCellMar>
        <w:tblLook w:val="04A0" w:firstRow="1" w:lastRow="0" w:firstColumn="1" w:lastColumn="0" w:noHBand="0" w:noVBand="1"/>
      </w:tblPr>
      <w:tblGrid>
        <w:gridCol w:w="1150"/>
        <w:gridCol w:w="3802"/>
        <w:gridCol w:w="3866"/>
      </w:tblGrid>
      <w:tr w:rsidR="00B67ADB" w:rsidRPr="00552346" w14:paraId="24F93B76" w14:textId="77777777" w:rsidTr="004F7B94">
        <w:trPr>
          <w:trHeight w:val="915"/>
          <w:tblHeader/>
        </w:trPr>
        <w:tc>
          <w:tcPr>
            <w:tcW w:w="1150" w:type="dxa"/>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hideMark/>
          </w:tcPr>
          <w:p w14:paraId="19F7A100" w14:textId="77777777" w:rsidR="00B67ADB" w:rsidRPr="00B67ADB" w:rsidRDefault="00B67ADB" w:rsidP="004F7B94">
            <w:pPr>
              <w:ind w:left="351" w:right="-3"/>
              <w:rPr>
                <w:rFonts w:ascii="Arial" w:hAnsi="Arial" w:cs="Arial"/>
                <w:b/>
                <w:bCs/>
                <w:sz w:val="22"/>
                <w:szCs w:val="22"/>
                <w:lang w:val="es-MX" w:eastAsia="es-MX"/>
              </w:rPr>
            </w:pPr>
            <w:r w:rsidRPr="00B67ADB">
              <w:rPr>
                <w:rFonts w:ascii="Arial" w:hAnsi="Arial" w:cs="Arial"/>
                <w:b/>
                <w:bCs/>
                <w:sz w:val="22"/>
                <w:szCs w:val="22"/>
                <w:lang w:val="es-MX" w:eastAsia="es-MX"/>
              </w:rPr>
              <w:lastRenderedPageBreak/>
              <w:t>No.</w:t>
            </w:r>
          </w:p>
        </w:tc>
        <w:tc>
          <w:tcPr>
            <w:tcW w:w="3802" w:type="dxa"/>
            <w:tcBorders>
              <w:top w:val="single" w:sz="8" w:space="0" w:color="auto"/>
              <w:left w:val="nil"/>
              <w:bottom w:val="single" w:sz="8" w:space="0" w:color="auto"/>
              <w:right w:val="single" w:sz="8" w:space="0" w:color="auto"/>
            </w:tcBorders>
            <w:shd w:val="clear" w:color="auto" w:fill="BFBFBF" w:themeFill="background1" w:themeFillShade="BF"/>
            <w:vAlign w:val="center"/>
            <w:hideMark/>
          </w:tcPr>
          <w:p w14:paraId="4BE8314D" w14:textId="77777777" w:rsidR="00B67ADB" w:rsidRPr="00B67ADB" w:rsidRDefault="00B67ADB" w:rsidP="004F7B94">
            <w:pPr>
              <w:ind w:left="705" w:right="-3" w:hanging="10"/>
              <w:jc w:val="center"/>
              <w:rPr>
                <w:rFonts w:ascii="Arial" w:hAnsi="Arial" w:cs="Arial"/>
                <w:b/>
                <w:bCs/>
                <w:sz w:val="22"/>
                <w:szCs w:val="22"/>
                <w:lang w:val="es-MX" w:eastAsia="es-MX"/>
              </w:rPr>
            </w:pPr>
            <w:r w:rsidRPr="00B67ADB">
              <w:rPr>
                <w:rFonts w:ascii="Arial" w:hAnsi="Arial" w:cs="Arial"/>
                <w:b/>
                <w:bCs/>
                <w:sz w:val="22"/>
                <w:szCs w:val="22"/>
                <w:lang w:val="es-MX" w:eastAsia="es-MX"/>
              </w:rPr>
              <w:t>Nombre del Municipio</w:t>
            </w:r>
          </w:p>
        </w:tc>
        <w:tc>
          <w:tcPr>
            <w:tcW w:w="3866" w:type="dxa"/>
            <w:tcBorders>
              <w:top w:val="single" w:sz="8" w:space="0" w:color="auto"/>
              <w:left w:val="nil"/>
              <w:bottom w:val="single" w:sz="8" w:space="0" w:color="auto"/>
              <w:right w:val="single" w:sz="8" w:space="0" w:color="auto"/>
            </w:tcBorders>
            <w:shd w:val="clear" w:color="auto" w:fill="BFBFBF" w:themeFill="background1" w:themeFillShade="BF"/>
            <w:vAlign w:val="center"/>
            <w:hideMark/>
          </w:tcPr>
          <w:p w14:paraId="25B82892" w14:textId="77777777" w:rsidR="00B67ADB" w:rsidRPr="00B67ADB" w:rsidRDefault="00B67ADB" w:rsidP="004F7B94">
            <w:pPr>
              <w:ind w:left="705" w:right="-3" w:hanging="10"/>
              <w:jc w:val="center"/>
              <w:rPr>
                <w:rFonts w:ascii="Arial" w:hAnsi="Arial" w:cs="Arial"/>
                <w:b/>
                <w:bCs/>
                <w:sz w:val="22"/>
                <w:szCs w:val="22"/>
                <w:lang w:val="es-MX" w:eastAsia="es-MX"/>
              </w:rPr>
            </w:pPr>
            <w:proofErr w:type="gramStart"/>
            <w:r w:rsidRPr="00B67ADB">
              <w:rPr>
                <w:rFonts w:ascii="Arial" w:hAnsi="Arial" w:cs="Arial"/>
                <w:b/>
                <w:bCs/>
                <w:sz w:val="22"/>
                <w:szCs w:val="22"/>
                <w:lang w:val="es-MX" w:eastAsia="es-MX"/>
              </w:rPr>
              <w:t>Importe máximo a contratar</w:t>
            </w:r>
            <w:proofErr w:type="gramEnd"/>
            <w:r w:rsidRPr="00B67ADB">
              <w:rPr>
                <w:rFonts w:ascii="Arial" w:hAnsi="Arial" w:cs="Arial"/>
                <w:b/>
                <w:bCs/>
                <w:sz w:val="22"/>
                <w:szCs w:val="22"/>
                <w:lang w:val="es-MX" w:eastAsia="es-MX"/>
              </w:rPr>
              <w:t xml:space="preserve"> (</w:t>
            </w:r>
            <w:proofErr w:type="gramStart"/>
            <w:r w:rsidRPr="00B67ADB">
              <w:rPr>
                <w:rFonts w:ascii="Arial" w:hAnsi="Arial" w:cs="Arial"/>
                <w:b/>
                <w:bCs/>
                <w:sz w:val="22"/>
                <w:szCs w:val="22"/>
                <w:lang w:val="es-MX" w:eastAsia="es-MX"/>
              </w:rPr>
              <w:t>pesos)</w:t>
            </w:r>
            <w:r w:rsidRPr="00B67ADB">
              <w:rPr>
                <w:rFonts w:ascii="Arial" w:hAnsi="Arial" w:cs="Arial"/>
                <w:sz w:val="22"/>
                <w:szCs w:val="22"/>
                <w:lang w:val="es-MX" w:eastAsia="es-MX"/>
              </w:rPr>
              <w:t>   </w:t>
            </w:r>
            <w:proofErr w:type="gramEnd"/>
          </w:p>
        </w:tc>
      </w:tr>
      <w:tr w:rsidR="00B67ADB" w:rsidRPr="005B32EE" w14:paraId="6E2925DB" w14:textId="77777777" w:rsidTr="004F7B94">
        <w:trPr>
          <w:trHeight w:val="315"/>
        </w:trPr>
        <w:tc>
          <w:tcPr>
            <w:tcW w:w="1150" w:type="dxa"/>
            <w:tcBorders>
              <w:top w:val="nil"/>
              <w:left w:val="single" w:sz="8" w:space="0" w:color="auto"/>
              <w:bottom w:val="single" w:sz="8" w:space="0" w:color="auto"/>
              <w:right w:val="single" w:sz="8" w:space="0" w:color="auto"/>
            </w:tcBorders>
            <w:noWrap/>
            <w:vAlign w:val="center"/>
            <w:hideMark/>
          </w:tcPr>
          <w:p w14:paraId="086AF038" w14:textId="77777777" w:rsidR="00B67ADB" w:rsidRPr="00B67ADB" w:rsidRDefault="00B67ADB" w:rsidP="004F7B94">
            <w:pPr>
              <w:ind w:left="705" w:right="-3" w:hanging="10"/>
              <w:jc w:val="center"/>
              <w:rPr>
                <w:rFonts w:ascii="Arial" w:hAnsi="Arial" w:cs="Arial"/>
                <w:color w:val="000000"/>
                <w:sz w:val="22"/>
                <w:szCs w:val="22"/>
                <w:lang w:val="es-MX" w:eastAsia="es-MX"/>
              </w:rPr>
            </w:pPr>
            <w:r w:rsidRPr="00B67ADB">
              <w:rPr>
                <w:rFonts w:ascii="Arial" w:hAnsi="Arial" w:cs="Arial"/>
                <w:color w:val="000000"/>
                <w:sz w:val="22"/>
                <w:szCs w:val="22"/>
                <w:lang w:val="es-MX" w:eastAsia="es-MX"/>
              </w:rPr>
              <w:t>1</w:t>
            </w:r>
          </w:p>
        </w:tc>
        <w:tc>
          <w:tcPr>
            <w:tcW w:w="3802" w:type="dxa"/>
            <w:tcBorders>
              <w:top w:val="nil"/>
              <w:left w:val="nil"/>
              <w:bottom w:val="single" w:sz="8" w:space="0" w:color="auto"/>
              <w:right w:val="single" w:sz="8" w:space="0" w:color="auto"/>
            </w:tcBorders>
            <w:noWrap/>
            <w:vAlign w:val="center"/>
            <w:hideMark/>
          </w:tcPr>
          <w:p w14:paraId="098E395D" w14:textId="77777777" w:rsidR="00B67ADB" w:rsidRPr="00B67ADB" w:rsidRDefault="00B67ADB" w:rsidP="004F7B94">
            <w:pPr>
              <w:ind w:left="705" w:right="-3" w:hanging="10"/>
              <w:jc w:val="both"/>
              <w:rPr>
                <w:rFonts w:ascii="Arial" w:hAnsi="Arial" w:cs="Arial"/>
                <w:color w:val="000000"/>
                <w:sz w:val="22"/>
                <w:szCs w:val="22"/>
                <w:lang w:val="es-MX" w:eastAsia="es-MX"/>
              </w:rPr>
            </w:pPr>
            <w:r w:rsidRPr="00B67ADB">
              <w:rPr>
                <w:rFonts w:ascii="Arial" w:hAnsi="Arial" w:cs="Arial"/>
                <w:color w:val="000000"/>
                <w:sz w:val="22"/>
                <w:szCs w:val="22"/>
                <w:lang w:val="es-MX" w:eastAsia="es-MX"/>
              </w:rPr>
              <w:t>Abalá</w:t>
            </w:r>
          </w:p>
        </w:tc>
        <w:tc>
          <w:tcPr>
            <w:tcW w:w="3866" w:type="dxa"/>
            <w:tcBorders>
              <w:top w:val="nil"/>
              <w:left w:val="nil"/>
              <w:bottom w:val="single" w:sz="8" w:space="0" w:color="auto"/>
              <w:right w:val="single" w:sz="8" w:space="0" w:color="auto"/>
            </w:tcBorders>
            <w:noWrap/>
            <w:vAlign w:val="center"/>
            <w:hideMark/>
          </w:tcPr>
          <w:p w14:paraId="303B4DEC" w14:textId="77777777" w:rsidR="00B67ADB" w:rsidRPr="00B67ADB" w:rsidRDefault="00B67ADB" w:rsidP="004F7B94">
            <w:pPr>
              <w:ind w:left="705" w:right="-3" w:hanging="10"/>
              <w:jc w:val="center"/>
              <w:rPr>
                <w:rFonts w:ascii="Arial" w:hAnsi="Arial" w:cs="Arial"/>
                <w:color w:val="000000"/>
                <w:sz w:val="22"/>
                <w:szCs w:val="22"/>
                <w:lang w:val="es-MX" w:eastAsia="es-MX"/>
              </w:rPr>
            </w:pPr>
            <w:r w:rsidRPr="00B67ADB">
              <w:rPr>
                <w:rFonts w:ascii="Arial" w:hAnsi="Arial" w:cs="Arial"/>
                <w:color w:val="000000"/>
                <w:sz w:val="22"/>
                <w:szCs w:val="22"/>
                <w:lang w:val="es-MX" w:eastAsia="es-MX"/>
              </w:rPr>
              <w:t>$3,105,716.83</w:t>
            </w:r>
          </w:p>
        </w:tc>
      </w:tr>
      <w:tr w:rsidR="00B67ADB" w:rsidRPr="005B32EE" w14:paraId="00CE37D7" w14:textId="77777777" w:rsidTr="004F7B94">
        <w:trPr>
          <w:trHeight w:val="315"/>
        </w:trPr>
        <w:tc>
          <w:tcPr>
            <w:tcW w:w="1150" w:type="dxa"/>
            <w:tcBorders>
              <w:top w:val="nil"/>
              <w:left w:val="single" w:sz="8" w:space="0" w:color="auto"/>
              <w:bottom w:val="single" w:sz="8" w:space="0" w:color="auto"/>
              <w:right w:val="single" w:sz="8" w:space="0" w:color="auto"/>
            </w:tcBorders>
            <w:noWrap/>
            <w:vAlign w:val="center"/>
            <w:hideMark/>
          </w:tcPr>
          <w:p w14:paraId="3B9E3B92" w14:textId="77777777" w:rsidR="00B67ADB" w:rsidRPr="00B67ADB" w:rsidRDefault="00B67ADB" w:rsidP="004F7B94">
            <w:pPr>
              <w:ind w:left="705" w:right="-3" w:hanging="10"/>
              <w:jc w:val="center"/>
              <w:rPr>
                <w:rFonts w:ascii="Arial" w:hAnsi="Arial" w:cs="Arial"/>
                <w:color w:val="000000"/>
                <w:sz w:val="22"/>
                <w:szCs w:val="22"/>
                <w:lang w:val="es-MX" w:eastAsia="es-MX"/>
              </w:rPr>
            </w:pPr>
            <w:r w:rsidRPr="00B67ADB">
              <w:rPr>
                <w:rFonts w:ascii="Arial" w:hAnsi="Arial" w:cs="Arial"/>
                <w:color w:val="000000"/>
                <w:sz w:val="22"/>
                <w:szCs w:val="22"/>
                <w:lang w:val="es-MX" w:eastAsia="es-MX"/>
              </w:rPr>
              <w:t>2</w:t>
            </w:r>
          </w:p>
        </w:tc>
        <w:tc>
          <w:tcPr>
            <w:tcW w:w="3802" w:type="dxa"/>
            <w:tcBorders>
              <w:top w:val="nil"/>
              <w:left w:val="nil"/>
              <w:bottom w:val="single" w:sz="8" w:space="0" w:color="auto"/>
              <w:right w:val="single" w:sz="8" w:space="0" w:color="auto"/>
            </w:tcBorders>
            <w:noWrap/>
            <w:vAlign w:val="center"/>
            <w:hideMark/>
          </w:tcPr>
          <w:p w14:paraId="40601101" w14:textId="77777777" w:rsidR="00B67ADB" w:rsidRPr="00B67ADB" w:rsidRDefault="00B67ADB" w:rsidP="004F7B94">
            <w:pPr>
              <w:ind w:left="705" w:right="-3" w:hanging="10"/>
              <w:jc w:val="both"/>
              <w:rPr>
                <w:rFonts w:ascii="Arial" w:hAnsi="Arial" w:cs="Arial"/>
                <w:color w:val="000000"/>
                <w:sz w:val="22"/>
                <w:szCs w:val="22"/>
                <w:lang w:val="es-MX" w:eastAsia="es-MX"/>
              </w:rPr>
            </w:pPr>
            <w:r w:rsidRPr="00B67ADB">
              <w:rPr>
                <w:rFonts w:ascii="Arial" w:hAnsi="Arial" w:cs="Arial"/>
                <w:color w:val="000000"/>
                <w:sz w:val="22"/>
                <w:szCs w:val="22"/>
                <w:lang w:val="es-MX" w:eastAsia="es-MX"/>
              </w:rPr>
              <w:t>Acanceh</w:t>
            </w:r>
          </w:p>
        </w:tc>
        <w:tc>
          <w:tcPr>
            <w:tcW w:w="3866" w:type="dxa"/>
            <w:tcBorders>
              <w:top w:val="nil"/>
              <w:left w:val="nil"/>
              <w:bottom w:val="single" w:sz="8" w:space="0" w:color="auto"/>
              <w:right w:val="single" w:sz="8" w:space="0" w:color="auto"/>
            </w:tcBorders>
            <w:noWrap/>
            <w:vAlign w:val="center"/>
            <w:hideMark/>
          </w:tcPr>
          <w:p w14:paraId="40791959" w14:textId="77777777" w:rsidR="00B67ADB" w:rsidRPr="00B67ADB" w:rsidRDefault="00B67ADB" w:rsidP="004F7B94">
            <w:pPr>
              <w:ind w:left="705" w:right="-3" w:hanging="10"/>
              <w:jc w:val="center"/>
              <w:rPr>
                <w:rFonts w:ascii="Arial" w:hAnsi="Arial" w:cs="Arial"/>
                <w:color w:val="000000"/>
                <w:sz w:val="22"/>
                <w:szCs w:val="22"/>
                <w:lang w:val="es-MX" w:eastAsia="es-MX"/>
              </w:rPr>
            </w:pPr>
            <w:r w:rsidRPr="00B67ADB">
              <w:rPr>
                <w:rFonts w:ascii="Arial" w:hAnsi="Arial" w:cs="Arial"/>
                <w:color w:val="000000"/>
                <w:sz w:val="22"/>
                <w:szCs w:val="22"/>
                <w:lang w:val="es-MX" w:eastAsia="es-MX"/>
              </w:rPr>
              <w:t>$3,953,530.18</w:t>
            </w:r>
          </w:p>
        </w:tc>
      </w:tr>
      <w:tr w:rsidR="00B67ADB" w:rsidRPr="005B32EE" w14:paraId="07F2E119" w14:textId="77777777" w:rsidTr="004F7B94">
        <w:trPr>
          <w:trHeight w:val="315"/>
        </w:trPr>
        <w:tc>
          <w:tcPr>
            <w:tcW w:w="1150" w:type="dxa"/>
            <w:tcBorders>
              <w:top w:val="nil"/>
              <w:left w:val="single" w:sz="8" w:space="0" w:color="auto"/>
              <w:bottom w:val="single" w:sz="8" w:space="0" w:color="auto"/>
              <w:right w:val="single" w:sz="8" w:space="0" w:color="auto"/>
            </w:tcBorders>
            <w:noWrap/>
            <w:vAlign w:val="center"/>
            <w:hideMark/>
          </w:tcPr>
          <w:p w14:paraId="0240D1AE" w14:textId="77777777" w:rsidR="00B67ADB" w:rsidRPr="00B67ADB" w:rsidRDefault="00B67ADB" w:rsidP="004F7B94">
            <w:pPr>
              <w:ind w:left="705" w:right="-3" w:hanging="10"/>
              <w:jc w:val="center"/>
              <w:rPr>
                <w:rFonts w:ascii="Arial" w:hAnsi="Arial" w:cs="Arial"/>
                <w:color w:val="000000"/>
                <w:sz w:val="22"/>
                <w:szCs w:val="22"/>
                <w:lang w:val="es-MX" w:eastAsia="es-MX"/>
              </w:rPr>
            </w:pPr>
            <w:r w:rsidRPr="00B67ADB">
              <w:rPr>
                <w:rFonts w:ascii="Arial" w:hAnsi="Arial" w:cs="Arial"/>
                <w:color w:val="000000"/>
                <w:sz w:val="22"/>
                <w:szCs w:val="22"/>
                <w:lang w:val="es-MX" w:eastAsia="es-MX"/>
              </w:rPr>
              <w:t>3</w:t>
            </w:r>
          </w:p>
        </w:tc>
        <w:tc>
          <w:tcPr>
            <w:tcW w:w="3802" w:type="dxa"/>
            <w:tcBorders>
              <w:top w:val="nil"/>
              <w:left w:val="nil"/>
              <w:bottom w:val="single" w:sz="8" w:space="0" w:color="auto"/>
              <w:right w:val="single" w:sz="8" w:space="0" w:color="auto"/>
            </w:tcBorders>
            <w:noWrap/>
            <w:vAlign w:val="center"/>
            <w:hideMark/>
          </w:tcPr>
          <w:p w14:paraId="0BB8B7E3" w14:textId="77777777" w:rsidR="00B67ADB" w:rsidRPr="00B67ADB" w:rsidRDefault="00B67ADB" w:rsidP="004F7B94">
            <w:pPr>
              <w:ind w:left="705" w:right="-3" w:hanging="10"/>
              <w:jc w:val="both"/>
              <w:rPr>
                <w:rFonts w:ascii="Arial" w:hAnsi="Arial" w:cs="Arial"/>
                <w:color w:val="000000"/>
                <w:sz w:val="22"/>
                <w:szCs w:val="22"/>
                <w:lang w:val="es-MX" w:eastAsia="es-MX"/>
              </w:rPr>
            </w:pPr>
            <w:r w:rsidRPr="00B67ADB">
              <w:rPr>
                <w:rFonts w:ascii="Arial" w:hAnsi="Arial" w:cs="Arial"/>
                <w:color w:val="000000"/>
                <w:sz w:val="22"/>
                <w:szCs w:val="22"/>
                <w:lang w:val="es-MX" w:eastAsia="es-MX"/>
              </w:rPr>
              <w:t>Akil</w:t>
            </w:r>
          </w:p>
        </w:tc>
        <w:tc>
          <w:tcPr>
            <w:tcW w:w="3866" w:type="dxa"/>
            <w:tcBorders>
              <w:top w:val="nil"/>
              <w:left w:val="nil"/>
              <w:bottom w:val="single" w:sz="8" w:space="0" w:color="auto"/>
              <w:right w:val="single" w:sz="8" w:space="0" w:color="auto"/>
            </w:tcBorders>
            <w:noWrap/>
            <w:vAlign w:val="center"/>
            <w:hideMark/>
          </w:tcPr>
          <w:p w14:paraId="48733CDE" w14:textId="77777777" w:rsidR="00B67ADB" w:rsidRPr="00B67ADB" w:rsidRDefault="00B67ADB" w:rsidP="004F7B94">
            <w:pPr>
              <w:ind w:left="705" w:right="-3" w:hanging="10"/>
              <w:jc w:val="center"/>
              <w:rPr>
                <w:rFonts w:ascii="Arial" w:hAnsi="Arial" w:cs="Arial"/>
                <w:color w:val="000000"/>
                <w:sz w:val="22"/>
                <w:szCs w:val="22"/>
                <w:lang w:val="es-MX" w:eastAsia="es-MX"/>
              </w:rPr>
            </w:pPr>
            <w:r w:rsidRPr="00B67ADB">
              <w:rPr>
                <w:rFonts w:ascii="Arial" w:hAnsi="Arial" w:cs="Arial"/>
                <w:color w:val="000000"/>
                <w:sz w:val="22"/>
                <w:szCs w:val="22"/>
                <w:lang w:val="es-MX" w:eastAsia="es-MX"/>
              </w:rPr>
              <w:t>$6,963,854.23</w:t>
            </w:r>
          </w:p>
        </w:tc>
      </w:tr>
      <w:tr w:rsidR="00B67ADB" w:rsidRPr="005B32EE" w14:paraId="70AF05D5" w14:textId="77777777" w:rsidTr="004F7B94">
        <w:trPr>
          <w:trHeight w:val="315"/>
        </w:trPr>
        <w:tc>
          <w:tcPr>
            <w:tcW w:w="1150" w:type="dxa"/>
            <w:tcBorders>
              <w:top w:val="nil"/>
              <w:left w:val="single" w:sz="8" w:space="0" w:color="auto"/>
              <w:bottom w:val="single" w:sz="8" w:space="0" w:color="auto"/>
              <w:right w:val="single" w:sz="8" w:space="0" w:color="auto"/>
            </w:tcBorders>
            <w:noWrap/>
            <w:vAlign w:val="center"/>
            <w:hideMark/>
          </w:tcPr>
          <w:p w14:paraId="0BB22B4A" w14:textId="77777777" w:rsidR="00B67ADB" w:rsidRPr="00B67ADB" w:rsidRDefault="00B67ADB" w:rsidP="004F7B94">
            <w:pPr>
              <w:ind w:left="705" w:right="-3" w:hanging="10"/>
              <w:jc w:val="center"/>
              <w:rPr>
                <w:rFonts w:ascii="Arial" w:hAnsi="Arial" w:cs="Arial"/>
                <w:color w:val="000000"/>
                <w:sz w:val="22"/>
                <w:szCs w:val="22"/>
                <w:lang w:val="es-MX" w:eastAsia="es-MX"/>
              </w:rPr>
            </w:pPr>
            <w:r w:rsidRPr="00B67ADB">
              <w:rPr>
                <w:rFonts w:ascii="Arial" w:hAnsi="Arial" w:cs="Arial"/>
                <w:color w:val="000000"/>
                <w:sz w:val="22"/>
                <w:szCs w:val="22"/>
                <w:lang w:val="es-MX" w:eastAsia="es-MX"/>
              </w:rPr>
              <w:t>4</w:t>
            </w:r>
          </w:p>
        </w:tc>
        <w:tc>
          <w:tcPr>
            <w:tcW w:w="3802" w:type="dxa"/>
            <w:tcBorders>
              <w:top w:val="nil"/>
              <w:left w:val="nil"/>
              <w:bottom w:val="single" w:sz="8" w:space="0" w:color="auto"/>
              <w:right w:val="single" w:sz="8" w:space="0" w:color="auto"/>
            </w:tcBorders>
            <w:noWrap/>
            <w:vAlign w:val="center"/>
            <w:hideMark/>
          </w:tcPr>
          <w:p w14:paraId="4D3379FE" w14:textId="77777777" w:rsidR="00B67ADB" w:rsidRPr="00B67ADB" w:rsidRDefault="00B67ADB" w:rsidP="004F7B94">
            <w:pPr>
              <w:ind w:left="705" w:right="-3" w:hanging="10"/>
              <w:jc w:val="both"/>
              <w:rPr>
                <w:rFonts w:ascii="Arial" w:hAnsi="Arial" w:cs="Arial"/>
                <w:color w:val="000000"/>
                <w:sz w:val="22"/>
                <w:szCs w:val="22"/>
                <w:lang w:val="es-MX" w:eastAsia="es-MX"/>
              </w:rPr>
            </w:pPr>
            <w:r w:rsidRPr="00B67ADB">
              <w:rPr>
                <w:rFonts w:ascii="Arial" w:hAnsi="Arial" w:cs="Arial"/>
                <w:color w:val="000000"/>
                <w:sz w:val="22"/>
                <w:szCs w:val="22"/>
                <w:lang w:val="es-MX" w:eastAsia="es-MX"/>
              </w:rPr>
              <w:t>Baca</w:t>
            </w:r>
          </w:p>
        </w:tc>
        <w:tc>
          <w:tcPr>
            <w:tcW w:w="3866" w:type="dxa"/>
            <w:tcBorders>
              <w:top w:val="nil"/>
              <w:left w:val="nil"/>
              <w:bottom w:val="single" w:sz="8" w:space="0" w:color="auto"/>
              <w:right w:val="single" w:sz="8" w:space="0" w:color="auto"/>
            </w:tcBorders>
            <w:noWrap/>
            <w:vAlign w:val="center"/>
            <w:hideMark/>
          </w:tcPr>
          <w:p w14:paraId="4ADBE362" w14:textId="77777777" w:rsidR="00B67ADB" w:rsidRPr="00B67ADB" w:rsidRDefault="00B67ADB" w:rsidP="004F7B94">
            <w:pPr>
              <w:ind w:left="705" w:right="-3" w:hanging="10"/>
              <w:jc w:val="center"/>
              <w:rPr>
                <w:rFonts w:ascii="Arial" w:hAnsi="Arial" w:cs="Arial"/>
                <w:color w:val="000000"/>
                <w:sz w:val="22"/>
                <w:szCs w:val="22"/>
                <w:lang w:val="es-MX" w:eastAsia="es-MX"/>
              </w:rPr>
            </w:pPr>
            <w:r w:rsidRPr="00B67ADB">
              <w:rPr>
                <w:rFonts w:ascii="Arial" w:hAnsi="Arial" w:cs="Arial"/>
                <w:color w:val="000000"/>
                <w:sz w:val="22"/>
                <w:szCs w:val="22"/>
                <w:lang w:val="es-MX" w:eastAsia="es-MX"/>
              </w:rPr>
              <w:t>$2,155,867.03</w:t>
            </w:r>
          </w:p>
        </w:tc>
      </w:tr>
      <w:tr w:rsidR="00B67ADB" w:rsidRPr="005B32EE" w14:paraId="20CA884E" w14:textId="77777777" w:rsidTr="004F7B94">
        <w:trPr>
          <w:trHeight w:val="315"/>
        </w:trPr>
        <w:tc>
          <w:tcPr>
            <w:tcW w:w="1150" w:type="dxa"/>
            <w:tcBorders>
              <w:top w:val="nil"/>
              <w:left w:val="single" w:sz="8" w:space="0" w:color="auto"/>
              <w:bottom w:val="single" w:sz="8" w:space="0" w:color="auto"/>
              <w:right w:val="single" w:sz="8" w:space="0" w:color="auto"/>
            </w:tcBorders>
            <w:noWrap/>
            <w:vAlign w:val="center"/>
            <w:hideMark/>
          </w:tcPr>
          <w:p w14:paraId="057FB76A" w14:textId="77777777" w:rsidR="00B67ADB" w:rsidRPr="00B67ADB" w:rsidRDefault="00B67ADB" w:rsidP="004F7B94">
            <w:pPr>
              <w:ind w:left="705" w:right="-3" w:hanging="10"/>
              <w:jc w:val="center"/>
              <w:rPr>
                <w:rFonts w:ascii="Arial" w:hAnsi="Arial" w:cs="Arial"/>
                <w:color w:val="000000"/>
                <w:sz w:val="22"/>
                <w:szCs w:val="22"/>
                <w:lang w:val="es-MX" w:eastAsia="es-MX"/>
              </w:rPr>
            </w:pPr>
            <w:r w:rsidRPr="00B67ADB">
              <w:rPr>
                <w:rFonts w:ascii="Arial" w:hAnsi="Arial" w:cs="Arial"/>
                <w:color w:val="000000"/>
                <w:sz w:val="22"/>
                <w:szCs w:val="22"/>
                <w:lang w:val="es-MX" w:eastAsia="es-MX"/>
              </w:rPr>
              <w:t>5</w:t>
            </w:r>
          </w:p>
        </w:tc>
        <w:tc>
          <w:tcPr>
            <w:tcW w:w="3802" w:type="dxa"/>
            <w:tcBorders>
              <w:top w:val="nil"/>
              <w:left w:val="nil"/>
              <w:bottom w:val="single" w:sz="8" w:space="0" w:color="auto"/>
              <w:right w:val="single" w:sz="8" w:space="0" w:color="auto"/>
            </w:tcBorders>
            <w:noWrap/>
            <w:vAlign w:val="center"/>
            <w:hideMark/>
          </w:tcPr>
          <w:p w14:paraId="0FAC1AE1" w14:textId="77777777" w:rsidR="00B67ADB" w:rsidRPr="00B67ADB" w:rsidRDefault="00B67ADB" w:rsidP="004F7B94">
            <w:pPr>
              <w:ind w:left="705" w:right="-3" w:hanging="10"/>
              <w:jc w:val="both"/>
              <w:rPr>
                <w:rFonts w:ascii="Arial" w:hAnsi="Arial" w:cs="Arial"/>
                <w:color w:val="000000"/>
                <w:sz w:val="22"/>
                <w:szCs w:val="22"/>
                <w:lang w:val="es-MX" w:eastAsia="es-MX"/>
              </w:rPr>
            </w:pPr>
            <w:r w:rsidRPr="00B67ADB">
              <w:rPr>
                <w:rFonts w:ascii="Arial" w:hAnsi="Arial" w:cs="Arial"/>
                <w:color w:val="000000"/>
                <w:sz w:val="22"/>
                <w:szCs w:val="22"/>
                <w:lang w:val="es-MX" w:eastAsia="es-MX"/>
              </w:rPr>
              <w:t>Bokobá</w:t>
            </w:r>
          </w:p>
        </w:tc>
        <w:tc>
          <w:tcPr>
            <w:tcW w:w="3866" w:type="dxa"/>
            <w:tcBorders>
              <w:top w:val="nil"/>
              <w:left w:val="nil"/>
              <w:bottom w:val="single" w:sz="8" w:space="0" w:color="auto"/>
              <w:right w:val="single" w:sz="8" w:space="0" w:color="auto"/>
            </w:tcBorders>
            <w:noWrap/>
            <w:vAlign w:val="center"/>
            <w:hideMark/>
          </w:tcPr>
          <w:p w14:paraId="588FD426" w14:textId="77777777" w:rsidR="00B67ADB" w:rsidRPr="00B67ADB" w:rsidRDefault="00B67ADB" w:rsidP="004F7B94">
            <w:pPr>
              <w:ind w:left="705" w:right="-3" w:hanging="10"/>
              <w:jc w:val="center"/>
              <w:rPr>
                <w:rFonts w:ascii="Arial" w:hAnsi="Arial" w:cs="Arial"/>
                <w:color w:val="000000"/>
                <w:sz w:val="22"/>
                <w:szCs w:val="22"/>
                <w:lang w:val="es-MX" w:eastAsia="es-MX"/>
              </w:rPr>
            </w:pPr>
            <w:r w:rsidRPr="00B67ADB">
              <w:rPr>
                <w:rFonts w:ascii="Arial" w:hAnsi="Arial" w:cs="Arial"/>
                <w:color w:val="000000"/>
                <w:sz w:val="22"/>
                <w:szCs w:val="22"/>
                <w:lang w:val="es-MX" w:eastAsia="es-MX"/>
              </w:rPr>
              <w:t>$1,095,550.50</w:t>
            </w:r>
          </w:p>
        </w:tc>
      </w:tr>
      <w:tr w:rsidR="00B67ADB" w:rsidRPr="005B32EE" w14:paraId="1B0C853F" w14:textId="77777777" w:rsidTr="004F7B94">
        <w:trPr>
          <w:trHeight w:val="315"/>
        </w:trPr>
        <w:tc>
          <w:tcPr>
            <w:tcW w:w="1150" w:type="dxa"/>
            <w:tcBorders>
              <w:top w:val="nil"/>
              <w:left w:val="single" w:sz="8" w:space="0" w:color="auto"/>
              <w:bottom w:val="single" w:sz="8" w:space="0" w:color="auto"/>
              <w:right w:val="single" w:sz="8" w:space="0" w:color="auto"/>
            </w:tcBorders>
            <w:noWrap/>
            <w:vAlign w:val="center"/>
            <w:hideMark/>
          </w:tcPr>
          <w:p w14:paraId="14DBCB4A" w14:textId="77777777" w:rsidR="00B67ADB" w:rsidRPr="00B67ADB" w:rsidRDefault="00B67ADB" w:rsidP="004F7B94">
            <w:pPr>
              <w:ind w:left="705" w:right="-3" w:hanging="10"/>
              <w:jc w:val="center"/>
              <w:rPr>
                <w:rFonts w:ascii="Arial" w:hAnsi="Arial" w:cs="Arial"/>
                <w:color w:val="000000"/>
                <w:sz w:val="22"/>
                <w:szCs w:val="22"/>
                <w:lang w:val="es-MX" w:eastAsia="es-MX"/>
              </w:rPr>
            </w:pPr>
            <w:r w:rsidRPr="00B67ADB">
              <w:rPr>
                <w:rFonts w:ascii="Arial" w:hAnsi="Arial" w:cs="Arial"/>
                <w:color w:val="000000"/>
                <w:sz w:val="22"/>
                <w:szCs w:val="22"/>
                <w:lang w:val="es-MX" w:eastAsia="es-MX"/>
              </w:rPr>
              <w:t>6</w:t>
            </w:r>
          </w:p>
        </w:tc>
        <w:tc>
          <w:tcPr>
            <w:tcW w:w="3802" w:type="dxa"/>
            <w:tcBorders>
              <w:top w:val="nil"/>
              <w:left w:val="nil"/>
              <w:bottom w:val="single" w:sz="8" w:space="0" w:color="auto"/>
              <w:right w:val="single" w:sz="8" w:space="0" w:color="auto"/>
            </w:tcBorders>
            <w:noWrap/>
            <w:vAlign w:val="center"/>
            <w:hideMark/>
          </w:tcPr>
          <w:p w14:paraId="4F129D24" w14:textId="77777777" w:rsidR="00B67ADB" w:rsidRPr="00B67ADB" w:rsidRDefault="00B67ADB" w:rsidP="004F7B94">
            <w:pPr>
              <w:ind w:left="705" w:right="-3" w:hanging="10"/>
              <w:jc w:val="both"/>
              <w:rPr>
                <w:rFonts w:ascii="Arial" w:hAnsi="Arial" w:cs="Arial"/>
                <w:color w:val="000000"/>
                <w:sz w:val="22"/>
                <w:szCs w:val="22"/>
                <w:lang w:val="es-MX" w:eastAsia="es-MX"/>
              </w:rPr>
            </w:pPr>
            <w:proofErr w:type="spellStart"/>
            <w:r w:rsidRPr="00B67ADB">
              <w:rPr>
                <w:rFonts w:ascii="Arial" w:hAnsi="Arial" w:cs="Arial"/>
                <w:color w:val="000000"/>
                <w:sz w:val="22"/>
                <w:szCs w:val="22"/>
                <w:lang w:val="es-MX" w:eastAsia="es-MX"/>
              </w:rPr>
              <w:t>Buctzotz</w:t>
            </w:r>
            <w:proofErr w:type="spellEnd"/>
          </w:p>
        </w:tc>
        <w:tc>
          <w:tcPr>
            <w:tcW w:w="3866" w:type="dxa"/>
            <w:tcBorders>
              <w:top w:val="nil"/>
              <w:left w:val="nil"/>
              <w:bottom w:val="single" w:sz="8" w:space="0" w:color="auto"/>
              <w:right w:val="single" w:sz="8" w:space="0" w:color="auto"/>
            </w:tcBorders>
            <w:noWrap/>
            <w:vAlign w:val="center"/>
            <w:hideMark/>
          </w:tcPr>
          <w:p w14:paraId="18233DF4" w14:textId="77777777" w:rsidR="00B67ADB" w:rsidRPr="00B67ADB" w:rsidRDefault="00B67ADB" w:rsidP="004F7B94">
            <w:pPr>
              <w:ind w:left="705" w:right="-3" w:hanging="10"/>
              <w:jc w:val="center"/>
              <w:rPr>
                <w:rFonts w:ascii="Arial" w:hAnsi="Arial" w:cs="Arial"/>
                <w:color w:val="000000"/>
                <w:sz w:val="22"/>
                <w:szCs w:val="22"/>
                <w:lang w:val="es-MX" w:eastAsia="es-MX"/>
              </w:rPr>
            </w:pPr>
            <w:r w:rsidRPr="00B67ADB">
              <w:rPr>
                <w:rFonts w:ascii="Arial" w:hAnsi="Arial" w:cs="Arial"/>
                <w:color w:val="000000"/>
                <w:sz w:val="22"/>
                <w:szCs w:val="22"/>
                <w:lang w:val="es-MX" w:eastAsia="es-MX"/>
              </w:rPr>
              <w:t>$4,441,032.08</w:t>
            </w:r>
          </w:p>
        </w:tc>
      </w:tr>
      <w:tr w:rsidR="00B67ADB" w:rsidRPr="005B32EE" w14:paraId="0E6F5B29" w14:textId="77777777" w:rsidTr="004F7B94">
        <w:trPr>
          <w:trHeight w:val="315"/>
        </w:trPr>
        <w:tc>
          <w:tcPr>
            <w:tcW w:w="1150" w:type="dxa"/>
            <w:tcBorders>
              <w:top w:val="nil"/>
              <w:left w:val="single" w:sz="8" w:space="0" w:color="auto"/>
              <w:bottom w:val="single" w:sz="8" w:space="0" w:color="auto"/>
              <w:right w:val="single" w:sz="8" w:space="0" w:color="auto"/>
            </w:tcBorders>
            <w:noWrap/>
            <w:vAlign w:val="center"/>
            <w:hideMark/>
          </w:tcPr>
          <w:p w14:paraId="4A607FED" w14:textId="77777777" w:rsidR="00B67ADB" w:rsidRPr="00B67ADB" w:rsidRDefault="00B67ADB" w:rsidP="004F7B94">
            <w:pPr>
              <w:ind w:left="705" w:right="-3" w:hanging="10"/>
              <w:jc w:val="center"/>
              <w:rPr>
                <w:rFonts w:ascii="Arial" w:hAnsi="Arial" w:cs="Arial"/>
                <w:color w:val="000000"/>
                <w:sz w:val="22"/>
                <w:szCs w:val="22"/>
                <w:lang w:val="es-MX" w:eastAsia="es-MX"/>
              </w:rPr>
            </w:pPr>
            <w:r w:rsidRPr="00B67ADB">
              <w:rPr>
                <w:rFonts w:ascii="Arial" w:hAnsi="Arial" w:cs="Arial"/>
                <w:color w:val="000000"/>
                <w:sz w:val="22"/>
                <w:szCs w:val="22"/>
                <w:lang w:val="es-MX" w:eastAsia="es-MX"/>
              </w:rPr>
              <w:t>7</w:t>
            </w:r>
          </w:p>
        </w:tc>
        <w:tc>
          <w:tcPr>
            <w:tcW w:w="3802" w:type="dxa"/>
            <w:tcBorders>
              <w:top w:val="nil"/>
              <w:left w:val="nil"/>
              <w:bottom w:val="single" w:sz="8" w:space="0" w:color="auto"/>
              <w:right w:val="single" w:sz="8" w:space="0" w:color="auto"/>
            </w:tcBorders>
            <w:noWrap/>
            <w:vAlign w:val="center"/>
            <w:hideMark/>
          </w:tcPr>
          <w:p w14:paraId="73189038" w14:textId="77777777" w:rsidR="00B67ADB" w:rsidRPr="00B67ADB" w:rsidRDefault="00B67ADB" w:rsidP="004F7B94">
            <w:pPr>
              <w:ind w:left="705" w:right="-3" w:hanging="10"/>
              <w:jc w:val="both"/>
              <w:rPr>
                <w:rFonts w:ascii="Arial" w:hAnsi="Arial" w:cs="Arial"/>
                <w:color w:val="000000"/>
                <w:sz w:val="22"/>
                <w:szCs w:val="22"/>
                <w:lang w:val="es-MX" w:eastAsia="es-MX"/>
              </w:rPr>
            </w:pPr>
            <w:proofErr w:type="spellStart"/>
            <w:r w:rsidRPr="00B67ADB">
              <w:rPr>
                <w:rFonts w:ascii="Arial" w:hAnsi="Arial" w:cs="Arial"/>
                <w:color w:val="000000"/>
                <w:sz w:val="22"/>
                <w:szCs w:val="22"/>
                <w:lang w:val="es-MX" w:eastAsia="es-MX"/>
              </w:rPr>
              <w:t>Cacalchén</w:t>
            </w:r>
            <w:proofErr w:type="spellEnd"/>
          </w:p>
        </w:tc>
        <w:tc>
          <w:tcPr>
            <w:tcW w:w="3866" w:type="dxa"/>
            <w:tcBorders>
              <w:top w:val="nil"/>
              <w:left w:val="nil"/>
              <w:bottom w:val="single" w:sz="8" w:space="0" w:color="auto"/>
              <w:right w:val="single" w:sz="8" w:space="0" w:color="auto"/>
            </w:tcBorders>
            <w:noWrap/>
            <w:vAlign w:val="center"/>
            <w:hideMark/>
          </w:tcPr>
          <w:p w14:paraId="1061AE7B" w14:textId="77777777" w:rsidR="00B67ADB" w:rsidRPr="00B67ADB" w:rsidRDefault="00B67ADB" w:rsidP="004F7B94">
            <w:pPr>
              <w:ind w:left="705" w:right="-3" w:hanging="10"/>
              <w:jc w:val="center"/>
              <w:rPr>
                <w:rFonts w:ascii="Arial" w:hAnsi="Arial" w:cs="Arial"/>
                <w:color w:val="000000"/>
                <w:sz w:val="22"/>
                <w:szCs w:val="22"/>
                <w:lang w:val="es-MX" w:eastAsia="es-MX"/>
              </w:rPr>
            </w:pPr>
            <w:r w:rsidRPr="00B67ADB">
              <w:rPr>
                <w:rFonts w:ascii="Arial" w:hAnsi="Arial" w:cs="Arial"/>
                <w:color w:val="000000"/>
                <w:sz w:val="22"/>
                <w:szCs w:val="22"/>
                <w:lang w:val="es-MX" w:eastAsia="es-MX"/>
              </w:rPr>
              <w:t>$2,092,271.88</w:t>
            </w:r>
          </w:p>
        </w:tc>
      </w:tr>
      <w:tr w:rsidR="00B67ADB" w:rsidRPr="005B32EE" w14:paraId="30756DEE" w14:textId="77777777" w:rsidTr="004F7B94">
        <w:trPr>
          <w:trHeight w:val="315"/>
        </w:trPr>
        <w:tc>
          <w:tcPr>
            <w:tcW w:w="1150" w:type="dxa"/>
            <w:tcBorders>
              <w:top w:val="nil"/>
              <w:left w:val="single" w:sz="8" w:space="0" w:color="auto"/>
              <w:bottom w:val="single" w:sz="8" w:space="0" w:color="auto"/>
              <w:right w:val="single" w:sz="8" w:space="0" w:color="auto"/>
            </w:tcBorders>
            <w:noWrap/>
            <w:vAlign w:val="center"/>
            <w:hideMark/>
          </w:tcPr>
          <w:p w14:paraId="6108E964" w14:textId="77777777" w:rsidR="00B67ADB" w:rsidRPr="00B67ADB" w:rsidRDefault="00B67ADB" w:rsidP="004F7B94">
            <w:pPr>
              <w:ind w:left="705" w:right="-3" w:hanging="10"/>
              <w:jc w:val="center"/>
              <w:rPr>
                <w:rFonts w:ascii="Arial" w:hAnsi="Arial" w:cs="Arial"/>
                <w:color w:val="000000"/>
                <w:sz w:val="22"/>
                <w:szCs w:val="22"/>
                <w:lang w:val="es-MX" w:eastAsia="es-MX"/>
              </w:rPr>
            </w:pPr>
            <w:r w:rsidRPr="00B67ADB">
              <w:rPr>
                <w:rFonts w:ascii="Arial" w:hAnsi="Arial" w:cs="Arial"/>
                <w:color w:val="000000"/>
                <w:sz w:val="22"/>
                <w:szCs w:val="22"/>
                <w:lang w:val="es-MX" w:eastAsia="es-MX"/>
              </w:rPr>
              <w:t>8</w:t>
            </w:r>
          </w:p>
        </w:tc>
        <w:tc>
          <w:tcPr>
            <w:tcW w:w="3802" w:type="dxa"/>
            <w:tcBorders>
              <w:top w:val="nil"/>
              <w:left w:val="nil"/>
              <w:bottom w:val="single" w:sz="8" w:space="0" w:color="auto"/>
              <w:right w:val="single" w:sz="8" w:space="0" w:color="auto"/>
            </w:tcBorders>
            <w:noWrap/>
            <w:vAlign w:val="center"/>
            <w:hideMark/>
          </w:tcPr>
          <w:p w14:paraId="2DEE95B1" w14:textId="77777777" w:rsidR="00B67ADB" w:rsidRPr="00B67ADB" w:rsidRDefault="00B67ADB" w:rsidP="004F7B94">
            <w:pPr>
              <w:ind w:left="705" w:right="-3" w:hanging="10"/>
              <w:jc w:val="both"/>
              <w:rPr>
                <w:rFonts w:ascii="Arial" w:hAnsi="Arial" w:cs="Arial"/>
                <w:color w:val="000000"/>
                <w:sz w:val="22"/>
                <w:szCs w:val="22"/>
                <w:lang w:val="es-MX" w:eastAsia="es-MX"/>
              </w:rPr>
            </w:pPr>
            <w:proofErr w:type="spellStart"/>
            <w:r w:rsidRPr="00B67ADB">
              <w:rPr>
                <w:rFonts w:ascii="Arial" w:hAnsi="Arial" w:cs="Arial"/>
                <w:color w:val="000000"/>
                <w:sz w:val="22"/>
                <w:szCs w:val="22"/>
                <w:lang w:val="es-MX" w:eastAsia="es-MX"/>
              </w:rPr>
              <w:t>Calotmul</w:t>
            </w:r>
            <w:proofErr w:type="spellEnd"/>
          </w:p>
        </w:tc>
        <w:tc>
          <w:tcPr>
            <w:tcW w:w="3866" w:type="dxa"/>
            <w:tcBorders>
              <w:top w:val="nil"/>
              <w:left w:val="nil"/>
              <w:bottom w:val="single" w:sz="8" w:space="0" w:color="auto"/>
              <w:right w:val="single" w:sz="8" w:space="0" w:color="auto"/>
            </w:tcBorders>
            <w:noWrap/>
            <w:vAlign w:val="center"/>
            <w:hideMark/>
          </w:tcPr>
          <w:p w14:paraId="34F18483" w14:textId="77777777" w:rsidR="00B67ADB" w:rsidRPr="00B67ADB" w:rsidRDefault="00B67ADB" w:rsidP="004F7B94">
            <w:pPr>
              <w:ind w:left="705" w:right="-3" w:hanging="10"/>
              <w:jc w:val="center"/>
              <w:rPr>
                <w:rFonts w:ascii="Arial" w:hAnsi="Arial" w:cs="Arial"/>
                <w:color w:val="000000"/>
                <w:sz w:val="22"/>
                <w:szCs w:val="22"/>
                <w:lang w:val="es-MX" w:eastAsia="es-MX"/>
              </w:rPr>
            </w:pPr>
            <w:r w:rsidRPr="00B67ADB">
              <w:rPr>
                <w:rFonts w:ascii="Arial" w:hAnsi="Arial" w:cs="Arial"/>
                <w:color w:val="000000"/>
                <w:sz w:val="22"/>
                <w:szCs w:val="22"/>
                <w:lang w:val="es-MX" w:eastAsia="es-MX"/>
              </w:rPr>
              <w:t>$4,249,467.65</w:t>
            </w:r>
          </w:p>
        </w:tc>
      </w:tr>
      <w:tr w:rsidR="00B67ADB" w:rsidRPr="005B32EE" w14:paraId="6038B61F" w14:textId="77777777" w:rsidTr="004F7B94">
        <w:trPr>
          <w:trHeight w:val="315"/>
        </w:trPr>
        <w:tc>
          <w:tcPr>
            <w:tcW w:w="1150" w:type="dxa"/>
            <w:tcBorders>
              <w:top w:val="nil"/>
              <w:left w:val="single" w:sz="8" w:space="0" w:color="auto"/>
              <w:bottom w:val="single" w:sz="8" w:space="0" w:color="auto"/>
              <w:right w:val="single" w:sz="8" w:space="0" w:color="auto"/>
            </w:tcBorders>
            <w:noWrap/>
            <w:vAlign w:val="center"/>
            <w:hideMark/>
          </w:tcPr>
          <w:p w14:paraId="24072339" w14:textId="77777777" w:rsidR="00B67ADB" w:rsidRPr="00B67ADB" w:rsidRDefault="00B67ADB" w:rsidP="004F7B94">
            <w:pPr>
              <w:ind w:left="705" w:right="-3" w:hanging="10"/>
              <w:jc w:val="center"/>
              <w:rPr>
                <w:rFonts w:ascii="Arial" w:hAnsi="Arial" w:cs="Arial"/>
                <w:color w:val="000000"/>
                <w:sz w:val="22"/>
                <w:szCs w:val="22"/>
                <w:lang w:val="es-MX" w:eastAsia="es-MX"/>
              </w:rPr>
            </w:pPr>
            <w:r w:rsidRPr="00B67ADB">
              <w:rPr>
                <w:rFonts w:ascii="Arial" w:hAnsi="Arial" w:cs="Arial"/>
                <w:color w:val="000000"/>
                <w:sz w:val="22"/>
                <w:szCs w:val="22"/>
                <w:lang w:val="es-MX" w:eastAsia="es-MX"/>
              </w:rPr>
              <w:t>9</w:t>
            </w:r>
          </w:p>
        </w:tc>
        <w:tc>
          <w:tcPr>
            <w:tcW w:w="3802" w:type="dxa"/>
            <w:tcBorders>
              <w:top w:val="nil"/>
              <w:left w:val="nil"/>
              <w:bottom w:val="single" w:sz="8" w:space="0" w:color="auto"/>
              <w:right w:val="single" w:sz="8" w:space="0" w:color="auto"/>
            </w:tcBorders>
            <w:noWrap/>
            <w:vAlign w:val="center"/>
            <w:hideMark/>
          </w:tcPr>
          <w:p w14:paraId="40DEFA6E" w14:textId="77777777" w:rsidR="00B67ADB" w:rsidRPr="00B67ADB" w:rsidRDefault="00B67ADB" w:rsidP="004F7B94">
            <w:pPr>
              <w:ind w:left="705" w:right="-3" w:hanging="10"/>
              <w:jc w:val="both"/>
              <w:rPr>
                <w:rFonts w:ascii="Arial" w:hAnsi="Arial" w:cs="Arial"/>
                <w:color w:val="000000"/>
                <w:sz w:val="22"/>
                <w:szCs w:val="22"/>
                <w:lang w:val="es-MX" w:eastAsia="es-MX"/>
              </w:rPr>
            </w:pPr>
            <w:proofErr w:type="spellStart"/>
            <w:r w:rsidRPr="00B67ADB">
              <w:rPr>
                <w:rFonts w:ascii="Arial" w:hAnsi="Arial" w:cs="Arial"/>
                <w:color w:val="000000"/>
                <w:sz w:val="22"/>
                <w:szCs w:val="22"/>
                <w:lang w:val="es-MX" w:eastAsia="es-MX"/>
              </w:rPr>
              <w:t>Cansahcab</w:t>
            </w:r>
            <w:proofErr w:type="spellEnd"/>
          </w:p>
        </w:tc>
        <w:tc>
          <w:tcPr>
            <w:tcW w:w="3866" w:type="dxa"/>
            <w:tcBorders>
              <w:top w:val="nil"/>
              <w:left w:val="nil"/>
              <w:bottom w:val="single" w:sz="8" w:space="0" w:color="auto"/>
              <w:right w:val="single" w:sz="8" w:space="0" w:color="auto"/>
            </w:tcBorders>
            <w:noWrap/>
            <w:vAlign w:val="center"/>
            <w:hideMark/>
          </w:tcPr>
          <w:p w14:paraId="453A14B1" w14:textId="77777777" w:rsidR="00B67ADB" w:rsidRPr="00B67ADB" w:rsidRDefault="00B67ADB" w:rsidP="004F7B94">
            <w:pPr>
              <w:ind w:left="705" w:right="-3" w:hanging="10"/>
              <w:jc w:val="center"/>
              <w:rPr>
                <w:rFonts w:ascii="Arial" w:hAnsi="Arial" w:cs="Arial"/>
                <w:color w:val="000000"/>
                <w:sz w:val="22"/>
                <w:szCs w:val="22"/>
                <w:lang w:val="es-MX" w:eastAsia="es-MX"/>
              </w:rPr>
            </w:pPr>
            <w:r w:rsidRPr="00B67ADB">
              <w:rPr>
                <w:rFonts w:ascii="Arial" w:hAnsi="Arial" w:cs="Arial"/>
                <w:color w:val="000000"/>
                <w:sz w:val="22"/>
                <w:szCs w:val="22"/>
                <w:lang w:val="es-MX" w:eastAsia="es-MX"/>
              </w:rPr>
              <w:t>$2,460,555.71</w:t>
            </w:r>
          </w:p>
        </w:tc>
      </w:tr>
      <w:tr w:rsidR="00B67ADB" w:rsidRPr="005B32EE" w14:paraId="25E99485" w14:textId="77777777" w:rsidTr="004F7B94">
        <w:trPr>
          <w:trHeight w:val="315"/>
        </w:trPr>
        <w:tc>
          <w:tcPr>
            <w:tcW w:w="1150" w:type="dxa"/>
            <w:tcBorders>
              <w:top w:val="nil"/>
              <w:left w:val="single" w:sz="8" w:space="0" w:color="auto"/>
              <w:bottom w:val="single" w:sz="8" w:space="0" w:color="auto"/>
              <w:right w:val="single" w:sz="8" w:space="0" w:color="auto"/>
            </w:tcBorders>
            <w:noWrap/>
            <w:vAlign w:val="center"/>
            <w:hideMark/>
          </w:tcPr>
          <w:p w14:paraId="7AAFABB5" w14:textId="77777777" w:rsidR="00B67ADB" w:rsidRPr="00B67ADB" w:rsidRDefault="00B67ADB" w:rsidP="004F7B94">
            <w:pPr>
              <w:ind w:left="705" w:right="-3" w:hanging="10"/>
              <w:jc w:val="center"/>
              <w:rPr>
                <w:rFonts w:ascii="Arial" w:hAnsi="Arial" w:cs="Arial"/>
                <w:color w:val="000000"/>
                <w:sz w:val="22"/>
                <w:szCs w:val="22"/>
                <w:lang w:val="es-MX" w:eastAsia="es-MX"/>
              </w:rPr>
            </w:pPr>
            <w:r w:rsidRPr="00B67ADB">
              <w:rPr>
                <w:rFonts w:ascii="Arial" w:hAnsi="Arial" w:cs="Arial"/>
                <w:color w:val="000000"/>
                <w:sz w:val="22"/>
                <w:szCs w:val="22"/>
                <w:lang w:val="es-MX" w:eastAsia="es-MX"/>
              </w:rPr>
              <w:t>10</w:t>
            </w:r>
          </w:p>
        </w:tc>
        <w:tc>
          <w:tcPr>
            <w:tcW w:w="3802" w:type="dxa"/>
            <w:tcBorders>
              <w:top w:val="nil"/>
              <w:left w:val="nil"/>
              <w:bottom w:val="single" w:sz="8" w:space="0" w:color="auto"/>
              <w:right w:val="single" w:sz="8" w:space="0" w:color="auto"/>
            </w:tcBorders>
            <w:noWrap/>
            <w:vAlign w:val="center"/>
            <w:hideMark/>
          </w:tcPr>
          <w:p w14:paraId="405B46E6" w14:textId="77777777" w:rsidR="00B67ADB" w:rsidRPr="00B67ADB" w:rsidRDefault="00B67ADB" w:rsidP="004F7B94">
            <w:pPr>
              <w:ind w:left="705" w:right="-3" w:hanging="10"/>
              <w:jc w:val="both"/>
              <w:rPr>
                <w:rFonts w:ascii="Arial" w:hAnsi="Arial" w:cs="Arial"/>
                <w:color w:val="000000"/>
                <w:sz w:val="22"/>
                <w:szCs w:val="22"/>
                <w:lang w:val="es-MX" w:eastAsia="es-MX"/>
              </w:rPr>
            </w:pPr>
            <w:proofErr w:type="spellStart"/>
            <w:r w:rsidRPr="00B67ADB">
              <w:rPr>
                <w:rFonts w:ascii="Arial" w:hAnsi="Arial" w:cs="Arial"/>
                <w:color w:val="000000"/>
                <w:sz w:val="22"/>
                <w:szCs w:val="22"/>
                <w:lang w:val="es-MX" w:eastAsia="es-MX"/>
              </w:rPr>
              <w:t>Cantamayec</w:t>
            </w:r>
            <w:proofErr w:type="spellEnd"/>
          </w:p>
        </w:tc>
        <w:tc>
          <w:tcPr>
            <w:tcW w:w="3866" w:type="dxa"/>
            <w:tcBorders>
              <w:top w:val="nil"/>
              <w:left w:val="nil"/>
              <w:bottom w:val="single" w:sz="8" w:space="0" w:color="auto"/>
              <w:right w:val="single" w:sz="8" w:space="0" w:color="auto"/>
            </w:tcBorders>
            <w:noWrap/>
            <w:vAlign w:val="center"/>
            <w:hideMark/>
          </w:tcPr>
          <w:p w14:paraId="08BBC10C" w14:textId="77777777" w:rsidR="00B67ADB" w:rsidRPr="00B67ADB" w:rsidRDefault="00B67ADB" w:rsidP="004F7B94">
            <w:pPr>
              <w:ind w:left="705" w:right="-3" w:hanging="10"/>
              <w:jc w:val="center"/>
              <w:rPr>
                <w:rFonts w:ascii="Arial" w:hAnsi="Arial" w:cs="Arial"/>
                <w:color w:val="000000"/>
                <w:sz w:val="22"/>
                <w:szCs w:val="22"/>
                <w:lang w:val="es-MX" w:eastAsia="es-MX"/>
              </w:rPr>
            </w:pPr>
            <w:r w:rsidRPr="00B67ADB">
              <w:rPr>
                <w:rFonts w:ascii="Arial" w:hAnsi="Arial" w:cs="Arial"/>
                <w:color w:val="000000"/>
                <w:sz w:val="22"/>
                <w:szCs w:val="22"/>
                <w:lang w:val="es-MX" w:eastAsia="es-MX"/>
              </w:rPr>
              <w:t>$3,392,903.05</w:t>
            </w:r>
          </w:p>
        </w:tc>
      </w:tr>
      <w:tr w:rsidR="00B67ADB" w:rsidRPr="005B32EE" w14:paraId="482A1186" w14:textId="77777777" w:rsidTr="004F7B94">
        <w:trPr>
          <w:trHeight w:val="315"/>
        </w:trPr>
        <w:tc>
          <w:tcPr>
            <w:tcW w:w="1150" w:type="dxa"/>
            <w:tcBorders>
              <w:top w:val="nil"/>
              <w:left w:val="single" w:sz="8" w:space="0" w:color="auto"/>
              <w:bottom w:val="single" w:sz="8" w:space="0" w:color="auto"/>
              <w:right w:val="single" w:sz="8" w:space="0" w:color="auto"/>
            </w:tcBorders>
            <w:noWrap/>
            <w:vAlign w:val="center"/>
            <w:hideMark/>
          </w:tcPr>
          <w:p w14:paraId="0CF37DC6" w14:textId="77777777" w:rsidR="00B67ADB" w:rsidRPr="00B67ADB" w:rsidRDefault="00B67ADB" w:rsidP="004F7B94">
            <w:pPr>
              <w:ind w:left="705" w:right="-3" w:hanging="10"/>
              <w:jc w:val="center"/>
              <w:rPr>
                <w:rFonts w:ascii="Arial" w:hAnsi="Arial" w:cs="Arial"/>
                <w:color w:val="000000"/>
                <w:sz w:val="22"/>
                <w:szCs w:val="22"/>
                <w:lang w:val="es-MX" w:eastAsia="es-MX"/>
              </w:rPr>
            </w:pPr>
            <w:r w:rsidRPr="00B67ADB">
              <w:rPr>
                <w:rFonts w:ascii="Arial" w:hAnsi="Arial" w:cs="Arial"/>
                <w:color w:val="000000"/>
                <w:sz w:val="22"/>
                <w:szCs w:val="22"/>
                <w:lang w:val="es-MX" w:eastAsia="es-MX"/>
              </w:rPr>
              <w:t>11</w:t>
            </w:r>
          </w:p>
        </w:tc>
        <w:tc>
          <w:tcPr>
            <w:tcW w:w="3802" w:type="dxa"/>
            <w:tcBorders>
              <w:top w:val="nil"/>
              <w:left w:val="nil"/>
              <w:bottom w:val="single" w:sz="8" w:space="0" w:color="auto"/>
              <w:right w:val="single" w:sz="8" w:space="0" w:color="auto"/>
            </w:tcBorders>
            <w:noWrap/>
            <w:vAlign w:val="center"/>
            <w:hideMark/>
          </w:tcPr>
          <w:p w14:paraId="742CC508" w14:textId="77777777" w:rsidR="00B67ADB" w:rsidRPr="00B67ADB" w:rsidRDefault="00B67ADB" w:rsidP="004F7B94">
            <w:pPr>
              <w:ind w:left="705" w:right="-3" w:hanging="10"/>
              <w:jc w:val="both"/>
              <w:rPr>
                <w:rFonts w:ascii="Arial" w:hAnsi="Arial" w:cs="Arial"/>
                <w:color w:val="000000"/>
                <w:sz w:val="22"/>
                <w:szCs w:val="22"/>
                <w:lang w:val="es-MX" w:eastAsia="es-MX"/>
              </w:rPr>
            </w:pPr>
            <w:r w:rsidRPr="00B67ADB">
              <w:rPr>
                <w:rFonts w:ascii="Arial" w:hAnsi="Arial" w:cs="Arial"/>
                <w:color w:val="000000"/>
                <w:sz w:val="22"/>
                <w:szCs w:val="22"/>
                <w:lang w:val="es-MX" w:eastAsia="es-MX"/>
              </w:rPr>
              <w:t>Celestún</w:t>
            </w:r>
          </w:p>
        </w:tc>
        <w:tc>
          <w:tcPr>
            <w:tcW w:w="3866" w:type="dxa"/>
            <w:tcBorders>
              <w:top w:val="nil"/>
              <w:left w:val="nil"/>
              <w:bottom w:val="single" w:sz="8" w:space="0" w:color="auto"/>
              <w:right w:val="single" w:sz="8" w:space="0" w:color="auto"/>
            </w:tcBorders>
            <w:noWrap/>
            <w:vAlign w:val="center"/>
            <w:hideMark/>
          </w:tcPr>
          <w:p w14:paraId="748FB545" w14:textId="77777777" w:rsidR="00B67ADB" w:rsidRPr="00B67ADB" w:rsidRDefault="00B67ADB" w:rsidP="004F7B94">
            <w:pPr>
              <w:ind w:left="705" w:right="-3" w:hanging="10"/>
              <w:jc w:val="center"/>
              <w:rPr>
                <w:rFonts w:ascii="Arial" w:hAnsi="Arial" w:cs="Arial"/>
                <w:color w:val="000000"/>
                <w:sz w:val="22"/>
                <w:szCs w:val="22"/>
                <w:lang w:val="es-MX" w:eastAsia="es-MX"/>
              </w:rPr>
            </w:pPr>
            <w:r w:rsidRPr="00B67ADB">
              <w:rPr>
                <w:rFonts w:ascii="Arial" w:hAnsi="Arial" w:cs="Arial"/>
                <w:color w:val="000000"/>
                <w:sz w:val="22"/>
                <w:szCs w:val="22"/>
                <w:lang w:val="es-MX" w:eastAsia="es-MX"/>
              </w:rPr>
              <w:t>$3,860,794.87</w:t>
            </w:r>
          </w:p>
        </w:tc>
      </w:tr>
      <w:tr w:rsidR="00B67ADB" w:rsidRPr="005B32EE" w14:paraId="4C567B06" w14:textId="77777777" w:rsidTr="004F7B94">
        <w:trPr>
          <w:trHeight w:val="315"/>
        </w:trPr>
        <w:tc>
          <w:tcPr>
            <w:tcW w:w="1150" w:type="dxa"/>
            <w:tcBorders>
              <w:top w:val="nil"/>
              <w:left w:val="single" w:sz="8" w:space="0" w:color="auto"/>
              <w:bottom w:val="single" w:sz="8" w:space="0" w:color="auto"/>
              <w:right w:val="single" w:sz="8" w:space="0" w:color="auto"/>
            </w:tcBorders>
            <w:noWrap/>
            <w:vAlign w:val="center"/>
            <w:hideMark/>
          </w:tcPr>
          <w:p w14:paraId="10EF2C75" w14:textId="77777777" w:rsidR="00B67ADB" w:rsidRPr="00B67ADB" w:rsidRDefault="00B67ADB" w:rsidP="004F7B94">
            <w:pPr>
              <w:ind w:left="705" w:right="-3" w:hanging="10"/>
              <w:jc w:val="center"/>
              <w:rPr>
                <w:rFonts w:ascii="Arial" w:hAnsi="Arial" w:cs="Arial"/>
                <w:color w:val="000000"/>
                <w:sz w:val="22"/>
                <w:szCs w:val="22"/>
                <w:lang w:val="es-MX" w:eastAsia="es-MX"/>
              </w:rPr>
            </w:pPr>
            <w:r w:rsidRPr="00B67ADB">
              <w:rPr>
                <w:rFonts w:ascii="Arial" w:hAnsi="Arial" w:cs="Arial"/>
                <w:color w:val="000000"/>
                <w:sz w:val="22"/>
                <w:szCs w:val="22"/>
                <w:lang w:val="es-MX" w:eastAsia="es-MX"/>
              </w:rPr>
              <w:t>12</w:t>
            </w:r>
          </w:p>
        </w:tc>
        <w:tc>
          <w:tcPr>
            <w:tcW w:w="3802" w:type="dxa"/>
            <w:tcBorders>
              <w:top w:val="nil"/>
              <w:left w:val="nil"/>
              <w:bottom w:val="single" w:sz="8" w:space="0" w:color="auto"/>
              <w:right w:val="single" w:sz="8" w:space="0" w:color="auto"/>
            </w:tcBorders>
            <w:noWrap/>
            <w:vAlign w:val="center"/>
            <w:hideMark/>
          </w:tcPr>
          <w:p w14:paraId="428931C3" w14:textId="77777777" w:rsidR="00B67ADB" w:rsidRPr="00B67ADB" w:rsidRDefault="00B67ADB" w:rsidP="004F7B94">
            <w:pPr>
              <w:ind w:left="705" w:right="-3" w:hanging="10"/>
              <w:jc w:val="both"/>
              <w:rPr>
                <w:rFonts w:ascii="Arial" w:hAnsi="Arial" w:cs="Arial"/>
                <w:color w:val="000000"/>
                <w:sz w:val="22"/>
                <w:szCs w:val="22"/>
                <w:lang w:val="es-MX" w:eastAsia="es-MX"/>
              </w:rPr>
            </w:pPr>
            <w:r w:rsidRPr="00B67ADB">
              <w:rPr>
                <w:rFonts w:ascii="Arial" w:hAnsi="Arial" w:cs="Arial"/>
                <w:color w:val="000000"/>
                <w:sz w:val="22"/>
                <w:szCs w:val="22"/>
                <w:lang w:val="es-MX" w:eastAsia="es-MX"/>
              </w:rPr>
              <w:t>Cenotillo</w:t>
            </w:r>
          </w:p>
        </w:tc>
        <w:tc>
          <w:tcPr>
            <w:tcW w:w="3866" w:type="dxa"/>
            <w:tcBorders>
              <w:top w:val="nil"/>
              <w:left w:val="nil"/>
              <w:bottom w:val="single" w:sz="8" w:space="0" w:color="auto"/>
              <w:right w:val="single" w:sz="8" w:space="0" w:color="auto"/>
            </w:tcBorders>
            <w:noWrap/>
            <w:vAlign w:val="center"/>
            <w:hideMark/>
          </w:tcPr>
          <w:p w14:paraId="2446D497" w14:textId="77777777" w:rsidR="00B67ADB" w:rsidRPr="00B67ADB" w:rsidRDefault="00B67ADB" w:rsidP="004F7B94">
            <w:pPr>
              <w:ind w:left="705" w:right="-3" w:hanging="10"/>
              <w:jc w:val="center"/>
              <w:rPr>
                <w:rFonts w:ascii="Arial" w:hAnsi="Arial" w:cs="Arial"/>
                <w:color w:val="000000"/>
                <w:sz w:val="22"/>
                <w:szCs w:val="22"/>
                <w:lang w:val="es-MX" w:eastAsia="es-MX"/>
              </w:rPr>
            </w:pPr>
            <w:r w:rsidRPr="00B67ADB">
              <w:rPr>
                <w:rFonts w:ascii="Arial" w:hAnsi="Arial" w:cs="Arial"/>
                <w:color w:val="000000"/>
                <w:sz w:val="22"/>
                <w:szCs w:val="22"/>
                <w:lang w:val="es-MX" w:eastAsia="es-MX"/>
              </w:rPr>
              <w:t>$3,269,698.87</w:t>
            </w:r>
          </w:p>
        </w:tc>
      </w:tr>
      <w:tr w:rsidR="00B67ADB" w:rsidRPr="005B32EE" w14:paraId="5A6222F0" w14:textId="77777777" w:rsidTr="004F7B94">
        <w:trPr>
          <w:trHeight w:val="315"/>
        </w:trPr>
        <w:tc>
          <w:tcPr>
            <w:tcW w:w="1150" w:type="dxa"/>
            <w:tcBorders>
              <w:top w:val="nil"/>
              <w:left w:val="single" w:sz="8" w:space="0" w:color="auto"/>
              <w:bottom w:val="single" w:sz="4" w:space="0" w:color="auto"/>
              <w:right w:val="single" w:sz="8" w:space="0" w:color="auto"/>
            </w:tcBorders>
            <w:noWrap/>
            <w:vAlign w:val="center"/>
            <w:hideMark/>
          </w:tcPr>
          <w:p w14:paraId="2CBA6AAD" w14:textId="77777777" w:rsidR="00B67ADB" w:rsidRPr="00B67ADB" w:rsidRDefault="00B67ADB" w:rsidP="004F7B94">
            <w:pPr>
              <w:ind w:left="705" w:right="-3" w:hanging="10"/>
              <w:jc w:val="center"/>
              <w:rPr>
                <w:rFonts w:ascii="Arial" w:hAnsi="Arial" w:cs="Arial"/>
                <w:color w:val="000000"/>
                <w:sz w:val="22"/>
                <w:szCs w:val="22"/>
                <w:lang w:val="es-MX" w:eastAsia="es-MX"/>
              </w:rPr>
            </w:pPr>
            <w:r w:rsidRPr="00B67ADB">
              <w:rPr>
                <w:rFonts w:ascii="Arial" w:hAnsi="Arial" w:cs="Arial"/>
                <w:color w:val="000000"/>
                <w:sz w:val="22"/>
                <w:szCs w:val="22"/>
                <w:lang w:val="es-MX" w:eastAsia="es-MX"/>
              </w:rPr>
              <w:t>13</w:t>
            </w:r>
          </w:p>
        </w:tc>
        <w:tc>
          <w:tcPr>
            <w:tcW w:w="3802" w:type="dxa"/>
            <w:tcBorders>
              <w:top w:val="nil"/>
              <w:left w:val="nil"/>
              <w:bottom w:val="single" w:sz="4" w:space="0" w:color="auto"/>
              <w:right w:val="single" w:sz="8" w:space="0" w:color="auto"/>
            </w:tcBorders>
            <w:noWrap/>
            <w:vAlign w:val="center"/>
            <w:hideMark/>
          </w:tcPr>
          <w:p w14:paraId="069B2BFE" w14:textId="77777777" w:rsidR="00B67ADB" w:rsidRPr="00B67ADB" w:rsidRDefault="00B67ADB" w:rsidP="004F7B94">
            <w:pPr>
              <w:ind w:left="705" w:right="-3" w:hanging="10"/>
              <w:jc w:val="both"/>
              <w:rPr>
                <w:rFonts w:ascii="Arial" w:hAnsi="Arial" w:cs="Arial"/>
                <w:color w:val="000000"/>
                <w:sz w:val="22"/>
                <w:szCs w:val="22"/>
                <w:lang w:val="es-MX" w:eastAsia="es-MX"/>
              </w:rPr>
            </w:pPr>
            <w:r w:rsidRPr="00B67ADB">
              <w:rPr>
                <w:rFonts w:ascii="Arial" w:hAnsi="Arial" w:cs="Arial"/>
                <w:color w:val="000000"/>
                <w:sz w:val="22"/>
                <w:szCs w:val="22"/>
                <w:lang w:val="es-MX" w:eastAsia="es-MX"/>
              </w:rPr>
              <w:t>Conkal</w:t>
            </w:r>
          </w:p>
        </w:tc>
        <w:tc>
          <w:tcPr>
            <w:tcW w:w="3866" w:type="dxa"/>
            <w:tcBorders>
              <w:top w:val="nil"/>
              <w:left w:val="nil"/>
              <w:bottom w:val="single" w:sz="4" w:space="0" w:color="auto"/>
              <w:right w:val="single" w:sz="8" w:space="0" w:color="auto"/>
            </w:tcBorders>
            <w:noWrap/>
            <w:vAlign w:val="center"/>
            <w:hideMark/>
          </w:tcPr>
          <w:p w14:paraId="09F36B25" w14:textId="77777777" w:rsidR="00B67ADB" w:rsidRPr="00B67ADB" w:rsidRDefault="00B67ADB" w:rsidP="004F7B94">
            <w:pPr>
              <w:ind w:left="705" w:right="-3" w:hanging="10"/>
              <w:jc w:val="center"/>
              <w:rPr>
                <w:rFonts w:ascii="Arial" w:hAnsi="Arial" w:cs="Arial"/>
                <w:color w:val="000000"/>
                <w:sz w:val="22"/>
                <w:szCs w:val="22"/>
                <w:lang w:val="es-MX" w:eastAsia="es-MX"/>
              </w:rPr>
            </w:pPr>
            <w:r w:rsidRPr="00B67ADB">
              <w:rPr>
                <w:rFonts w:ascii="Arial" w:hAnsi="Arial" w:cs="Arial"/>
                <w:color w:val="000000"/>
                <w:sz w:val="22"/>
                <w:szCs w:val="22"/>
                <w:lang w:val="es-MX" w:eastAsia="es-MX"/>
              </w:rPr>
              <w:t>$1,725,316.76</w:t>
            </w:r>
          </w:p>
        </w:tc>
      </w:tr>
      <w:tr w:rsidR="00B67ADB" w:rsidRPr="005B32EE" w14:paraId="5B70BD46" w14:textId="77777777" w:rsidTr="004F7B94">
        <w:trPr>
          <w:trHeight w:val="315"/>
        </w:trPr>
        <w:tc>
          <w:tcPr>
            <w:tcW w:w="1150" w:type="dxa"/>
            <w:tcBorders>
              <w:top w:val="single" w:sz="4" w:space="0" w:color="auto"/>
              <w:left w:val="single" w:sz="8" w:space="0" w:color="auto"/>
              <w:bottom w:val="single" w:sz="8" w:space="0" w:color="auto"/>
              <w:right w:val="single" w:sz="8" w:space="0" w:color="auto"/>
            </w:tcBorders>
            <w:noWrap/>
            <w:vAlign w:val="center"/>
          </w:tcPr>
          <w:p w14:paraId="01E32962" w14:textId="77777777" w:rsidR="00B67ADB" w:rsidRPr="00B67ADB" w:rsidRDefault="00B67ADB" w:rsidP="004F7B94">
            <w:pPr>
              <w:ind w:left="705" w:right="-3" w:hanging="10"/>
              <w:jc w:val="center"/>
              <w:rPr>
                <w:rFonts w:ascii="Arial" w:hAnsi="Arial" w:cs="Arial"/>
                <w:color w:val="000000"/>
                <w:sz w:val="22"/>
                <w:szCs w:val="22"/>
                <w:lang w:val="es-MX" w:eastAsia="es-MX"/>
              </w:rPr>
            </w:pPr>
            <w:r w:rsidRPr="00B67ADB">
              <w:rPr>
                <w:rFonts w:ascii="Arial" w:hAnsi="Arial" w:cs="Arial"/>
                <w:color w:val="000000"/>
                <w:sz w:val="22"/>
                <w:szCs w:val="22"/>
                <w:lang w:val="es-MX" w:eastAsia="es-MX"/>
              </w:rPr>
              <w:t>14</w:t>
            </w:r>
          </w:p>
        </w:tc>
        <w:tc>
          <w:tcPr>
            <w:tcW w:w="3802" w:type="dxa"/>
            <w:tcBorders>
              <w:top w:val="single" w:sz="4" w:space="0" w:color="auto"/>
              <w:left w:val="nil"/>
              <w:bottom w:val="single" w:sz="8" w:space="0" w:color="auto"/>
              <w:right w:val="single" w:sz="8" w:space="0" w:color="auto"/>
            </w:tcBorders>
            <w:noWrap/>
            <w:vAlign w:val="center"/>
          </w:tcPr>
          <w:p w14:paraId="02B74010" w14:textId="77777777" w:rsidR="00B67ADB" w:rsidRPr="00B67ADB" w:rsidRDefault="00B67ADB" w:rsidP="004F7B94">
            <w:pPr>
              <w:ind w:left="705" w:right="-3" w:hanging="10"/>
              <w:jc w:val="both"/>
              <w:rPr>
                <w:rFonts w:ascii="Arial" w:hAnsi="Arial" w:cs="Arial"/>
                <w:color w:val="000000"/>
                <w:sz w:val="22"/>
                <w:szCs w:val="22"/>
                <w:lang w:val="es-MX" w:eastAsia="es-MX"/>
              </w:rPr>
            </w:pPr>
            <w:proofErr w:type="spellStart"/>
            <w:r w:rsidRPr="00B67ADB">
              <w:rPr>
                <w:rFonts w:ascii="Arial" w:hAnsi="Arial" w:cs="Arial"/>
                <w:color w:val="000000"/>
                <w:sz w:val="22"/>
                <w:szCs w:val="22"/>
                <w:lang w:val="es-MX" w:eastAsia="es-MX"/>
              </w:rPr>
              <w:t>Cuncunul</w:t>
            </w:r>
            <w:proofErr w:type="spellEnd"/>
            <w:r w:rsidRPr="00B67ADB">
              <w:rPr>
                <w:rFonts w:ascii="Arial" w:hAnsi="Arial" w:cs="Arial"/>
                <w:color w:val="000000"/>
                <w:sz w:val="22"/>
                <w:szCs w:val="22"/>
                <w:lang w:val="es-MX" w:eastAsia="es-MX"/>
              </w:rPr>
              <w:t xml:space="preserve"> </w:t>
            </w:r>
          </w:p>
        </w:tc>
        <w:tc>
          <w:tcPr>
            <w:tcW w:w="3866" w:type="dxa"/>
            <w:tcBorders>
              <w:top w:val="single" w:sz="4" w:space="0" w:color="auto"/>
              <w:left w:val="nil"/>
              <w:bottom w:val="single" w:sz="8" w:space="0" w:color="auto"/>
              <w:right w:val="single" w:sz="8" w:space="0" w:color="auto"/>
            </w:tcBorders>
            <w:noWrap/>
            <w:vAlign w:val="center"/>
          </w:tcPr>
          <w:p w14:paraId="4B2166C7" w14:textId="77777777" w:rsidR="00B67ADB" w:rsidRPr="00B67ADB" w:rsidRDefault="00B67ADB" w:rsidP="004F7B94">
            <w:pPr>
              <w:ind w:left="705" w:right="-3" w:hanging="10"/>
              <w:jc w:val="center"/>
              <w:rPr>
                <w:rFonts w:ascii="Arial" w:hAnsi="Arial" w:cs="Arial"/>
                <w:color w:val="000000"/>
                <w:sz w:val="22"/>
                <w:szCs w:val="22"/>
                <w:lang w:val="es-MX" w:eastAsia="es-MX"/>
              </w:rPr>
            </w:pPr>
            <w:r w:rsidRPr="00B67ADB">
              <w:rPr>
                <w:rFonts w:ascii="Arial" w:hAnsi="Arial" w:cs="Arial"/>
                <w:color w:val="000000"/>
                <w:sz w:val="22"/>
                <w:szCs w:val="22"/>
                <w:lang w:val="es-MX" w:eastAsia="es-MX"/>
              </w:rPr>
              <w:t>$1,713,129.19</w:t>
            </w:r>
          </w:p>
        </w:tc>
      </w:tr>
      <w:tr w:rsidR="00B67ADB" w:rsidRPr="005B32EE" w14:paraId="54DAEB74" w14:textId="77777777" w:rsidTr="004F7B94">
        <w:trPr>
          <w:trHeight w:val="315"/>
        </w:trPr>
        <w:tc>
          <w:tcPr>
            <w:tcW w:w="1150" w:type="dxa"/>
            <w:tcBorders>
              <w:top w:val="nil"/>
              <w:left w:val="single" w:sz="8" w:space="0" w:color="auto"/>
              <w:bottom w:val="single" w:sz="8" w:space="0" w:color="auto"/>
              <w:right w:val="single" w:sz="8" w:space="0" w:color="auto"/>
            </w:tcBorders>
            <w:noWrap/>
            <w:vAlign w:val="center"/>
            <w:hideMark/>
          </w:tcPr>
          <w:p w14:paraId="0F1A0897" w14:textId="77777777" w:rsidR="00B67ADB" w:rsidRPr="00B67ADB" w:rsidRDefault="00B67ADB" w:rsidP="004F7B94">
            <w:pPr>
              <w:ind w:left="705" w:right="-3" w:hanging="10"/>
              <w:jc w:val="center"/>
              <w:rPr>
                <w:rFonts w:ascii="Arial" w:hAnsi="Arial" w:cs="Arial"/>
                <w:color w:val="000000"/>
                <w:sz w:val="22"/>
                <w:szCs w:val="22"/>
                <w:lang w:val="es-MX" w:eastAsia="es-MX"/>
              </w:rPr>
            </w:pPr>
            <w:r w:rsidRPr="00B67ADB">
              <w:rPr>
                <w:rFonts w:ascii="Arial" w:hAnsi="Arial" w:cs="Arial"/>
                <w:color w:val="000000"/>
                <w:sz w:val="22"/>
                <w:szCs w:val="22"/>
                <w:lang w:val="es-MX" w:eastAsia="es-MX"/>
              </w:rPr>
              <w:t>15</w:t>
            </w:r>
          </w:p>
        </w:tc>
        <w:tc>
          <w:tcPr>
            <w:tcW w:w="3802" w:type="dxa"/>
            <w:tcBorders>
              <w:top w:val="nil"/>
              <w:left w:val="nil"/>
              <w:bottom w:val="single" w:sz="8" w:space="0" w:color="auto"/>
              <w:right w:val="single" w:sz="8" w:space="0" w:color="auto"/>
            </w:tcBorders>
            <w:noWrap/>
            <w:vAlign w:val="center"/>
            <w:hideMark/>
          </w:tcPr>
          <w:p w14:paraId="74C83A61" w14:textId="77777777" w:rsidR="00B67ADB" w:rsidRPr="00B67ADB" w:rsidRDefault="00B67ADB" w:rsidP="004F7B94">
            <w:pPr>
              <w:ind w:left="705" w:right="-3" w:hanging="10"/>
              <w:jc w:val="both"/>
              <w:rPr>
                <w:rFonts w:ascii="Arial" w:hAnsi="Arial" w:cs="Arial"/>
                <w:color w:val="000000"/>
                <w:sz w:val="22"/>
                <w:szCs w:val="22"/>
                <w:lang w:val="es-MX" w:eastAsia="es-MX"/>
              </w:rPr>
            </w:pPr>
            <w:proofErr w:type="spellStart"/>
            <w:r w:rsidRPr="00B67ADB">
              <w:rPr>
                <w:rFonts w:ascii="Arial" w:hAnsi="Arial" w:cs="Arial"/>
                <w:color w:val="000000"/>
                <w:sz w:val="22"/>
                <w:szCs w:val="22"/>
                <w:lang w:val="es-MX" w:eastAsia="es-MX"/>
              </w:rPr>
              <w:t>Cuzamá</w:t>
            </w:r>
            <w:proofErr w:type="spellEnd"/>
          </w:p>
        </w:tc>
        <w:tc>
          <w:tcPr>
            <w:tcW w:w="3866" w:type="dxa"/>
            <w:tcBorders>
              <w:top w:val="nil"/>
              <w:left w:val="nil"/>
              <w:bottom w:val="single" w:sz="8" w:space="0" w:color="auto"/>
              <w:right w:val="single" w:sz="8" w:space="0" w:color="auto"/>
            </w:tcBorders>
            <w:noWrap/>
            <w:vAlign w:val="center"/>
            <w:hideMark/>
          </w:tcPr>
          <w:p w14:paraId="40749DEA" w14:textId="77777777" w:rsidR="00B67ADB" w:rsidRPr="00B67ADB" w:rsidRDefault="00B67ADB" w:rsidP="004F7B94">
            <w:pPr>
              <w:ind w:left="705" w:right="-3" w:hanging="10"/>
              <w:jc w:val="center"/>
              <w:rPr>
                <w:rFonts w:ascii="Arial" w:hAnsi="Arial" w:cs="Arial"/>
                <w:color w:val="000000"/>
                <w:sz w:val="22"/>
                <w:szCs w:val="22"/>
                <w:lang w:val="es-MX" w:eastAsia="es-MX"/>
              </w:rPr>
            </w:pPr>
            <w:r w:rsidRPr="00B67ADB">
              <w:rPr>
                <w:rFonts w:ascii="Arial" w:hAnsi="Arial" w:cs="Arial"/>
                <w:color w:val="000000"/>
                <w:sz w:val="22"/>
                <w:szCs w:val="22"/>
                <w:lang w:val="es-MX" w:eastAsia="es-MX"/>
              </w:rPr>
              <w:t>$2,760,479.36</w:t>
            </w:r>
          </w:p>
        </w:tc>
      </w:tr>
      <w:tr w:rsidR="00B67ADB" w:rsidRPr="005B32EE" w14:paraId="58765866" w14:textId="77777777" w:rsidTr="004F7B94">
        <w:trPr>
          <w:trHeight w:val="315"/>
        </w:trPr>
        <w:tc>
          <w:tcPr>
            <w:tcW w:w="1150" w:type="dxa"/>
            <w:tcBorders>
              <w:top w:val="nil"/>
              <w:left w:val="single" w:sz="8" w:space="0" w:color="auto"/>
              <w:bottom w:val="single" w:sz="8" w:space="0" w:color="auto"/>
              <w:right w:val="single" w:sz="8" w:space="0" w:color="auto"/>
            </w:tcBorders>
            <w:noWrap/>
            <w:vAlign w:val="center"/>
            <w:hideMark/>
          </w:tcPr>
          <w:p w14:paraId="6D87ABFC" w14:textId="77777777" w:rsidR="00B67ADB" w:rsidRPr="00B67ADB" w:rsidRDefault="00B67ADB" w:rsidP="004F7B94">
            <w:pPr>
              <w:ind w:left="705" w:right="-3" w:hanging="10"/>
              <w:jc w:val="center"/>
              <w:rPr>
                <w:rFonts w:ascii="Arial" w:hAnsi="Arial" w:cs="Arial"/>
                <w:color w:val="000000"/>
                <w:sz w:val="22"/>
                <w:szCs w:val="22"/>
                <w:lang w:val="es-MX" w:eastAsia="es-MX"/>
              </w:rPr>
            </w:pPr>
            <w:r w:rsidRPr="00B67ADB">
              <w:rPr>
                <w:rFonts w:ascii="Arial" w:hAnsi="Arial" w:cs="Arial"/>
                <w:color w:val="000000"/>
                <w:sz w:val="22"/>
                <w:szCs w:val="22"/>
                <w:lang w:val="es-MX" w:eastAsia="es-MX"/>
              </w:rPr>
              <w:t>16</w:t>
            </w:r>
          </w:p>
        </w:tc>
        <w:tc>
          <w:tcPr>
            <w:tcW w:w="3802" w:type="dxa"/>
            <w:tcBorders>
              <w:top w:val="nil"/>
              <w:left w:val="nil"/>
              <w:bottom w:val="single" w:sz="8" w:space="0" w:color="auto"/>
              <w:right w:val="single" w:sz="8" w:space="0" w:color="auto"/>
            </w:tcBorders>
            <w:noWrap/>
            <w:vAlign w:val="center"/>
            <w:hideMark/>
          </w:tcPr>
          <w:p w14:paraId="08DDE381" w14:textId="77777777" w:rsidR="00B67ADB" w:rsidRPr="00B67ADB" w:rsidRDefault="00B67ADB" w:rsidP="004F7B94">
            <w:pPr>
              <w:ind w:left="705" w:right="-3" w:hanging="10"/>
              <w:jc w:val="both"/>
              <w:rPr>
                <w:rFonts w:ascii="Arial" w:hAnsi="Arial" w:cs="Arial"/>
                <w:color w:val="000000"/>
                <w:sz w:val="22"/>
                <w:szCs w:val="22"/>
                <w:lang w:val="es-MX" w:eastAsia="es-MX"/>
              </w:rPr>
            </w:pPr>
            <w:proofErr w:type="spellStart"/>
            <w:r w:rsidRPr="00B67ADB">
              <w:rPr>
                <w:rFonts w:ascii="Arial" w:hAnsi="Arial" w:cs="Arial"/>
                <w:color w:val="000000"/>
                <w:sz w:val="22"/>
                <w:szCs w:val="22"/>
                <w:lang w:val="es-MX" w:eastAsia="es-MX"/>
              </w:rPr>
              <w:t>Chacsinkín</w:t>
            </w:r>
            <w:proofErr w:type="spellEnd"/>
          </w:p>
        </w:tc>
        <w:tc>
          <w:tcPr>
            <w:tcW w:w="3866" w:type="dxa"/>
            <w:tcBorders>
              <w:top w:val="nil"/>
              <w:left w:val="nil"/>
              <w:bottom w:val="single" w:sz="8" w:space="0" w:color="auto"/>
              <w:right w:val="single" w:sz="8" w:space="0" w:color="auto"/>
            </w:tcBorders>
            <w:noWrap/>
            <w:vAlign w:val="center"/>
            <w:hideMark/>
          </w:tcPr>
          <w:p w14:paraId="436D7034" w14:textId="77777777" w:rsidR="00B67ADB" w:rsidRPr="00B67ADB" w:rsidRDefault="00B67ADB" w:rsidP="004F7B94">
            <w:pPr>
              <w:ind w:left="705" w:right="-3" w:hanging="10"/>
              <w:jc w:val="center"/>
              <w:rPr>
                <w:rFonts w:ascii="Arial" w:hAnsi="Arial" w:cs="Arial"/>
                <w:color w:val="000000"/>
                <w:sz w:val="22"/>
                <w:szCs w:val="22"/>
                <w:lang w:val="es-MX" w:eastAsia="es-MX"/>
              </w:rPr>
            </w:pPr>
            <w:r w:rsidRPr="00B67ADB">
              <w:rPr>
                <w:rFonts w:ascii="Arial" w:hAnsi="Arial" w:cs="Arial"/>
                <w:color w:val="000000"/>
                <w:sz w:val="22"/>
                <w:szCs w:val="22"/>
                <w:lang w:val="es-MX" w:eastAsia="es-MX"/>
              </w:rPr>
              <w:t>$3,690,169.21</w:t>
            </w:r>
          </w:p>
        </w:tc>
      </w:tr>
      <w:tr w:rsidR="00B67ADB" w:rsidRPr="005B32EE" w14:paraId="36AFF173" w14:textId="77777777" w:rsidTr="004F7B94">
        <w:trPr>
          <w:trHeight w:val="315"/>
        </w:trPr>
        <w:tc>
          <w:tcPr>
            <w:tcW w:w="1150" w:type="dxa"/>
            <w:tcBorders>
              <w:top w:val="nil"/>
              <w:left w:val="single" w:sz="8" w:space="0" w:color="auto"/>
              <w:bottom w:val="single" w:sz="8" w:space="0" w:color="auto"/>
              <w:right w:val="single" w:sz="8" w:space="0" w:color="auto"/>
            </w:tcBorders>
            <w:noWrap/>
            <w:vAlign w:val="center"/>
            <w:hideMark/>
          </w:tcPr>
          <w:p w14:paraId="4F2A3545" w14:textId="77777777" w:rsidR="00B67ADB" w:rsidRPr="00B67ADB" w:rsidRDefault="00B67ADB" w:rsidP="004F7B94">
            <w:pPr>
              <w:ind w:left="705" w:right="-3" w:hanging="10"/>
              <w:jc w:val="center"/>
              <w:rPr>
                <w:rFonts w:ascii="Arial" w:hAnsi="Arial" w:cs="Arial"/>
                <w:color w:val="000000"/>
                <w:sz w:val="22"/>
                <w:szCs w:val="22"/>
                <w:lang w:val="es-MX" w:eastAsia="es-MX"/>
              </w:rPr>
            </w:pPr>
            <w:r w:rsidRPr="00B67ADB">
              <w:rPr>
                <w:rFonts w:ascii="Arial" w:hAnsi="Arial" w:cs="Arial"/>
                <w:color w:val="000000"/>
                <w:sz w:val="22"/>
                <w:szCs w:val="22"/>
                <w:lang w:val="es-MX" w:eastAsia="es-MX"/>
              </w:rPr>
              <w:t>17</w:t>
            </w:r>
          </w:p>
        </w:tc>
        <w:tc>
          <w:tcPr>
            <w:tcW w:w="3802" w:type="dxa"/>
            <w:tcBorders>
              <w:top w:val="nil"/>
              <w:left w:val="nil"/>
              <w:bottom w:val="single" w:sz="8" w:space="0" w:color="auto"/>
              <w:right w:val="single" w:sz="8" w:space="0" w:color="auto"/>
            </w:tcBorders>
            <w:noWrap/>
            <w:vAlign w:val="center"/>
            <w:hideMark/>
          </w:tcPr>
          <w:p w14:paraId="214A6758" w14:textId="77777777" w:rsidR="00B67ADB" w:rsidRPr="00B67ADB" w:rsidRDefault="00B67ADB" w:rsidP="004F7B94">
            <w:pPr>
              <w:ind w:left="705" w:right="-3" w:hanging="10"/>
              <w:jc w:val="both"/>
              <w:rPr>
                <w:rFonts w:ascii="Arial" w:hAnsi="Arial" w:cs="Arial"/>
                <w:color w:val="000000"/>
                <w:sz w:val="22"/>
                <w:szCs w:val="22"/>
                <w:lang w:val="es-MX" w:eastAsia="es-MX"/>
              </w:rPr>
            </w:pPr>
            <w:proofErr w:type="spellStart"/>
            <w:r w:rsidRPr="00B67ADB">
              <w:rPr>
                <w:rFonts w:ascii="Arial" w:hAnsi="Arial" w:cs="Arial"/>
                <w:color w:val="000000"/>
                <w:sz w:val="22"/>
                <w:szCs w:val="22"/>
                <w:lang w:val="es-MX" w:eastAsia="es-MX"/>
              </w:rPr>
              <w:t>Chankom</w:t>
            </w:r>
            <w:proofErr w:type="spellEnd"/>
          </w:p>
        </w:tc>
        <w:tc>
          <w:tcPr>
            <w:tcW w:w="3866" w:type="dxa"/>
            <w:tcBorders>
              <w:top w:val="nil"/>
              <w:left w:val="nil"/>
              <w:bottom w:val="single" w:sz="8" w:space="0" w:color="auto"/>
              <w:right w:val="single" w:sz="8" w:space="0" w:color="auto"/>
            </w:tcBorders>
            <w:noWrap/>
            <w:vAlign w:val="center"/>
            <w:hideMark/>
          </w:tcPr>
          <w:p w14:paraId="3E6B5530" w14:textId="77777777" w:rsidR="00B67ADB" w:rsidRPr="00B67ADB" w:rsidRDefault="00B67ADB" w:rsidP="004F7B94">
            <w:pPr>
              <w:ind w:left="705" w:right="-3" w:hanging="10"/>
              <w:jc w:val="center"/>
              <w:rPr>
                <w:rFonts w:ascii="Arial" w:hAnsi="Arial" w:cs="Arial"/>
                <w:color w:val="000000"/>
                <w:sz w:val="22"/>
                <w:szCs w:val="22"/>
                <w:lang w:val="es-MX" w:eastAsia="es-MX"/>
              </w:rPr>
            </w:pPr>
            <w:r w:rsidRPr="00B67ADB">
              <w:rPr>
                <w:rFonts w:ascii="Arial" w:hAnsi="Arial" w:cs="Arial"/>
                <w:color w:val="000000"/>
                <w:sz w:val="22"/>
                <w:szCs w:val="22"/>
                <w:lang w:val="es-MX" w:eastAsia="es-MX"/>
              </w:rPr>
              <w:t>$6,657,836.84</w:t>
            </w:r>
          </w:p>
        </w:tc>
      </w:tr>
      <w:tr w:rsidR="00B67ADB" w:rsidRPr="005B32EE" w14:paraId="2BBED220" w14:textId="77777777" w:rsidTr="004F7B94">
        <w:trPr>
          <w:trHeight w:val="315"/>
        </w:trPr>
        <w:tc>
          <w:tcPr>
            <w:tcW w:w="1150" w:type="dxa"/>
            <w:tcBorders>
              <w:top w:val="nil"/>
              <w:left w:val="single" w:sz="8" w:space="0" w:color="auto"/>
              <w:bottom w:val="single" w:sz="8" w:space="0" w:color="auto"/>
              <w:right w:val="single" w:sz="8" w:space="0" w:color="auto"/>
            </w:tcBorders>
            <w:noWrap/>
            <w:vAlign w:val="center"/>
            <w:hideMark/>
          </w:tcPr>
          <w:p w14:paraId="16CE888B" w14:textId="77777777" w:rsidR="00B67ADB" w:rsidRPr="00B67ADB" w:rsidRDefault="00B67ADB" w:rsidP="004F7B94">
            <w:pPr>
              <w:ind w:left="705" w:right="-3" w:hanging="10"/>
              <w:jc w:val="center"/>
              <w:rPr>
                <w:rFonts w:ascii="Arial" w:hAnsi="Arial" w:cs="Arial"/>
                <w:color w:val="000000"/>
                <w:sz w:val="22"/>
                <w:szCs w:val="22"/>
                <w:lang w:val="es-MX" w:eastAsia="es-MX"/>
              </w:rPr>
            </w:pPr>
            <w:r w:rsidRPr="00B67ADB">
              <w:rPr>
                <w:rFonts w:ascii="Arial" w:hAnsi="Arial" w:cs="Arial"/>
                <w:color w:val="000000"/>
                <w:sz w:val="22"/>
                <w:szCs w:val="22"/>
                <w:lang w:val="es-MX" w:eastAsia="es-MX"/>
              </w:rPr>
              <w:t>18</w:t>
            </w:r>
          </w:p>
        </w:tc>
        <w:tc>
          <w:tcPr>
            <w:tcW w:w="3802" w:type="dxa"/>
            <w:tcBorders>
              <w:top w:val="nil"/>
              <w:left w:val="nil"/>
              <w:bottom w:val="single" w:sz="8" w:space="0" w:color="auto"/>
              <w:right w:val="single" w:sz="8" w:space="0" w:color="auto"/>
            </w:tcBorders>
            <w:noWrap/>
            <w:vAlign w:val="center"/>
            <w:hideMark/>
          </w:tcPr>
          <w:p w14:paraId="0C590614" w14:textId="77777777" w:rsidR="00B67ADB" w:rsidRPr="00B67ADB" w:rsidRDefault="00B67ADB" w:rsidP="004F7B94">
            <w:pPr>
              <w:ind w:left="705" w:right="-3" w:hanging="10"/>
              <w:jc w:val="both"/>
              <w:rPr>
                <w:rFonts w:ascii="Arial" w:hAnsi="Arial" w:cs="Arial"/>
                <w:color w:val="000000"/>
                <w:sz w:val="22"/>
                <w:szCs w:val="22"/>
                <w:lang w:val="es-MX" w:eastAsia="es-MX"/>
              </w:rPr>
            </w:pPr>
            <w:proofErr w:type="spellStart"/>
            <w:r w:rsidRPr="00B67ADB">
              <w:rPr>
                <w:rFonts w:ascii="Arial" w:hAnsi="Arial" w:cs="Arial"/>
                <w:color w:val="000000"/>
                <w:sz w:val="22"/>
                <w:szCs w:val="22"/>
                <w:lang w:val="es-MX" w:eastAsia="es-MX"/>
              </w:rPr>
              <w:t>Chapab</w:t>
            </w:r>
            <w:proofErr w:type="spellEnd"/>
          </w:p>
        </w:tc>
        <w:tc>
          <w:tcPr>
            <w:tcW w:w="3866" w:type="dxa"/>
            <w:tcBorders>
              <w:top w:val="nil"/>
              <w:left w:val="nil"/>
              <w:bottom w:val="single" w:sz="8" w:space="0" w:color="auto"/>
              <w:right w:val="single" w:sz="8" w:space="0" w:color="auto"/>
            </w:tcBorders>
            <w:noWrap/>
            <w:vAlign w:val="center"/>
            <w:hideMark/>
          </w:tcPr>
          <w:p w14:paraId="4E4AEEFA" w14:textId="77777777" w:rsidR="00B67ADB" w:rsidRPr="00B67ADB" w:rsidRDefault="00B67ADB" w:rsidP="004F7B94">
            <w:pPr>
              <w:ind w:left="705" w:right="-3" w:hanging="10"/>
              <w:jc w:val="center"/>
              <w:rPr>
                <w:rFonts w:ascii="Arial" w:hAnsi="Arial" w:cs="Arial"/>
                <w:color w:val="000000"/>
                <w:sz w:val="22"/>
                <w:szCs w:val="22"/>
                <w:lang w:val="es-MX" w:eastAsia="es-MX"/>
              </w:rPr>
            </w:pPr>
            <w:r w:rsidRPr="00B67ADB">
              <w:rPr>
                <w:rFonts w:ascii="Arial" w:hAnsi="Arial" w:cs="Arial"/>
                <w:color w:val="000000"/>
                <w:sz w:val="22"/>
                <w:szCs w:val="22"/>
                <w:lang w:val="es-MX" w:eastAsia="es-MX"/>
              </w:rPr>
              <w:t>$2,347,431.48</w:t>
            </w:r>
          </w:p>
        </w:tc>
      </w:tr>
      <w:tr w:rsidR="00B67ADB" w:rsidRPr="005B32EE" w14:paraId="10C33534" w14:textId="77777777" w:rsidTr="004F7B94">
        <w:trPr>
          <w:trHeight w:val="315"/>
        </w:trPr>
        <w:tc>
          <w:tcPr>
            <w:tcW w:w="1150" w:type="dxa"/>
            <w:tcBorders>
              <w:top w:val="nil"/>
              <w:left w:val="single" w:sz="8" w:space="0" w:color="auto"/>
              <w:bottom w:val="single" w:sz="8" w:space="0" w:color="auto"/>
              <w:right w:val="single" w:sz="8" w:space="0" w:color="auto"/>
            </w:tcBorders>
            <w:noWrap/>
            <w:vAlign w:val="center"/>
            <w:hideMark/>
          </w:tcPr>
          <w:p w14:paraId="528FDF47" w14:textId="77777777" w:rsidR="00B67ADB" w:rsidRPr="00B67ADB" w:rsidRDefault="00B67ADB" w:rsidP="004F7B94">
            <w:pPr>
              <w:ind w:left="705" w:right="-3" w:hanging="10"/>
              <w:jc w:val="center"/>
              <w:rPr>
                <w:rFonts w:ascii="Arial" w:hAnsi="Arial" w:cs="Arial"/>
                <w:color w:val="000000"/>
                <w:sz w:val="22"/>
                <w:szCs w:val="22"/>
                <w:lang w:val="es-MX" w:eastAsia="es-MX"/>
              </w:rPr>
            </w:pPr>
            <w:r w:rsidRPr="00B67ADB">
              <w:rPr>
                <w:rFonts w:ascii="Arial" w:hAnsi="Arial" w:cs="Arial"/>
                <w:color w:val="000000"/>
                <w:sz w:val="22"/>
                <w:szCs w:val="22"/>
                <w:lang w:val="es-MX" w:eastAsia="es-MX"/>
              </w:rPr>
              <w:t>19</w:t>
            </w:r>
          </w:p>
        </w:tc>
        <w:tc>
          <w:tcPr>
            <w:tcW w:w="3802" w:type="dxa"/>
            <w:tcBorders>
              <w:top w:val="nil"/>
              <w:left w:val="nil"/>
              <w:bottom w:val="single" w:sz="8" w:space="0" w:color="auto"/>
              <w:right w:val="single" w:sz="8" w:space="0" w:color="auto"/>
            </w:tcBorders>
            <w:noWrap/>
            <w:vAlign w:val="center"/>
            <w:hideMark/>
          </w:tcPr>
          <w:p w14:paraId="747595D5" w14:textId="77777777" w:rsidR="00B67ADB" w:rsidRPr="00B67ADB" w:rsidRDefault="00B67ADB" w:rsidP="004F7B94">
            <w:pPr>
              <w:ind w:left="705" w:right="-3" w:hanging="10"/>
              <w:jc w:val="both"/>
              <w:rPr>
                <w:rFonts w:ascii="Arial" w:hAnsi="Arial" w:cs="Arial"/>
                <w:color w:val="000000"/>
                <w:sz w:val="22"/>
                <w:szCs w:val="22"/>
                <w:lang w:val="es-MX" w:eastAsia="es-MX"/>
              </w:rPr>
            </w:pPr>
            <w:r w:rsidRPr="00B67ADB">
              <w:rPr>
                <w:rFonts w:ascii="Arial" w:hAnsi="Arial" w:cs="Arial"/>
                <w:color w:val="000000"/>
                <w:sz w:val="22"/>
                <w:szCs w:val="22"/>
                <w:lang w:val="es-MX" w:eastAsia="es-MX"/>
              </w:rPr>
              <w:t>Chemax</w:t>
            </w:r>
          </w:p>
        </w:tc>
        <w:tc>
          <w:tcPr>
            <w:tcW w:w="3866" w:type="dxa"/>
            <w:tcBorders>
              <w:top w:val="nil"/>
              <w:left w:val="nil"/>
              <w:bottom w:val="single" w:sz="8" w:space="0" w:color="auto"/>
              <w:right w:val="single" w:sz="8" w:space="0" w:color="auto"/>
            </w:tcBorders>
            <w:noWrap/>
            <w:vAlign w:val="center"/>
            <w:hideMark/>
          </w:tcPr>
          <w:p w14:paraId="5E0213EC" w14:textId="77777777" w:rsidR="00B67ADB" w:rsidRPr="00B67ADB" w:rsidRDefault="00B67ADB" w:rsidP="004F7B94">
            <w:pPr>
              <w:ind w:left="705" w:right="-3" w:hanging="10"/>
              <w:jc w:val="center"/>
              <w:rPr>
                <w:rFonts w:ascii="Arial" w:hAnsi="Arial" w:cs="Arial"/>
                <w:color w:val="000000"/>
                <w:sz w:val="22"/>
                <w:szCs w:val="22"/>
                <w:lang w:val="es-MX" w:eastAsia="es-MX"/>
              </w:rPr>
            </w:pPr>
            <w:r w:rsidRPr="00B67ADB">
              <w:rPr>
                <w:rFonts w:ascii="Arial" w:hAnsi="Arial" w:cs="Arial"/>
                <w:color w:val="000000"/>
                <w:sz w:val="22"/>
                <w:szCs w:val="22"/>
                <w:lang w:val="es-MX" w:eastAsia="es-MX"/>
              </w:rPr>
              <w:t>$42,041,721.44</w:t>
            </w:r>
          </w:p>
        </w:tc>
      </w:tr>
      <w:tr w:rsidR="00B67ADB" w:rsidRPr="005B32EE" w14:paraId="068B7B26" w14:textId="77777777" w:rsidTr="004F7B94">
        <w:trPr>
          <w:trHeight w:val="315"/>
        </w:trPr>
        <w:tc>
          <w:tcPr>
            <w:tcW w:w="1150" w:type="dxa"/>
            <w:tcBorders>
              <w:top w:val="nil"/>
              <w:left w:val="single" w:sz="8" w:space="0" w:color="auto"/>
              <w:bottom w:val="single" w:sz="8" w:space="0" w:color="auto"/>
              <w:right w:val="single" w:sz="8" w:space="0" w:color="auto"/>
            </w:tcBorders>
            <w:noWrap/>
            <w:vAlign w:val="center"/>
            <w:hideMark/>
          </w:tcPr>
          <w:p w14:paraId="2BDCD805" w14:textId="77777777" w:rsidR="00B67ADB" w:rsidRPr="00B67ADB" w:rsidRDefault="00B67ADB" w:rsidP="004F7B94">
            <w:pPr>
              <w:ind w:left="705" w:right="-3" w:hanging="10"/>
              <w:jc w:val="center"/>
              <w:rPr>
                <w:rFonts w:ascii="Arial" w:hAnsi="Arial" w:cs="Arial"/>
                <w:color w:val="000000"/>
                <w:sz w:val="22"/>
                <w:szCs w:val="22"/>
                <w:lang w:val="es-MX" w:eastAsia="es-MX"/>
              </w:rPr>
            </w:pPr>
            <w:r w:rsidRPr="00B67ADB">
              <w:rPr>
                <w:rFonts w:ascii="Arial" w:hAnsi="Arial" w:cs="Arial"/>
                <w:color w:val="000000"/>
                <w:sz w:val="22"/>
                <w:szCs w:val="22"/>
                <w:lang w:val="es-MX" w:eastAsia="es-MX"/>
              </w:rPr>
              <w:t>20</w:t>
            </w:r>
          </w:p>
        </w:tc>
        <w:tc>
          <w:tcPr>
            <w:tcW w:w="3802" w:type="dxa"/>
            <w:tcBorders>
              <w:top w:val="nil"/>
              <w:left w:val="nil"/>
              <w:bottom w:val="single" w:sz="8" w:space="0" w:color="auto"/>
              <w:right w:val="single" w:sz="8" w:space="0" w:color="auto"/>
            </w:tcBorders>
            <w:noWrap/>
            <w:vAlign w:val="center"/>
            <w:hideMark/>
          </w:tcPr>
          <w:p w14:paraId="52580045" w14:textId="77777777" w:rsidR="00B67ADB" w:rsidRPr="00B67ADB" w:rsidRDefault="00B67ADB" w:rsidP="004F7B94">
            <w:pPr>
              <w:ind w:left="705" w:right="-3" w:hanging="10"/>
              <w:jc w:val="both"/>
              <w:rPr>
                <w:rFonts w:ascii="Arial" w:hAnsi="Arial" w:cs="Arial"/>
                <w:color w:val="000000"/>
                <w:sz w:val="22"/>
                <w:szCs w:val="22"/>
                <w:lang w:val="es-MX" w:eastAsia="es-MX"/>
              </w:rPr>
            </w:pPr>
            <w:r w:rsidRPr="00B67ADB">
              <w:rPr>
                <w:rFonts w:ascii="Arial" w:hAnsi="Arial" w:cs="Arial"/>
                <w:color w:val="000000"/>
                <w:sz w:val="22"/>
                <w:szCs w:val="22"/>
                <w:lang w:val="es-MX" w:eastAsia="es-MX"/>
              </w:rPr>
              <w:t>Chicxulub Pueblo</w:t>
            </w:r>
          </w:p>
        </w:tc>
        <w:tc>
          <w:tcPr>
            <w:tcW w:w="3866" w:type="dxa"/>
            <w:tcBorders>
              <w:top w:val="nil"/>
              <w:left w:val="nil"/>
              <w:bottom w:val="single" w:sz="8" w:space="0" w:color="auto"/>
              <w:right w:val="single" w:sz="8" w:space="0" w:color="auto"/>
            </w:tcBorders>
            <w:noWrap/>
            <w:vAlign w:val="center"/>
            <w:hideMark/>
          </w:tcPr>
          <w:p w14:paraId="150F49B6" w14:textId="77777777" w:rsidR="00B67ADB" w:rsidRPr="00B67ADB" w:rsidRDefault="00B67ADB" w:rsidP="004F7B94">
            <w:pPr>
              <w:ind w:left="705" w:right="-3" w:hanging="10"/>
              <w:jc w:val="center"/>
              <w:rPr>
                <w:rFonts w:ascii="Arial" w:hAnsi="Arial" w:cs="Arial"/>
                <w:color w:val="000000"/>
                <w:sz w:val="22"/>
                <w:szCs w:val="22"/>
                <w:lang w:val="es-MX" w:eastAsia="es-MX"/>
              </w:rPr>
            </w:pPr>
            <w:r w:rsidRPr="00B67ADB">
              <w:rPr>
                <w:rFonts w:ascii="Arial" w:hAnsi="Arial" w:cs="Arial"/>
                <w:color w:val="000000"/>
                <w:sz w:val="22"/>
                <w:szCs w:val="22"/>
                <w:lang w:val="es-MX" w:eastAsia="es-MX"/>
              </w:rPr>
              <w:t>$1,600,004.95</w:t>
            </w:r>
          </w:p>
        </w:tc>
      </w:tr>
      <w:tr w:rsidR="00B67ADB" w:rsidRPr="005B32EE" w14:paraId="463F1DD1" w14:textId="77777777" w:rsidTr="004F7B94">
        <w:trPr>
          <w:trHeight w:val="315"/>
        </w:trPr>
        <w:tc>
          <w:tcPr>
            <w:tcW w:w="1150" w:type="dxa"/>
            <w:tcBorders>
              <w:top w:val="nil"/>
              <w:left w:val="single" w:sz="8" w:space="0" w:color="auto"/>
              <w:bottom w:val="single" w:sz="8" w:space="0" w:color="auto"/>
              <w:right w:val="single" w:sz="8" w:space="0" w:color="auto"/>
            </w:tcBorders>
            <w:noWrap/>
            <w:vAlign w:val="center"/>
            <w:hideMark/>
          </w:tcPr>
          <w:p w14:paraId="300024D7" w14:textId="77777777" w:rsidR="00B67ADB" w:rsidRPr="00B67ADB" w:rsidRDefault="00B67ADB" w:rsidP="004F7B94">
            <w:pPr>
              <w:ind w:left="705" w:right="-3" w:hanging="10"/>
              <w:jc w:val="center"/>
              <w:rPr>
                <w:rFonts w:ascii="Arial" w:hAnsi="Arial" w:cs="Arial"/>
                <w:color w:val="000000"/>
                <w:sz w:val="22"/>
                <w:szCs w:val="22"/>
                <w:lang w:val="es-MX" w:eastAsia="es-MX"/>
              </w:rPr>
            </w:pPr>
            <w:r w:rsidRPr="00B67ADB">
              <w:rPr>
                <w:rFonts w:ascii="Arial" w:hAnsi="Arial" w:cs="Arial"/>
                <w:color w:val="000000"/>
                <w:sz w:val="22"/>
                <w:szCs w:val="22"/>
                <w:lang w:val="es-MX" w:eastAsia="es-MX"/>
              </w:rPr>
              <w:t>21</w:t>
            </w:r>
          </w:p>
        </w:tc>
        <w:tc>
          <w:tcPr>
            <w:tcW w:w="3802" w:type="dxa"/>
            <w:tcBorders>
              <w:top w:val="nil"/>
              <w:left w:val="nil"/>
              <w:bottom w:val="single" w:sz="8" w:space="0" w:color="auto"/>
              <w:right w:val="single" w:sz="8" w:space="0" w:color="auto"/>
            </w:tcBorders>
            <w:noWrap/>
            <w:vAlign w:val="center"/>
            <w:hideMark/>
          </w:tcPr>
          <w:p w14:paraId="10922340" w14:textId="77777777" w:rsidR="00B67ADB" w:rsidRPr="00B67ADB" w:rsidRDefault="00B67ADB" w:rsidP="004F7B94">
            <w:pPr>
              <w:ind w:left="705" w:right="-3" w:hanging="10"/>
              <w:jc w:val="both"/>
              <w:rPr>
                <w:rFonts w:ascii="Arial" w:hAnsi="Arial" w:cs="Arial"/>
                <w:color w:val="000000"/>
                <w:sz w:val="22"/>
                <w:szCs w:val="22"/>
                <w:lang w:val="es-MX" w:eastAsia="es-MX"/>
              </w:rPr>
            </w:pPr>
            <w:r w:rsidRPr="00B67ADB">
              <w:rPr>
                <w:rFonts w:ascii="Arial" w:hAnsi="Arial" w:cs="Arial"/>
                <w:color w:val="000000"/>
                <w:sz w:val="22"/>
                <w:szCs w:val="22"/>
                <w:lang w:val="es-MX" w:eastAsia="es-MX"/>
              </w:rPr>
              <w:t>Chichimilá</w:t>
            </w:r>
          </w:p>
        </w:tc>
        <w:tc>
          <w:tcPr>
            <w:tcW w:w="3866" w:type="dxa"/>
            <w:tcBorders>
              <w:top w:val="nil"/>
              <w:left w:val="nil"/>
              <w:bottom w:val="single" w:sz="8" w:space="0" w:color="auto"/>
              <w:right w:val="single" w:sz="8" w:space="0" w:color="auto"/>
            </w:tcBorders>
            <w:noWrap/>
            <w:vAlign w:val="center"/>
            <w:hideMark/>
          </w:tcPr>
          <w:p w14:paraId="515F0B3E" w14:textId="77777777" w:rsidR="00B67ADB" w:rsidRPr="00B67ADB" w:rsidRDefault="00B67ADB" w:rsidP="004F7B94">
            <w:pPr>
              <w:ind w:left="705" w:right="-3" w:hanging="10"/>
              <w:jc w:val="center"/>
              <w:rPr>
                <w:rFonts w:ascii="Arial" w:hAnsi="Arial" w:cs="Arial"/>
                <w:color w:val="000000"/>
                <w:sz w:val="22"/>
                <w:szCs w:val="22"/>
                <w:lang w:val="es-MX" w:eastAsia="es-MX"/>
              </w:rPr>
            </w:pPr>
            <w:r w:rsidRPr="00B67ADB">
              <w:rPr>
                <w:rFonts w:ascii="Arial" w:hAnsi="Arial" w:cs="Arial"/>
                <w:color w:val="000000"/>
                <w:sz w:val="22"/>
                <w:szCs w:val="22"/>
                <w:lang w:val="es-MX" w:eastAsia="es-MX"/>
              </w:rPr>
              <w:t>$9,523,239.05</w:t>
            </w:r>
          </w:p>
        </w:tc>
      </w:tr>
      <w:tr w:rsidR="00B67ADB" w:rsidRPr="005B32EE" w14:paraId="48BF3743" w14:textId="77777777" w:rsidTr="004F7B94">
        <w:trPr>
          <w:trHeight w:val="315"/>
        </w:trPr>
        <w:tc>
          <w:tcPr>
            <w:tcW w:w="1150" w:type="dxa"/>
            <w:tcBorders>
              <w:top w:val="nil"/>
              <w:left w:val="single" w:sz="8" w:space="0" w:color="auto"/>
              <w:bottom w:val="single" w:sz="8" w:space="0" w:color="auto"/>
              <w:right w:val="single" w:sz="8" w:space="0" w:color="auto"/>
            </w:tcBorders>
            <w:noWrap/>
            <w:vAlign w:val="center"/>
            <w:hideMark/>
          </w:tcPr>
          <w:p w14:paraId="7E67C206" w14:textId="77777777" w:rsidR="00B67ADB" w:rsidRPr="00B67ADB" w:rsidRDefault="00B67ADB" w:rsidP="004F7B94">
            <w:pPr>
              <w:ind w:left="705" w:right="-3" w:hanging="10"/>
              <w:jc w:val="center"/>
              <w:rPr>
                <w:rFonts w:ascii="Arial" w:hAnsi="Arial" w:cs="Arial"/>
                <w:color w:val="000000"/>
                <w:sz w:val="22"/>
                <w:szCs w:val="22"/>
                <w:lang w:val="es-MX" w:eastAsia="es-MX"/>
              </w:rPr>
            </w:pPr>
            <w:r w:rsidRPr="00B67ADB">
              <w:rPr>
                <w:rFonts w:ascii="Arial" w:hAnsi="Arial" w:cs="Arial"/>
                <w:color w:val="000000"/>
                <w:sz w:val="22"/>
                <w:szCs w:val="22"/>
                <w:lang w:val="es-MX" w:eastAsia="es-MX"/>
              </w:rPr>
              <w:t>22</w:t>
            </w:r>
          </w:p>
        </w:tc>
        <w:tc>
          <w:tcPr>
            <w:tcW w:w="3802" w:type="dxa"/>
            <w:tcBorders>
              <w:top w:val="nil"/>
              <w:left w:val="nil"/>
              <w:bottom w:val="single" w:sz="8" w:space="0" w:color="auto"/>
              <w:right w:val="single" w:sz="8" w:space="0" w:color="auto"/>
            </w:tcBorders>
            <w:noWrap/>
            <w:vAlign w:val="center"/>
            <w:hideMark/>
          </w:tcPr>
          <w:p w14:paraId="6D8B5DFB" w14:textId="77777777" w:rsidR="00B67ADB" w:rsidRPr="00B67ADB" w:rsidRDefault="00B67ADB" w:rsidP="004F7B94">
            <w:pPr>
              <w:ind w:left="705" w:right="-3" w:hanging="10"/>
              <w:jc w:val="both"/>
              <w:rPr>
                <w:rFonts w:ascii="Arial" w:hAnsi="Arial" w:cs="Arial"/>
                <w:color w:val="000000"/>
                <w:sz w:val="22"/>
                <w:szCs w:val="22"/>
                <w:lang w:val="es-MX" w:eastAsia="es-MX"/>
              </w:rPr>
            </w:pPr>
            <w:proofErr w:type="spellStart"/>
            <w:r w:rsidRPr="00B67ADB">
              <w:rPr>
                <w:rFonts w:ascii="Arial" w:hAnsi="Arial" w:cs="Arial"/>
                <w:color w:val="000000"/>
                <w:sz w:val="22"/>
                <w:szCs w:val="22"/>
                <w:lang w:val="es-MX" w:eastAsia="es-MX"/>
              </w:rPr>
              <w:t>Chikindzonot</w:t>
            </w:r>
            <w:proofErr w:type="spellEnd"/>
          </w:p>
        </w:tc>
        <w:tc>
          <w:tcPr>
            <w:tcW w:w="3866" w:type="dxa"/>
            <w:tcBorders>
              <w:top w:val="nil"/>
              <w:left w:val="nil"/>
              <w:bottom w:val="single" w:sz="8" w:space="0" w:color="auto"/>
              <w:right w:val="single" w:sz="8" w:space="0" w:color="auto"/>
            </w:tcBorders>
            <w:noWrap/>
            <w:vAlign w:val="center"/>
            <w:hideMark/>
          </w:tcPr>
          <w:p w14:paraId="16A1657D" w14:textId="77777777" w:rsidR="00B67ADB" w:rsidRPr="00B67ADB" w:rsidRDefault="00B67ADB" w:rsidP="004F7B94">
            <w:pPr>
              <w:ind w:left="705" w:right="-3" w:hanging="10"/>
              <w:jc w:val="center"/>
              <w:rPr>
                <w:rFonts w:ascii="Arial" w:hAnsi="Arial" w:cs="Arial"/>
                <w:color w:val="000000"/>
                <w:sz w:val="22"/>
                <w:szCs w:val="22"/>
                <w:lang w:val="es-MX" w:eastAsia="es-MX"/>
              </w:rPr>
            </w:pPr>
            <w:r w:rsidRPr="00B67ADB">
              <w:rPr>
                <w:rFonts w:ascii="Arial" w:hAnsi="Arial" w:cs="Arial"/>
                <w:color w:val="000000"/>
                <w:sz w:val="22"/>
                <w:szCs w:val="22"/>
                <w:lang w:val="es-MX" w:eastAsia="es-MX"/>
              </w:rPr>
              <w:t>$7,943,623.02</w:t>
            </w:r>
          </w:p>
        </w:tc>
      </w:tr>
      <w:tr w:rsidR="00B67ADB" w:rsidRPr="005B32EE" w14:paraId="34182726" w14:textId="77777777" w:rsidTr="004F7B94">
        <w:trPr>
          <w:trHeight w:val="315"/>
        </w:trPr>
        <w:tc>
          <w:tcPr>
            <w:tcW w:w="1150" w:type="dxa"/>
            <w:tcBorders>
              <w:top w:val="nil"/>
              <w:left w:val="single" w:sz="8" w:space="0" w:color="auto"/>
              <w:bottom w:val="single" w:sz="8" w:space="0" w:color="auto"/>
              <w:right w:val="single" w:sz="8" w:space="0" w:color="auto"/>
            </w:tcBorders>
            <w:noWrap/>
            <w:vAlign w:val="center"/>
            <w:hideMark/>
          </w:tcPr>
          <w:p w14:paraId="6AB7F0C9" w14:textId="77777777" w:rsidR="00B67ADB" w:rsidRPr="00B67ADB" w:rsidRDefault="00B67ADB" w:rsidP="004F7B94">
            <w:pPr>
              <w:ind w:left="705" w:right="-3" w:hanging="10"/>
              <w:jc w:val="center"/>
              <w:rPr>
                <w:rFonts w:ascii="Arial" w:hAnsi="Arial" w:cs="Arial"/>
                <w:color w:val="000000"/>
                <w:sz w:val="22"/>
                <w:szCs w:val="22"/>
                <w:lang w:val="es-MX" w:eastAsia="es-MX"/>
              </w:rPr>
            </w:pPr>
            <w:r w:rsidRPr="00B67ADB">
              <w:rPr>
                <w:rFonts w:ascii="Arial" w:hAnsi="Arial" w:cs="Arial"/>
                <w:color w:val="000000"/>
                <w:sz w:val="22"/>
                <w:szCs w:val="22"/>
                <w:lang w:val="es-MX" w:eastAsia="es-MX"/>
              </w:rPr>
              <w:t>23</w:t>
            </w:r>
          </w:p>
        </w:tc>
        <w:tc>
          <w:tcPr>
            <w:tcW w:w="3802" w:type="dxa"/>
            <w:tcBorders>
              <w:top w:val="nil"/>
              <w:left w:val="nil"/>
              <w:bottom w:val="single" w:sz="8" w:space="0" w:color="auto"/>
              <w:right w:val="single" w:sz="8" w:space="0" w:color="auto"/>
            </w:tcBorders>
            <w:noWrap/>
            <w:vAlign w:val="center"/>
            <w:hideMark/>
          </w:tcPr>
          <w:p w14:paraId="2D9D3AFE" w14:textId="77777777" w:rsidR="00B67ADB" w:rsidRPr="00B67ADB" w:rsidRDefault="00B67ADB" w:rsidP="004F7B94">
            <w:pPr>
              <w:ind w:left="705" w:right="-3" w:hanging="10"/>
              <w:jc w:val="both"/>
              <w:rPr>
                <w:rFonts w:ascii="Arial" w:hAnsi="Arial" w:cs="Arial"/>
                <w:color w:val="000000"/>
                <w:sz w:val="22"/>
                <w:szCs w:val="22"/>
                <w:lang w:val="es-MX" w:eastAsia="es-MX"/>
              </w:rPr>
            </w:pPr>
            <w:proofErr w:type="spellStart"/>
            <w:r w:rsidRPr="00B67ADB">
              <w:rPr>
                <w:rFonts w:ascii="Arial" w:hAnsi="Arial" w:cs="Arial"/>
                <w:color w:val="000000"/>
                <w:sz w:val="22"/>
                <w:szCs w:val="22"/>
                <w:lang w:val="es-MX" w:eastAsia="es-MX"/>
              </w:rPr>
              <w:t>Chocholá</w:t>
            </w:r>
            <w:proofErr w:type="spellEnd"/>
          </w:p>
        </w:tc>
        <w:tc>
          <w:tcPr>
            <w:tcW w:w="3866" w:type="dxa"/>
            <w:tcBorders>
              <w:top w:val="nil"/>
              <w:left w:val="nil"/>
              <w:bottom w:val="single" w:sz="8" w:space="0" w:color="auto"/>
              <w:right w:val="single" w:sz="8" w:space="0" w:color="auto"/>
            </w:tcBorders>
            <w:noWrap/>
            <w:vAlign w:val="center"/>
            <w:hideMark/>
          </w:tcPr>
          <w:p w14:paraId="03ECF24D" w14:textId="77777777" w:rsidR="00B67ADB" w:rsidRPr="00B67ADB" w:rsidRDefault="00B67ADB" w:rsidP="004F7B94">
            <w:pPr>
              <w:ind w:left="705" w:right="-3" w:hanging="10"/>
              <w:jc w:val="center"/>
              <w:rPr>
                <w:rFonts w:ascii="Arial" w:hAnsi="Arial" w:cs="Arial"/>
                <w:color w:val="000000"/>
                <w:sz w:val="22"/>
                <w:szCs w:val="22"/>
                <w:lang w:val="es-MX" w:eastAsia="es-MX"/>
              </w:rPr>
            </w:pPr>
            <w:r w:rsidRPr="00B67ADB">
              <w:rPr>
                <w:rFonts w:ascii="Arial" w:hAnsi="Arial" w:cs="Arial"/>
                <w:color w:val="000000"/>
                <w:sz w:val="22"/>
                <w:szCs w:val="22"/>
                <w:lang w:val="es-MX" w:eastAsia="es-MX"/>
              </w:rPr>
              <w:t>$1,979,147.65</w:t>
            </w:r>
          </w:p>
        </w:tc>
      </w:tr>
      <w:tr w:rsidR="00B67ADB" w:rsidRPr="005B32EE" w14:paraId="35486B1C" w14:textId="77777777" w:rsidTr="004F7B94">
        <w:trPr>
          <w:trHeight w:val="315"/>
        </w:trPr>
        <w:tc>
          <w:tcPr>
            <w:tcW w:w="1150" w:type="dxa"/>
            <w:tcBorders>
              <w:top w:val="nil"/>
              <w:left w:val="single" w:sz="8" w:space="0" w:color="auto"/>
              <w:bottom w:val="single" w:sz="8" w:space="0" w:color="auto"/>
              <w:right w:val="single" w:sz="8" w:space="0" w:color="auto"/>
            </w:tcBorders>
            <w:noWrap/>
            <w:vAlign w:val="center"/>
            <w:hideMark/>
          </w:tcPr>
          <w:p w14:paraId="1DA2B8F8" w14:textId="77777777" w:rsidR="00B67ADB" w:rsidRPr="00B67ADB" w:rsidRDefault="00B67ADB" w:rsidP="004F7B94">
            <w:pPr>
              <w:ind w:left="705" w:right="-3" w:hanging="10"/>
              <w:jc w:val="center"/>
              <w:rPr>
                <w:rFonts w:ascii="Arial" w:hAnsi="Arial" w:cs="Arial"/>
                <w:color w:val="000000"/>
                <w:sz w:val="22"/>
                <w:szCs w:val="22"/>
                <w:lang w:val="es-MX" w:eastAsia="es-MX"/>
              </w:rPr>
            </w:pPr>
            <w:r w:rsidRPr="00B67ADB">
              <w:rPr>
                <w:rFonts w:ascii="Arial" w:hAnsi="Arial" w:cs="Arial"/>
                <w:color w:val="000000"/>
                <w:sz w:val="22"/>
                <w:szCs w:val="22"/>
                <w:lang w:val="es-MX" w:eastAsia="es-MX"/>
              </w:rPr>
              <w:t>24</w:t>
            </w:r>
          </w:p>
        </w:tc>
        <w:tc>
          <w:tcPr>
            <w:tcW w:w="3802" w:type="dxa"/>
            <w:tcBorders>
              <w:top w:val="nil"/>
              <w:left w:val="nil"/>
              <w:bottom w:val="single" w:sz="8" w:space="0" w:color="auto"/>
              <w:right w:val="single" w:sz="8" w:space="0" w:color="auto"/>
            </w:tcBorders>
            <w:noWrap/>
            <w:vAlign w:val="center"/>
            <w:hideMark/>
          </w:tcPr>
          <w:p w14:paraId="069EC59C" w14:textId="77777777" w:rsidR="00B67ADB" w:rsidRPr="00B67ADB" w:rsidRDefault="00B67ADB" w:rsidP="004F7B94">
            <w:pPr>
              <w:ind w:left="705" w:right="-3" w:hanging="10"/>
              <w:jc w:val="both"/>
              <w:rPr>
                <w:rFonts w:ascii="Arial" w:hAnsi="Arial" w:cs="Arial"/>
                <w:color w:val="000000"/>
                <w:sz w:val="22"/>
                <w:szCs w:val="22"/>
                <w:lang w:val="es-MX" w:eastAsia="es-MX"/>
              </w:rPr>
            </w:pPr>
            <w:proofErr w:type="spellStart"/>
            <w:r w:rsidRPr="00B67ADB">
              <w:rPr>
                <w:rFonts w:ascii="Arial" w:hAnsi="Arial" w:cs="Arial"/>
                <w:color w:val="000000"/>
                <w:sz w:val="22"/>
                <w:szCs w:val="22"/>
                <w:lang w:val="es-MX" w:eastAsia="es-MX"/>
              </w:rPr>
              <w:t>Chumayel</w:t>
            </w:r>
            <w:proofErr w:type="spellEnd"/>
          </w:p>
        </w:tc>
        <w:tc>
          <w:tcPr>
            <w:tcW w:w="3866" w:type="dxa"/>
            <w:tcBorders>
              <w:top w:val="nil"/>
              <w:left w:val="nil"/>
              <w:bottom w:val="single" w:sz="8" w:space="0" w:color="auto"/>
              <w:right w:val="single" w:sz="8" w:space="0" w:color="auto"/>
            </w:tcBorders>
            <w:noWrap/>
            <w:vAlign w:val="center"/>
            <w:hideMark/>
          </w:tcPr>
          <w:p w14:paraId="140F980A" w14:textId="77777777" w:rsidR="00B67ADB" w:rsidRPr="00B67ADB" w:rsidRDefault="00B67ADB" w:rsidP="004F7B94">
            <w:pPr>
              <w:ind w:left="705" w:right="-3" w:hanging="10"/>
              <w:jc w:val="center"/>
              <w:rPr>
                <w:rFonts w:ascii="Arial" w:hAnsi="Arial" w:cs="Arial"/>
                <w:color w:val="000000"/>
                <w:sz w:val="22"/>
                <w:szCs w:val="22"/>
                <w:lang w:val="es-MX" w:eastAsia="es-MX"/>
              </w:rPr>
            </w:pPr>
            <w:r w:rsidRPr="00B67ADB">
              <w:rPr>
                <w:rFonts w:ascii="Arial" w:hAnsi="Arial" w:cs="Arial"/>
                <w:color w:val="000000"/>
                <w:sz w:val="22"/>
                <w:szCs w:val="22"/>
                <w:lang w:val="es-MX" w:eastAsia="es-MX"/>
              </w:rPr>
              <w:t>$3,457,826.94</w:t>
            </w:r>
          </w:p>
        </w:tc>
      </w:tr>
      <w:tr w:rsidR="00B67ADB" w:rsidRPr="005B32EE" w14:paraId="550C048E" w14:textId="77777777" w:rsidTr="004F7B94">
        <w:trPr>
          <w:trHeight w:val="315"/>
        </w:trPr>
        <w:tc>
          <w:tcPr>
            <w:tcW w:w="1150" w:type="dxa"/>
            <w:tcBorders>
              <w:top w:val="nil"/>
              <w:left w:val="single" w:sz="8" w:space="0" w:color="auto"/>
              <w:bottom w:val="single" w:sz="8" w:space="0" w:color="auto"/>
              <w:right w:val="single" w:sz="8" w:space="0" w:color="auto"/>
            </w:tcBorders>
            <w:noWrap/>
            <w:vAlign w:val="center"/>
            <w:hideMark/>
          </w:tcPr>
          <w:p w14:paraId="3641E2D8" w14:textId="77777777" w:rsidR="00B67ADB" w:rsidRPr="00B67ADB" w:rsidRDefault="00B67ADB" w:rsidP="004F7B94">
            <w:pPr>
              <w:ind w:left="705" w:right="-3" w:hanging="10"/>
              <w:jc w:val="center"/>
              <w:rPr>
                <w:rFonts w:ascii="Arial" w:hAnsi="Arial" w:cs="Arial"/>
                <w:color w:val="000000"/>
                <w:sz w:val="22"/>
                <w:szCs w:val="22"/>
                <w:lang w:val="es-MX" w:eastAsia="es-MX"/>
              </w:rPr>
            </w:pPr>
            <w:r w:rsidRPr="00B67ADB">
              <w:rPr>
                <w:rFonts w:ascii="Arial" w:hAnsi="Arial" w:cs="Arial"/>
                <w:color w:val="000000"/>
                <w:sz w:val="22"/>
                <w:szCs w:val="22"/>
                <w:lang w:val="es-MX" w:eastAsia="es-MX"/>
              </w:rPr>
              <w:t>25</w:t>
            </w:r>
          </w:p>
        </w:tc>
        <w:tc>
          <w:tcPr>
            <w:tcW w:w="3802" w:type="dxa"/>
            <w:tcBorders>
              <w:top w:val="nil"/>
              <w:left w:val="nil"/>
              <w:bottom w:val="single" w:sz="8" w:space="0" w:color="auto"/>
              <w:right w:val="single" w:sz="8" w:space="0" w:color="auto"/>
            </w:tcBorders>
            <w:noWrap/>
            <w:vAlign w:val="center"/>
            <w:hideMark/>
          </w:tcPr>
          <w:p w14:paraId="18A851DC" w14:textId="77777777" w:rsidR="00B67ADB" w:rsidRPr="00B67ADB" w:rsidRDefault="00B67ADB" w:rsidP="004F7B94">
            <w:pPr>
              <w:ind w:left="705" w:right="-3" w:hanging="10"/>
              <w:jc w:val="both"/>
              <w:rPr>
                <w:rFonts w:ascii="Arial" w:hAnsi="Arial" w:cs="Arial"/>
                <w:color w:val="000000"/>
                <w:sz w:val="22"/>
                <w:szCs w:val="22"/>
                <w:lang w:val="es-MX" w:eastAsia="es-MX"/>
              </w:rPr>
            </w:pPr>
            <w:proofErr w:type="spellStart"/>
            <w:r w:rsidRPr="00B67ADB">
              <w:rPr>
                <w:rFonts w:ascii="Arial" w:hAnsi="Arial" w:cs="Arial"/>
                <w:color w:val="000000"/>
                <w:sz w:val="22"/>
                <w:szCs w:val="22"/>
                <w:lang w:val="es-MX" w:eastAsia="es-MX"/>
              </w:rPr>
              <w:t>Dzán</w:t>
            </w:r>
            <w:proofErr w:type="spellEnd"/>
          </w:p>
        </w:tc>
        <w:tc>
          <w:tcPr>
            <w:tcW w:w="3866" w:type="dxa"/>
            <w:tcBorders>
              <w:top w:val="nil"/>
              <w:left w:val="nil"/>
              <w:bottom w:val="single" w:sz="8" w:space="0" w:color="auto"/>
              <w:right w:val="single" w:sz="8" w:space="0" w:color="auto"/>
            </w:tcBorders>
            <w:noWrap/>
            <w:vAlign w:val="center"/>
            <w:hideMark/>
          </w:tcPr>
          <w:p w14:paraId="0C593327" w14:textId="77777777" w:rsidR="00B67ADB" w:rsidRPr="00B67ADB" w:rsidRDefault="00B67ADB" w:rsidP="004F7B94">
            <w:pPr>
              <w:ind w:left="705" w:right="-3" w:hanging="10"/>
              <w:jc w:val="center"/>
              <w:rPr>
                <w:rFonts w:ascii="Arial" w:hAnsi="Arial" w:cs="Arial"/>
                <w:color w:val="000000"/>
                <w:sz w:val="22"/>
                <w:szCs w:val="22"/>
                <w:lang w:val="es-MX" w:eastAsia="es-MX"/>
              </w:rPr>
            </w:pPr>
            <w:r w:rsidRPr="00B67ADB">
              <w:rPr>
                <w:rFonts w:ascii="Arial" w:hAnsi="Arial" w:cs="Arial"/>
                <w:color w:val="000000"/>
                <w:sz w:val="22"/>
                <w:szCs w:val="22"/>
                <w:lang w:val="es-MX" w:eastAsia="es-MX"/>
              </w:rPr>
              <w:t>$4,115,954.49</w:t>
            </w:r>
          </w:p>
        </w:tc>
      </w:tr>
      <w:tr w:rsidR="00B67ADB" w:rsidRPr="005B32EE" w14:paraId="2BB1C109" w14:textId="77777777" w:rsidTr="004F7B94">
        <w:trPr>
          <w:trHeight w:val="315"/>
        </w:trPr>
        <w:tc>
          <w:tcPr>
            <w:tcW w:w="1150" w:type="dxa"/>
            <w:tcBorders>
              <w:top w:val="nil"/>
              <w:left w:val="single" w:sz="8" w:space="0" w:color="auto"/>
              <w:bottom w:val="single" w:sz="8" w:space="0" w:color="auto"/>
              <w:right w:val="single" w:sz="8" w:space="0" w:color="auto"/>
            </w:tcBorders>
            <w:noWrap/>
            <w:vAlign w:val="center"/>
            <w:hideMark/>
          </w:tcPr>
          <w:p w14:paraId="4917ADED" w14:textId="77777777" w:rsidR="00B67ADB" w:rsidRPr="00B67ADB" w:rsidRDefault="00B67ADB" w:rsidP="004F7B94">
            <w:pPr>
              <w:ind w:left="705" w:right="-3" w:hanging="10"/>
              <w:jc w:val="center"/>
              <w:rPr>
                <w:rFonts w:ascii="Arial" w:hAnsi="Arial" w:cs="Arial"/>
                <w:color w:val="000000"/>
                <w:sz w:val="22"/>
                <w:szCs w:val="22"/>
                <w:lang w:val="es-MX" w:eastAsia="es-MX"/>
              </w:rPr>
            </w:pPr>
            <w:r w:rsidRPr="00B67ADB">
              <w:rPr>
                <w:rFonts w:ascii="Arial" w:hAnsi="Arial" w:cs="Arial"/>
                <w:color w:val="000000"/>
                <w:sz w:val="22"/>
                <w:szCs w:val="22"/>
                <w:lang w:val="es-MX" w:eastAsia="es-MX"/>
              </w:rPr>
              <w:t>26</w:t>
            </w:r>
          </w:p>
        </w:tc>
        <w:tc>
          <w:tcPr>
            <w:tcW w:w="3802" w:type="dxa"/>
            <w:tcBorders>
              <w:top w:val="nil"/>
              <w:left w:val="nil"/>
              <w:bottom w:val="single" w:sz="8" w:space="0" w:color="auto"/>
              <w:right w:val="single" w:sz="8" w:space="0" w:color="auto"/>
            </w:tcBorders>
            <w:noWrap/>
            <w:vAlign w:val="center"/>
            <w:hideMark/>
          </w:tcPr>
          <w:p w14:paraId="2C783DFB" w14:textId="77777777" w:rsidR="00B67ADB" w:rsidRPr="00B67ADB" w:rsidRDefault="00B67ADB" w:rsidP="004F7B94">
            <w:pPr>
              <w:ind w:left="705" w:right="-3" w:hanging="10"/>
              <w:jc w:val="both"/>
              <w:rPr>
                <w:rFonts w:ascii="Arial" w:hAnsi="Arial" w:cs="Arial"/>
                <w:color w:val="000000"/>
                <w:sz w:val="22"/>
                <w:szCs w:val="22"/>
                <w:lang w:val="es-MX" w:eastAsia="es-MX"/>
              </w:rPr>
            </w:pPr>
            <w:proofErr w:type="spellStart"/>
            <w:r w:rsidRPr="00B67ADB">
              <w:rPr>
                <w:rFonts w:ascii="Arial" w:hAnsi="Arial" w:cs="Arial"/>
                <w:color w:val="000000"/>
                <w:sz w:val="22"/>
                <w:szCs w:val="22"/>
                <w:lang w:val="es-MX" w:eastAsia="es-MX"/>
              </w:rPr>
              <w:t>Dzidzantún</w:t>
            </w:r>
            <w:proofErr w:type="spellEnd"/>
          </w:p>
        </w:tc>
        <w:tc>
          <w:tcPr>
            <w:tcW w:w="3866" w:type="dxa"/>
            <w:tcBorders>
              <w:top w:val="nil"/>
              <w:left w:val="nil"/>
              <w:bottom w:val="single" w:sz="8" w:space="0" w:color="auto"/>
              <w:right w:val="single" w:sz="8" w:space="0" w:color="auto"/>
            </w:tcBorders>
            <w:noWrap/>
            <w:vAlign w:val="center"/>
            <w:hideMark/>
          </w:tcPr>
          <w:p w14:paraId="1BEE9AB5" w14:textId="77777777" w:rsidR="00B67ADB" w:rsidRPr="00B67ADB" w:rsidRDefault="00B67ADB" w:rsidP="004F7B94">
            <w:pPr>
              <w:ind w:left="705" w:right="-3" w:hanging="10"/>
              <w:jc w:val="center"/>
              <w:rPr>
                <w:rFonts w:ascii="Arial" w:hAnsi="Arial" w:cs="Arial"/>
                <w:color w:val="000000"/>
                <w:sz w:val="22"/>
                <w:szCs w:val="22"/>
                <w:lang w:val="es-MX" w:eastAsia="es-MX"/>
              </w:rPr>
            </w:pPr>
            <w:r w:rsidRPr="00B67ADB">
              <w:rPr>
                <w:rFonts w:ascii="Arial" w:hAnsi="Arial" w:cs="Arial"/>
                <w:color w:val="000000"/>
                <w:sz w:val="22"/>
                <w:szCs w:val="22"/>
                <w:lang w:val="es-MX" w:eastAsia="es-MX"/>
              </w:rPr>
              <w:t>$2,177,584.72</w:t>
            </w:r>
          </w:p>
        </w:tc>
      </w:tr>
      <w:tr w:rsidR="00B67ADB" w:rsidRPr="005B32EE" w14:paraId="2C81F434" w14:textId="77777777" w:rsidTr="004F7B94">
        <w:trPr>
          <w:trHeight w:val="315"/>
        </w:trPr>
        <w:tc>
          <w:tcPr>
            <w:tcW w:w="1150" w:type="dxa"/>
            <w:tcBorders>
              <w:top w:val="nil"/>
              <w:left w:val="single" w:sz="8" w:space="0" w:color="auto"/>
              <w:bottom w:val="single" w:sz="8" w:space="0" w:color="auto"/>
              <w:right w:val="single" w:sz="8" w:space="0" w:color="auto"/>
            </w:tcBorders>
            <w:noWrap/>
            <w:vAlign w:val="center"/>
            <w:hideMark/>
          </w:tcPr>
          <w:p w14:paraId="5D474159" w14:textId="77777777" w:rsidR="00B67ADB" w:rsidRPr="00B67ADB" w:rsidRDefault="00B67ADB" w:rsidP="004F7B94">
            <w:pPr>
              <w:ind w:left="705" w:right="-3" w:hanging="10"/>
              <w:jc w:val="center"/>
              <w:rPr>
                <w:rFonts w:ascii="Arial" w:hAnsi="Arial" w:cs="Arial"/>
                <w:color w:val="000000"/>
                <w:sz w:val="22"/>
                <w:szCs w:val="22"/>
                <w:lang w:val="es-MX" w:eastAsia="es-MX"/>
              </w:rPr>
            </w:pPr>
            <w:r w:rsidRPr="00B67ADB">
              <w:rPr>
                <w:rFonts w:ascii="Arial" w:hAnsi="Arial" w:cs="Arial"/>
                <w:color w:val="000000"/>
                <w:sz w:val="22"/>
                <w:szCs w:val="22"/>
                <w:lang w:val="es-MX" w:eastAsia="es-MX"/>
              </w:rPr>
              <w:t>27</w:t>
            </w:r>
          </w:p>
        </w:tc>
        <w:tc>
          <w:tcPr>
            <w:tcW w:w="3802" w:type="dxa"/>
            <w:tcBorders>
              <w:top w:val="nil"/>
              <w:left w:val="nil"/>
              <w:bottom w:val="single" w:sz="8" w:space="0" w:color="auto"/>
              <w:right w:val="single" w:sz="8" w:space="0" w:color="auto"/>
            </w:tcBorders>
            <w:noWrap/>
            <w:vAlign w:val="center"/>
            <w:hideMark/>
          </w:tcPr>
          <w:p w14:paraId="11A2CD53" w14:textId="77777777" w:rsidR="00B67ADB" w:rsidRPr="00B67ADB" w:rsidRDefault="00B67ADB" w:rsidP="004F7B94">
            <w:pPr>
              <w:ind w:left="705" w:right="-3" w:hanging="10"/>
              <w:jc w:val="both"/>
              <w:rPr>
                <w:rFonts w:ascii="Arial" w:hAnsi="Arial" w:cs="Arial"/>
                <w:color w:val="000000"/>
                <w:sz w:val="22"/>
                <w:szCs w:val="22"/>
                <w:lang w:val="es-MX" w:eastAsia="es-MX"/>
              </w:rPr>
            </w:pPr>
            <w:r w:rsidRPr="00B67ADB">
              <w:rPr>
                <w:rFonts w:ascii="Arial" w:hAnsi="Arial" w:cs="Arial"/>
                <w:color w:val="000000"/>
                <w:sz w:val="22"/>
                <w:szCs w:val="22"/>
                <w:lang w:val="es-MX" w:eastAsia="es-MX"/>
              </w:rPr>
              <w:t>Dzilam de Bravo</w:t>
            </w:r>
          </w:p>
        </w:tc>
        <w:tc>
          <w:tcPr>
            <w:tcW w:w="3866" w:type="dxa"/>
            <w:tcBorders>
              <w:top w:val="nil"/>
              <w:left w:val="nil"/>
              <w:bottom w:val="single" w:sz="8" w:space="0" w:color="auto"/>
              <w:right w:val="single" w:sz="8" w:space="0" w:color="auto"/>
            </w:tcBorders>
            <w:noWrap/>
            <w:vAlign w:val="center"/>
            <w:hideMark/>
          </w:tcPr>
          <w:p w14:paraId="2DABA266" w14:textId="77777777" w:rsidR="00B67ADB" w:rsidRPr="00B67ADB" w:rsidRDefault="00B67ADB" w:rsidP="004F7B94">
            <w:pPr>
              <w:ind w:left="705" w:right="-3" w:hanging="10"/>
              <w:jc w:val="center"/>
              <w:rPr>
                <w:rFonts w:ascii="Arial" w:hAnsi="Arial" w:cs="Arial"/>
                <w:color w:val="000000"/>
                <w:sz w:val="22"/>
                <w:szCs w:val="22"/>
                <w:lang w:val="es-MX" w:eastAsia="es-MX"/>
              </w:rPr>
            </w:pPr>
            <w:r w:rsidRPr="00B67ADB">
              <w:rPr>
                <w:rFonts w:ascii="Arial" w:hAnsi="Arial" w:cs="Arial"/>
                <w:color w:val="000000"/>
                <w:sz w:val="22"/>
                <w:szCs w:val="22"/>
                <w:lang w:val="es-MX" w:eastAsia="es-MX"/>
              </w:rPr>
              <w:t>$1,195,158.43</w:t>
            </w:r>
          </w:p>
        </w:tc>
      </w:tr>
      <w:tr w:rsidR="00B67ADB" w:rsidRPr="005B32EE" w14:paraId="497251DA" w14:textId="77777777" w:rsidTr="004F7B94">
        <w:trPr>
          <w:trHeight w:val="315"/>
        </w:trPr>
        <w:tc>
          <w:tcPr>
            <w:tcW w:w="1150" w:type="dxa"/>
            <w:tcBorders>
              <w:top w:val="nil"/>
              <w:left w:val="single" w:sz="8" w:space="0" w:color="auto"/>
              <w:bottom w:val="single" w:sz="8" w:space="0" w:color="auto"/>
              <w:right w:val="single" w:sz="8" w:space="0" w:color="auto"/>
            </w:tcBorders>
            <w:noWrap/>
            <w:vAlign w:val="center"/>
            <w:hideMark/>
          </w:tcPr>
          <w:p w14:paraId="10823DDE" w14:textId="77777777" w:rsidR="00B67ADB" w:rsidRPr="00B67ADB" w:rsidRDefault="00B67ADB" w:rsidP="004F7B94">
            <w:pPr>
              <w:ind w:left="705" w:right="-3" w:hanging="10"/>
              <w:jc w:val="center"/>
              <w:rPr>
                <w:rFonts w:ascii="Arial" w:hAnsi="Arial" w:cs="Arial"/>
                <w:color w:val="000000"/>
                <w:sz w:val="22"/>
                <w:szCs w:val="22"/>
                <w:lang w:val="es-MX" w:eastAsia="es-MX"/>
              </w:rPr>
            </w:pPr>
            <w:r w:rsidRPr="00B67ADB">
              <w:rPr>
                <w:rFonts w:ascii="Arial" w:hAnsi="Arial" w:cs="Arial"/>
                <w:color w:val="000000"/>
                <w:sz w:val="22"/>
                <w:szCs w:val="22"/>
                <w:lang w:val="es-MX" w:eastAsia="es-MX"/>
              </w:rPr>
              <w:t>28</w:t>
            </w:r>
          </w:p>
        </w:tc>
        <w:tc>
          <w:tcPr>
            <w:tcW w:w="3802" w:type="dxa"/>
            <w:tcBorders>
              <w:top w:val="nil"/>
              <w:left w:val="nil"/>
              <w:bottom w:val="single" w:sz="8" w:space="0" w:color="auto"/>
              <w:right w:val="single" w:sz="8" w:space="0" w:color="auto"/>
            </w:tcBorders>
            <w:noWrap/>
            <w:vAlign w:val="center"/>
            <w:hideMark/>
          </w:tcPr>
          <w:p w14:paraId="6F8C325B" w14:textId="77777777" w:rsidR="00B67ADB" w:rsidRPr="00B67ADB" w:rsidRDefault="00B67ADB" w:rsidP="004F7B94">
            <w:pPr>
              <w:ind w:left="705" w:right="-3" w:hanging="10"/>
              <w:jc w:val="both"/>
              <w:rPr>
                <w:rFonts w:ascii="Arial" w:hAnsi="Arial" w:cs="Arial"/>
                <w:color w:val="000000"/>
                <w:sz w:val="22"/>
                <w:szCs w:val="22"/>
                <w:lang w:val="es-MX" w:eastAsia="es-MX"/>
              </w:rPr>
            </w:pPr>
            <w:r w:rsidRPr="00B67ADB">
              <w:rPr>
                <w:rFonts w:ascii="Arial" w:hAnsi="Arial" w:cs="Arial"/>
                <w:color w:val="000000"/>
                <w:sz w:val="22"/>
                <w:szCs w:val="22"/>
                <w:lang w:val="es-MX" w:eastAsia="es-MX"/>
              </w:rPr>
              <w:t>Dzilam González</w:t>
            </w:r>
          </w:p>
        </w:tc>
        <w:tc>
          <w:tcPr>
            <w:tcW w:w="3866" w:type="dxa"/>
            <w:tcBorders>
              <w:top w:val="nil"/>
              <w:left w:val="nil"/>
              <w:bottom w:val="single" w:sz="8" w:space="0" w:color="auto"/>
              <w:right w:val="single" w:sz="8" w:space="0" w:color="auto"/>
            </w:tcBorders>
            <w:noWrap/>
            <w:vAlign w:val="center"/>
            <w:hideMark/>
          </w:tcPr>
          <w:p w14:paraId="7074BC8D" w14:textId="77777777" w:rsidR="00B67ADB" w:rsidRPr="00B67ADB" w:rsidRDefault="00B67ADB" w:rsidP="004F7B94">
            <w:pPr>
              <w:ind w:left="705" w:right="-3" w:hanging="10"/>
              <w:jc w:val="center"/>
              <w:rPr>
                <w:rFonts w:ascii="Arial" w:hAnsi="Arial" w:cs="Arial"/>
                <w:color w:val="000000"/>
                <w:sz w:val="22"/>
                <w:szCs w:val="22"/>
                <w:lang w:val="es-MX" w:eastAsia="es-MX"/>
              </w:rPr>
            </w:pPr>
            <w:r w:rsidRPr="00B67ADB">
              <w:rPr>
                <w:rFonts w:ascii="Arial" w:hAnsi="Arial" w:cs="Arial"/>
                <w:color w:val="000000"/>
                <w:sz w:val="22"/>
                <w:szCs w:val="22"/>
                <w:lang w:val="es-MX" w:eastAsia="es-MX"/>
              </w:rPr>
              <w:t>$2,977,197.72</w:t>
            </w:r>
          </w:p>
        </w:tc>
      </w:tr>
      <w:tr w:rsidR="00B67ADB" w:rsidRPr="005B32EE" w14:paraId="38FD3819" w14:textId="77777777" w:rsidTr="004F7B94">
        <w:trPr>
          <w:trHeight w:val="315"/>
        </w:trPr>
        <w:tc>
          <w:tcPr>
            <w:tcW w:w="1150" w:type="dxa"/>
            <w:tcBorders>
              <w:top w:val="nil"/>
              <w:left w:val="single" w:sz="8" w:space="0" w:color="auto"/>
              <w:bottom w:val="single" w:sz="8" w:space="0" w:color="auto"/>
              <w:right w:val="single" w:sz="8" w:space="0" w:color="auto"/>
            </w:tcBorders>
            <w:noWrap/>
            <w:vAlign w:val="center"/>
            <w:hideMark/>
          </w:tcPr>
          <w:p w14:paraId="41BAEFF0" w14:textId="77777777" w:rsidR="00B67ADB" w:rsidRPr="00B67ADB" w:rsidRDefault="00B67ADB" w:rsidP="004F7B94">
            <w:pPr>
              <w:ind w:left="705" w:right="-3" w:hanging="10"/>
              <w:jc w:val="center"/>
              <w:rPr>
                <w:rFonts w:ascii="Arial" w:hAnsi="Arial" w:cs="Arial"/>
                <w:color w:val="000000"/>
                <w:sz w:val="22"/>
                <w:szCs w:val="22"/>
                <w:lang w:val="es-MX" w:eastAsia="es-MX"/>
              </w:rPr>
            </w:pPr>
            <w:r w:rsidRPr="00B67ADB">
              <w:rPr>
                <w:rFonts w:ascii="Arial" w:hAnsi="Arial" w:cs="Arial"/>
                <w:color w:val="000000"/>
                <w:sz w:val="22"/>
                <w:szCs w:val="22"/>
                <w:lang w:val="es-MX" w:eastAsia="es-MX"/>
              </w:rPr>
              <w:t>29</w:t>
            </w:r>
          </w:p>
        </w:tc>
        <w:tc>
          <w:tcPr>
            <w:tcW w:w="3802" w:type="dxa"/>
            <w:tcBorders>
              <w:top w:val="nil"/>
              <w:left w:val="nil"/>
              <w:bottom w:val="single" w:sz="8" w:space="0" w:color="auto"/>
              <w:right w:val="single" w:sz="8" w:space="0" w:color="auto"/>
            </w:tcBorders>
            <w:noWrap/>
            <w:vAlign w:val="center"/>
            <w:hideMark/>
          </w:tcPr>
          <w:p w14:paraId="3B939890" w14:textId="77777777" w:rsidR="00B67ADB" w:rsidRPr="00B67ADB" w:rsidRDefault="00B67ADB" w:rsidP="004F7B94">
            <w:pPr>
              <w:ind w:left="705" w:right="-3" w:hanging="10"/>
              <w:jc w:val="both"/>
              <w:rPr>
                <w:rFonts w:ascii="Arial" w:hAnsi="Arial" w:cs="Arial"/>
                <w:color w:val="000000"/>
                <w:sz w:val="22"/>
                <w:szCs w:val="22"/>
                <w:lang w:val="es-MX" w:eastAsia="es-MX"/>
              </w:rPr>
            </w:pPr>
            <w:proofErr w:type="spellStart"/>
            <w:r w:rsidRPr="00B67ADB">
              <w:rPr>
                <w:rFonts w:ascii="Arial" w:hAnsi="Arial" w:cs="Arial"/>
                <w:color w:val="000000"/>
                <w:sz w:val="22"/>
                <w:szCs w:val="22"/>
                <w:lang w:val="es-MX" w:eastAsia="es-MX"/>
              </w:rPr>
              <w:t>Dzoncauich</w:t>
            </w:r>
            <w:proofErr w:type="spellEnd"/>
          </w:p>
        </w:tc>
        <w:tc>
          <w:tcPr>
            <w:tcW w:w="3866" w:type="dxa"/>
            <w:tcBorders>
              <w:top w:val="nil"/>
              <w:left w:val="nil"/>
              <w:bottom w:val="single" w:sz="8" w:space="0" w:color="auto"/>
              <w:right w:val="single" w:sz="8" w:space="0" w:color="auto"/>
            </w:tcBorders>
            <w:noWrap/>
            <w:vAlign w:val="center"/>
            <w:hideMark/>
          </w:tcPr>
          <w:p w14:paraId="2850A601" w14:textId="77777777" w:rsidR="00B67ADB" w:rsidRPr="00B67ADB" w:rsidRDefault="00B67ADB" w:rsidP="004F7B94">
            <w:pPr>
              <w:ind w:left="705" w:right="-3" w:hanging="10"/>
              <w:jc w:val="center"/>
              <w:rPr>
                <w:rFonts w:ascii="Arial" w:hAnsi="Arial" w:cs="Arial"/>
                <w:color w:val="000000"/>
                <w:sz w:val="22"/>
                <w:szCs w:val="22"/>
                <w:lang w:val="es-MX" w:eastAsia="es-MX"/>
              </w:rPr>
            </w:pPr>
            <w:r w:rsidRPr="00B67ADB">
              <w:rPr>
                <w:rFonts w:ascii="Arial" w:hAnsi="Arial" w:cs="Arial"/>
                <w:color w:val="000000"/>
                <w:sz w:val="22"/>
                <w:szCs w:val="22"/>
                <w:lang w:val="es-MX" w:eastAsia="es-MX"/>
              </w:rPr>
              <w:t>$2,306,882.66</w:t>
            </w:r>
          </w:p>
        </w:tc>
      </w:tr>
      <w:tr w:rsidR="00B67ADB" w:rsidRPr="005B32EE" w14:paraId="2EBFE54C" w14:textId="77777777" w:rsidTr="004F7B94">
        <w:trPr>
          <w:trHeight w:val="315"/>
        </w:trPr>
        <w:tc>
          <w:tcPr>
            <w:tcW w:w="1150" w:type="dxa"/>
            <w:tcBorders>
              <w:top w:val="nil"/>
              <w:left w:val="single" w:sz="8" w:space="0" w:color="auto"/>
              <w:bottom w:val="single" w:sz="8" w:space="0" w:color="auto"/>
              <w:right w:val="single" w:sz="8" w:space="0" w:color="auto"/>
            </w:tcBorders>
            <w:noWrap/>
            <w:vAlign w:val="center"/>
            <w:hideMark/>
          </w:tcPr>
          <w:p w14:paraId="655DF8B6" w14:textId="77777777" w:rsidR="00B67ADB" w:rsidRPr="00B67ADB" w:rsidRDefault="00B67ADB" w:rsidP="004F7B94">
            <w:pPr>
              <w:ind w:left="705" w:right="-3" w:hanging="10"/>
              <w:jc w:val="center"/>
              <w:rPr>
                <w:rFonts w:ascii="Arial" w:hAnsi="Arial" w:cs="Arial"/>
                <w:color w:val="000000"/>
                <w:sz w:val="22"/>
                <w:szCs w:val="22"/>
                <w:lang w:val="es-MX" w:eastAsia="es-MX"/>
              </w:rPr>
            </w:pPr>
            <w:r w:rsidRPr="00B67ADB">
              <w:rPr>
                <w:rFonts w:ascii="Arial" w:hAnsi="Arial" w:cs="Arial"/>
                <w:color w:val="000000"/>
                <w:sz w:val="22"/>
                <w:szCs w:val="22"/>
                <w:lang w:val="es-MX" w:eastAsia="es-MX"/>
              </w:rPr>
              <w:t>30</w:t>
            </w:r>
          </w:p>
        </w:tc>
        <w:tc>
          <w:tcPr>
            <w:tcW w:w="3802" w:type="dxa"/>
            <w:tcBorders>
              <w:top w:val="nil"/>
              <w:left w:val="nil"/>
              <w:bottom w:val="single" w:sz="8" w:space="0" w:color="auto"/>
              <w:right w:val="single" w:sz="8" w:space="0" w:color="auto"/>
            </w:tcBorders>
            <w:noWrap/>
            <w:vAlign w:val="center"/>
            <w:hideMark/>
          </w:tcPr>
          <w:p w14:paraId="611B51F4" w14:textId="77777777" w:rsidR="00B67ADB" w:rsidRPr="00B67ADB" w:rsidRDefault="00B67ADB" w:rsidP="004F7B94">
            <w:pPr>
              <w:ind w:left="705" w:right="-3" w:hanging="10"/>
              <w:jc w:val="both"/>
              <w:rPr>
                <w:rFonts w:ascii="Arial" w:hAnsi="Arial" w:cs="Arial"/>
                <w:color w:val="000000"/>
                <w:sz w:val="22"/>
                <w:szCs w:val="22"/>
                <w:lang w:val="es-MX" w:eastAsia="es-MX"/>
              </w:rPr>
            </w:pPr>
            <w:r w:rsidRPr="00B67ADB">
              <w:rPr>
                <w:rFonts w:ascii="Arial" w:hAnsi="Arial" w:cs="Arial"/>
                <w:color w:val="000000"/>
                <w:sz w:val="22"/>
                <w:szCs w:val="22"/>
                <w:lang w:val="es-MX" w:eastAsia="es-MX"/>
              </w:rPr>
              <w:t>Espita</w:t>
            </w:r>
          </w:p>
        </w:tc>
        <w:tc>
          <w:tcPr>
            <w:tcW w:w="3866" w:type="dxa"/>
            <w:tcBorders>
              <w:top w:val="nil"/>
              <w:left w:val="nil"/>
              <w:bottom w:val="single" w:sz="8" w:space="0" w:color="auto"/>
              <w:right w:val="single" w:sz="8" w:space="0" w:color="auto"/>
            </w:tcBorders>
            <w:noWrap/>
            <w:vAlign w:val="center"/>
            <w:hideMark/>
          </w:tcPr>
          <w:p w14:paraId="7023F6CC" w14:textId="77777777" w:rsidR="00B67ADB" w:rsidRPr="00B67ADB" w:rsidRDefault="00B67ADB" w:rsidP="004F7B94">
            <w:pPr>
              <w:ind w:left="705" w:right="-3" w:hanging="10"/>
              <w:jc w:val="center"/>
              <w:rPr>
                <w:rFonts w:ascii="Arial" w:hAnsi="Arial" w:cs="Arial"/>
                <w:color w:val="000000"/>
                <w:sz w:val="22"/>
                <w:szCs w:val="22"/>
                <w:lang w:val="es-MX" w:eastAsia="es-MX"/>
              </w:rPr>
            </w:pPr>
            <w:r w:rsidRPr="00B67ADB">
              <w:rPr>
                <w:rFonts w:ascii="Arial" w:hAnsi="Arial" w:cs="Arial"/>
                <w:color w:val="000000"/>
                <w:sz w:val="22"/>
                <w:szCs w:val="22"/>
                <w:lang w:val="es-MX" w:eastAsia="es-MX"/>
              </w:rPr>
              <w:t>$16,423,498.13</w:t>
            </w:r>
          </w:p>
        </w:tc>
      </w:tr>
      <w:tr w:rsidR="00B67ADB" w:rsidRPr="005B32EE" w14:paraId="685C04C4" w14:textId="77777777" w:rsidTr="004F7B94">
        <w:trPr>
          <w:trHeight w:val="315"/>
        </w:trPr>
        <w:tc>
          <w:tcPr>
            <w:tcW w:w="1150" w:type="dxa"/>
            <w:tcBorders>
              <w:top w:val="nil"/>
              <w:left w:val="single" w:sz="8" w:space="0" w:color="auto"/>
              <w:bottom w:val="single" w:sz="8" w:space="0" w:color="auto"/>
              <w:right w:val="single" w:sz="8" w:space="0" w:color="auto"/>
            </w:tcBorders>
            <w:noWrap/>
            <w:vAlign w:val="center"/>
            <w:hideMark/>
          </w:tcPr>
          <w:p w14:paraId="12CC71C0" w14:textId="77777777" w:rsidR="00B67ADB" w:rsidRPr="00B67ADB" w:rsidRDefault="00B67ADB" w:rsidP="004F7B94">
            <w:pPr>
              <w:ind w:left="705" w:right="-3" w:hanging="10"/>
              <w:jc w:val="center"/>
              <w:rPr>
                <w:rFonts w:ascii="Arial" w:hAnsi="Arial" w:cs="Arial"/>
                <w:color w:val="000000"/>
                <w:sz w:val="22"/>
                <w:szCs w:val="22"/>
                <w:lang w:val="es-MX" w:eastAsia="es-MX"/>
              </w:rPr>
            </w:pPr>
            <w:r w:rsidRPr="00B67ADB">
              <w:rPr>
                <w:rFonts w:ascii="Arial" w:hAnsi="Arial" w:cs="Arial"/>
                <w:color w:val="000000"/>
                <w:sz w:val="22"/>
                <w:szCs w:val="22"/>
                <w:lang w:val="es-MX" w:eastAsia="es-MX"/>
              </w:rPr>
              <w:t>31</w:t>
            </w:r>
          </w:p>
        </w:tc>
        <w:tc>
          <w:tcPr>
            <w:tcW w:w="3802" w:type="dxa"/>
            <w:tcBorders>
              <w:top w:val="nil"/>
              <w:left w:val="nil"/>
              <w:bottom w:val="single" w:sz="8" w:space="0" w:color="auto"/>
              <w:right w:val="single" w:sz="8" w:space="0" w:color="auto"/>
            </w:tcBorders>
            <w:noWrap/>
            <w:vAlign w:val="center"/>
            <w:hideMark/>
          </w:tcPr>
          <w:p w14:paraId="48347DC2" w14:textId="77777777" w:rsidR="00B67ADB" w:rsidRPr="00B67ADB" w:rsidRDefault="00B67ADB" w:rsidP="004F7B94">
            <w:pPr>
              <w:ind w:left="705" w:right="-3" w:hanging="10"/>
              <w:jc w:val="both"/>
              <w:rPr>
                <w:rFonts w:ascii="Arial" w:hAnsi="Arial" w:cs="Arial"/>
                <w:color w:val="000000"/>
                <w:sz w:val="22"/>
                <w:szCs w:val="22"/>
                <w:lang w:val="es-MX" w:eastAsia="es-MX"/>
              </w:rPr>
            </w:pPr>
            <w:proofErr w:type="spellStart"/>
            <w:r w:rsidRPr="00B67ADB">
              <w:rPr>
                <w:rFonts w:ascii="Arial" w:hAnsi="Arial" w:cs="Arial"/>
                <w:color w:val="000000"/>
                <w:sz w:val="22"/>
                <w:szCs w:val="22"/>
                <w:lang w:val="es-MX" w:eastAsia="es-MX"/>
              </w:rPr>
              <w:t>Hocabá</w:t>
            </w:r>
            <w:proofErr w:type="spellEnd"/>
          </w:p>
        </w:tc>
        <w:tc>
          <w:tcPr>
            <w:tcW w:w="3866" w:type="dxa"/>
            <w:tcBorders>
              <w:top w:val="nil"/>
              <w:left w:val="nil"/>
              <w:bottom w:val="single" w:sz="8" w:space="0" w:color="auto"/>
              <w:right w:val="single" w:sz="8" w:space="0" w:color="auto"/>
            </w:tcBorders>
            <w:noWrap/>
            <w:vAlign w:val="center"/>
            <w:hideMark/>
          </w:tcPr>
          <w:p w14:paraId="20C95F5C" w14:textId="77777777" w:rsidR="00B67ADB" w:rsidRPr="00B67ADB" w:rsidRDefault="00B67ADB" w:rsidP="004F7B94">
            <w:pPr>
              <w:ind w:left="705" w:right="-3" w:hanging="10"/>
              <w:jc w:val="center"/>
              <w:rPr>
                <w:rFonts w:ascii="Arial" w:hAnsi="Arial" w:cs="Arial"/>
                <w:color w:val="000000"/>
                <w:sz w:val="22"/>
                <w:szCs w:val="22"/>
                <w:lang w:val="es-MX" w:eastAsia="es-MX"/>
              </w:rPr>
            </w:pPr>
            <w:r w:rsidRPr="00B67ADB">
              <w:rPr>
                <w:rFonts w:ascii="Arial" w:hAnsi="Arial" w:cs="Arial"/>
                <w:color w:val="000000"/>
                <w:sz w:val="22"/>
                <w:szCs w:val="22"/>
                <w:lang w:val="es-MX" w:eastAsia="es-MX"/>
              </w:rPr>
              <w:t>$3,342,824.15</w:t>
            </w:r>
          </w:p>
        </w:tc>
      </w:tr>
      <w:tr w:rsidR="00B67ADB" w:rsidRPr="005B32EE" w14:paraId="05FC7276" w14:textId="77777777" w:rsidTr="004F7B94">
        <w:trPr>
          <w:trHeight w:val="315"/>
        </w:trPr>
        <w:tc>
          <w:tcPr>
            <w:tcW w:w="1150" w:type="dxa"/>
            <w:tcBorders>
              <w:top w:val="nil"/>
              <w:left w:val="single" w:sz="8" w:space="0" w:color="auto"/>
              <w:bottom w:val="single" w:sz="8" w:space="0" w:color="auto"/>
              <w:right w:val="single" w:sz="8" w:space="0" w:color="auto"/>
            </w:tcBorders>
            <w:noWrap/>
            <w:vAlign w:val="center"/>
            <w:hideMark/>
          </w:tcPr>
          <w:p w14:paraId="2D2FC3D2" w14:textId="77777777" w:rsidR="00B67ADB" w:rsidRPr="00B67ADB" w:rsidRDefault="00B67ADB" w:rsidP="004F7B94">
            <w:pPr>
              <w:ind w:left="705" w:right="-3" w:hanging="10"/>
              <w:jc w:val="center"/>
              <w:rPr>
                <w:rFonts w:ascii="Arial" w:hAnsi="Arial" w:cs="Arial"/>
                <w:color w:val="000000"/>
                <w:sz w:val="22"/>
                <w:szCs w:val="22"/>
                <w:lang w:val="es-MX" w:eastAsia="es-MX"/>
              </w:rPr>
            </w:pPr>
            <w:r w:rsidRPr="00B67ADB">
              <w:rPr>
                <w:rFonts w:ascii="Arial" w:hAnsi="Arial" w:cs="Arial"/>
                <w:color w:val="000000"/>
                <w:sz w:val="22"/>
                <w:szCs w:val="22"/>
                <w:lang w:val="es-MX" w:eastAsia="es-MX"/>
              </w:rPr>
              <w:lastRenderedPageBreak/>
              <w:t>32</w:t>
            </w:r>
          </w:p>
        </w:tc>
        <w:tc>
          <w:tcPr>
            <w:tcW w:w="3802" w:type="dxa"/>
            <w:tcBorders>
              <w:top w:val="nil"/>
              <w:left w:val="nil"/>
              <w:bottom w:val="single" w:sz="8" w:space="0" w:color="auto"/>
              <w:right w:val="single" w:sz="8" w:space="0" w:color="auto"/>
            </w:tcBorders>
            <w:noWrap/>
            <w:vAlign w:val="center"/>
            <w:hideMark/>
          </w:tcPr>
          <w:p w14:paraId="1C78295B" w14:textId="77777777" w:rsidR="00B67ADB" w:rsidRPr="00B67ADB" w:rsidRDefault="00B67ADB" w:rsidP="004F7B94">
            <w:pPr>
              <w:ind w:left="705" w:right="-3" w:hanging="10"/>
              <w:jc w:val="both"/>
              <w:rPr>
                <w:rFonts w:ascii="Arial" w:hAnsi="Arial" w:cs="Arial"/>
                <w:color w:val="000000"/>
                <w:sz w:val="22"/>
                <w:szCs w:val="22"/>
                <w:lang w:val="es-MX" w:eastAsia="es-MX"/>
              </w:rPr>
            </w:pPr>
            <w:r w:rsidRPr="00B67ADB">
              <w:rPr>
                <w:rFonts w:ascii="Arial" w:hAnsi="Arial" w:cs="Arial"/>
                <w:color w:val="000000"/>
                <w:sz w:val="22"/>
                <w:szCs w:val="22"/>
                <w:lang w:val="es-MX" w:eastAsia="es-MX"/>
              </w:rPr>
              <w:t>Hoctún</w:t>
            </w:r>
          </w:p>
        </w:tc>
        <w:tc>
          <w:tcPr>
            <w:tcW w:w="3866" w:type="dxa"/>
            <w:tcBorders>
              <w:top w:val="nil"/>
              <w:left w:val="nil"/>
              <w:bottom w:val="single" w:sz="8" w:space="0" w:color="auto"/>
              <w:right w:val="single" w:sz="8" w:space="0" w:color="auto"/>
            </w:tcBorders>
            <w:noWrap/>
            <w:vAlign w:val="center"/>
            <w:hideMark/>
          </w:tcPr>
          <w:p w14:paraId="48D74846" w14:textId="77777777" w:rsidR="00B67ADB" w:rsidRPr="00B67ADB" w:rsidRDefault="00B67ADB" w:rsidP="004F7B94">
            <w:pPr>
              <w:ind w:left="705" w:right="-3" w:hanging="10"/>
              <w:jc w:val="center"/>
              <w:rPr>
                <w:rFonts w:ascii="Arial" w:hAnsi="Arial" w:cs="Arial"/>
                <w:color w:val="000000"/>
                <w:sz w:val="22"/>
                <w:szCs w:val="22"/>
                <w:lang w:val="es-MX" w:eastAsia="es-MX"/>
              </w:rPr>
            </w:pPr>
            <w:r w:rsidRPr="00B67ADB">
              <w:rPr>
                <w:rFonts w:ascii="Arial" w:hAnsi="Arial" w:cs="Arial"/>
                <w:color w:val="000000"/>
                <w:sz w:val="22"/>
                <w:szCs w:val="22"/>
                <w:lang w:val="es-MX" w:eastAsia="es-MX"/>
              </w:rPr>
              <w:t>$4,228,528.88</w:t>
            </w:r>
          </w:p>
        </w:tc>
      </w:tr>
      <w:tr w:rsidR="00B67ADB" w:rsidRPr="005B32EE" w14:paraId="305D1CEF" w14:textId="77777777" w:rsidTr="004F7B94">
        <w:trPr>
          <w:trHeight w:val="315"/>
        </w:trPr>
        <w:tc>
          <w:tcPr>
            <w:tcW w:w="1150" w:type="dxa"/>
            <w:tcBorders>
              <w:top w:val="nil"/>
              <w:left w:val="single" w:sz="8" w:space="0" w:color="auto"/>
              <w:bottom w:val="single" w:sz="8" w:space="0" w:color="auto"/>
              <w:right w:val="single" w:sz="8" w:space="0" w:color="auto"/>
            </w:tcBorders>
            <w:noWrap/>
            <w:vAlign w:val="center"/>
            <w:hideMark/>
          </w:tcPr>
          <w:p w14:paraId="40BFC1DA" w14:textId="77777777" w:rsidR="00B67ADB" w:rsidRPr="00B67ADB" w:rsidRDefault="00B67ADB" w:rsidP="004F7B94">
            <w:pPr>
              <w:ind w:left="705" w:right="-3" w:hanging="10"/>
              <w:jc w:val="center"/>
              <w:rPr>
                <w:rFonts w:ascii="Arial" w:hAnsi="Arial" w:cs="Arial"/>
                <w:color w:val="000000"/>
                <w:sz w:val="22"/>
                <w:szCs w:val="22"/>
                <w:lang w:val="es-MX" w:eastAsia="es-MX"/>
              </w:rPr>
            </w:pPr>
            <w:r w:rsidRPr="00B67ADB">
              <w:rPr>
                <w:rFonts w:ascii="Arial" w:hAnsi="Arial" w:cs="Arial"/>
                <w:color w:val="000000"/>
                <w:sz w:val="22"/>
                <w:szCs w:val="22"/>
                <w:lang w:val="es-MX" w:eastAsia="es-MX"/>
              </w:rPr>
              <w:t>33</w:t>
            </w:r>
          </w:p>
        </w:tc>
        <w:tc>
          <w:tcPr>
            <w:tcW w:w="3802" w:type="dxa"/>
            <w:tcBorders>
              <w:top w:val="nil"/>
              <w:left w:val="nil"/>
              <w:bottom w:val="single" w:sz="8" w:space="0" w:color="auto"/>
              <w:right w:val="single" w:sz="8" w:space="0" w:color="auto"/>
            </w:tcBorders>
            <w:noWrap/>
            <w:vAlign w:val="center"/>
            <w:hideMark/>
          </w:tcPr>
          <w:p w14:paraId="177CAFC0" w14:textId="77777777" w:rsidR="00B67ADB" w:rsidRPr="00B67ADB" w:rsidRDefault="00B67ADB" w:rsidP="004F7B94">
            <w:pPr>
              <w:ind w:left="705" w:right="-3" w:hanging="10"/>
              <w:jc w:val="both"/>
              <w:rPr>
                <w:rFonts w:ascii="Arial" w:hAnsi="Arial" w:cs="Arial"/>
                <w:color w:val="000000"/>
                <w:sz w:val="22"/>
                <w:szCs w:val="22"/>
                <w:lang w:val="es-MX" w:eastAsia="es-MX"/>
              </w:rPr>
            </w:pPr>
            <w:proofErr w:type="spellStart"/>
            <w:r w:rsidRPr="00B67ADB">
              <w:rPr>
                <w:rFonts w:ascii="Arial" w:hAnsi="Arial" w:cs="Arial"/>
                <w:color w:val="000000"/>
                <w:sz w:val="22"/>
                <w:szCs w:val="22"/>
                <w:lang w:val="es-MX" w:eastAsia="es-MX"/>
              </w:rPr>
              <w:t>Homún</w:t>
            </w:r>
            <w:proofErr w:type="spellEnd"/>
          </w:p>
        </w:tc>
        <w:tc>
          <w:tcPr>
            <w:tcW w:w="3866" w:type="dxa"/>
            <w:tcBorders>
              <w:top w:val="nil"/>
              <w:left w:val="nil"/>
              <w:bottom w:val="single" w:sz="8" w:space="0" w:color="auto"/>
              <w:right w:val="single" w:sz="8" w:space="0" w:color="auto"/>
            </w:tcBorders>
            <w:noWrap/>
            <w:vAlign w:val="center"/>
            <w:hideMark/>
          </w:tcPr>
          <w:p w14:paraId="256F0D47" w14:textId="77777777" w:rsidR="00B67ADB" w:rsidRPr="00B67ADB" w:rsidRDefault="00B67ADB" w:rsidP="004F7B94">
            <w:pPr>
              <w:ind w:left="705" w:right="-3" w:hanging="10"/>
              <w:jc w:val="center"/>
              <w:rPr>
                <w:rFonts w:ascii="Arial" w:hAnsi="Arial" w:cs="Arial"/>
                <w:color w:val="000000"/>
                <w:sz w:val="22"/>
                <w:szCs w:val="22"/>
                <w:lang w:val="es-MX" w:eastAsia="es-MX"/>
              </w:rPr>
            </w:pPr>
            <w:r w:rsidRPr="00B67ADB">
              <w:rPr>
                <w:rFonts w:ascii="Arial" w:hAnsi="Arial" w:cs="Arial"/>
                <w:color w:val="000000"/>
                <w:sz w:val="22"/>
                <w:szCs w:val="22"/>
                <w:lang w:val="es-MX" w:eastAsia="es-MX"/>
              </w:rPr>
              <w:t>$6,418,072.08</w:t>
            </w:r>
          </w:p>
        </w:tc>
      </w:tr>
      <w:tr w:rsidR="00B67ADB" w:rsidRPr="005B32EE" w14:paraId="112E4722" w14:textId="77777777" w:rsidTr="004F7B94">
        <w:trPr>
          <w:trHeight w:val="315"/>
        </w:trPr>
        <w:tc>
          <w:tcPr>
            <w:tcW w:w="1150" w:type="dxa"/>
            <w:tcBorders>
              <w:top w:val="nil"/>
              <w:left w:val="single" w:sz="8" w:space="0" w:color="auto"/>
              <w:bottom w:val="single" w:sz="8" w:space="0" w:color="auto"/>
              <w:right w:val="single" w:sz="8" w:space="0" w:color="auto"/>
            </w:tcBorders>
            <w:noWrap/>
            <w:vAlign w:val="center"/>
            <w:hideMark/>
          </w:tcPr>
          <w:p w14:paraId="7F2BC2E1" w14:textId="77777777" w:rsidR="00B67ADB" w:rsidRPr="00B67ADB" w:rsidRDefault="00B67ADB" w:rsidP="004F7B94">
            <w:pPr>
              <w:ind w:left="705" w:right="-3" w:hanging="10"/>
              <w:jc w:val="center"/>
              <w:rPr>
                <w:rFonts w:ascii="Arial" w:hAnsi="Arial" w:cs="Arial"/>
                <w:color w:val="000000"/>
                <w:sz w:val="22"/>
                <w:szCs w:val="22"/>
                <w:lang w:val="es-MX" w:eastAsia="es-MX"/>
              </w:rPr>
            </w:pPr>
            <w:r w:rsidRPr="00B67ADB">
              <w:rPr>
                <w:rFonts w:ascii="Arial" w:hAnsi="Arial" w:cs="Arial"/>
                <w:color w:val="000000"/>
                <w:sz w:val="22"/>
                <w:szCs w:val="22"/>
                <w:lang w:val="es-MX" w:eastAsia="es-MX"/>
              </w:rPr>
              <w:t>34</w:t>
            </w:r>
          </w:p>
        </w:tc>
        <w:tc>
          <w:tcPr>
            <w:tcW w:w="3802" w:type="dxa"/>
            <w:tcBorders>
              <w:top w:val="nil"/>
              <w:left w:val="nil"/>
              <w:bottom w:val="single" w:sz="8" w:space="0" w:color="auto"/>
              <w:right w:val="single" w:sz="8" w:space="0" w:color="auto"/>
            </w:tcBorders>
            <w:noWrap/>
            <w:vAlign w:val="center"/>
            <w:hideMark/>
          </w:tcPr>
          <w:p w14:paraId="4CE02B92" w14:textId="77777777" w:rsidR="00B67ADB" w:rsidRPr="00B67ADB" w:rsidRDefault="00B67ADB" w:rsidP="004F7B94">
            <w:pPr>
              <w:ind w:left="705" w:right="-3" w:hanging="10"/>
              <w:jc w:val="both"/>
              <w:rPr>
                <w:rFonts w:ascii="Arial" w:hAnsi="Arial" w:cs="Arial"/>
                <w:color w:val="000000"/>
                <w:sz w:val="22"/>
                <w:szCs w:val="22"/>
                <w:lang w:val="es-MX" w:eastAsia="es-MX"/>
              </w:rPr>
            </w:pPr>
            <w:proofErr w:type="spellStart"/>
            <w:r w:rsidRPr="00B67ADB">
              <w:rPr>
                <w:rFonts w:ascii="Arial" w:hAnsi="Arial" w:cs="Arial"/>
                <w:color w:val="000000"/>
                <w:sz w:val="22"/>
                <w:szCs w:val="22"/>
                <w:lang w:val="es-MX" w:eastAsia="es-MX"/>
              </w:rPr>
              <w:t>Huhí</w:t>
            </w:r>
            <w:proofErr w:type="spellEnd"/>
          </w:p>
        </w:tc>
        <w:tc>
          <w:tcPr>
            <w:tcW w:w="3866" w:type="dxa"/>
            <w:tcBorders>
              <w:top w:val="nil"/>
              <w:left w:val="nil"/>
              <w:bottom w:val="single" w:sz="8" w:space="0" w:color="auto"/>
              <w:right w:val="single" w:sz="8" w:space="0" w:color="auto"/>
            </w:tcBorders>
            <w:noWrap/>
            <w:vAlign w:val="center"/>
            <w:hideMark/>
          </w:tcPr>
          <w:p w14:paraId="4EF4675D" w14:textId="77777777" w:rsidR="00B67ADB" w:rsidRPr="00B67ADB" w:rsidRDefault="00B67ADB" w:rsidP="004F7B94">
            <w:pPr>
              <w:ind w:left="705" w:right="-3" w:hanging="10"/>
              <w:jc w:val="center"/>
              <w:rPr>
                <w:rFonts w:ascii="Arial" w:hAnsi="Arial" w:cs="Arial"/>
                <w:color w:val="000000"/>
                <w:sz w:val="22"/>
                <w:szCs w:val="22"/>
                <w:lang w:val="es-MX" w:eastAsia="es-MX"/>
              </w:rPr>
            </w:pPr>
            <w:r w:rsidRPr="00B67ADB">
              <w:rPr>
                <w:rFonts w:ascii="Arial" w:hAnsi="Arial" w:cs="Arial"/>
                <w:color w:val="000000"/>
                <w:sz w:val="22"/>
                <w:szCs w:val="22"/>
                <w:lang w:val="es-MX" w:eastAsia="es-MX"/>
              </w:rPr>
              <w:t>$3,371,185.40</w:t>
            </w:r>
          </w:p>
        </w:tc>
      </w:tr>
      <w:tr w:rsidR="00B67ADB" w:rsidRPr="005B32EE" w14:paraId="07697178" w14:textId="77777777" w:rsidTr="004F7B94">
        <w:trPr>
          <w:trHeight w:val="315"/>
        </w:trPr>
        <w:tc>
          <w:tcPr>
            <w:tcW w:w="1150" w:type="dxa"/>
            <w:tcBorders>
              <w:top w:val="nil"/>
              <w:left w:val="single" w:sz="8" w:space="0" w:color="auto"/>
              <w:bottom w:val="single" w:sz="8" w:space="0" w:color="auto"/>
              <w:right w:val="single" w:sz="8" w:space="0" w:color="auto"/>
            </w:tcBorders>
            <w:noWrap/>
            <w:vAlign w:val="center"/>
            <w:hideMark/>
          </w:tcPr>
          <w:p w14:paraId="376BAFDB" w14:textId="77777777" w:rsidR="00B67ADB" w:rsidRPr="00B67ADB" w:rsidRDefault="00B67ADB" w:rsidP="004F7B94">
            <w:pPr>
              <w:ind w:left="705" w:right="-3" w:hanging="10"/>
              <w:jc w:val="center"/>
              <w:rPr>
                <w:rFonts w:ascii="Arial" w:hAnsi="Arial" w:cs="Arial"/>
                <w:color w:val="000000"/>
                <w:sz w:val="22"/>
                <w:szCs w:val="22"/>
                <w:lang w:val="es-MX" w:eastAsia="es-MX"/>
              </w:rPr>
            </w:pPr>
            <w:r w:rsidRPr="00B67ADB">
              <w:rPr>
                <w:rFonts w:ascii="Arial" w:hAnsi="Arial" w:cs="Arial"/>
                <w:color w:val="000000"/>
                <w:sz w:val="22"/>
                <w:szCs w:val="22"/>
                <w:lang w:val="es-MX" w:eastAsia="es-MX"/>
              </w:rPr>
              <w:t>35</w:t>
            </w:r>
          </w:p>
        </w:tc>
        <w:tc>
          <w:tcPr>
            <w:tcW w:w="3802" w:type="dxa"/>
            <w:tcBorders>
              <w:top w:val="nil"/>
              <w:left w:val="nil"/>
              <w:bottom w:val="single" w:sz="8" w:space="0" w:color="auto"/>
              <w:right w:val="single" w:sz="8" w:space="0" w:color="auto"/>
            </w:tcBorders>
            <w:noWrap/>
            <w:vAlign w:val="center"/>
            <w:hideMark/>
          </w:tcPr>
          <w:p w14:paraId="3946297E" w14:textId="77777777" w:rsidR="00B67ADB" w:rsidRPr="00B67ADB" w:rsidRDefault="00B67ADB" w:rsidP="004F7B94">
            <w:pPr>
              <w:ind w:left="705" w:right="-3" w:hanging="10"/>
              <w:jc w:val="both"/>
              <w:rPr>
                <w:rFonts w:ascii="Arial" w:hAnsi="Arial" w:cs="Arial"/>
                <w:color w:val="000000"/>
                <w:sz w:val="22"/>
                <w:szCs w:val="22"/>
                <w:lang w:val="es-MX" w:eastAsia="es-MX"/>
              </w:rPr>
            </w:pPr>
            <w:r w:rsidRPr="00B67ADB">
              <w:rPr>
                <w:rFonts w:ascii="Arial" w:hAnsi="Arial" w:cs="Arial"/>
                <w:color w:val="000000"/>
                <w:sz w:val="22"/>
                <w:szCs w:val="22"/>
                <w:lang w:val="es-MX" w:eastAsia="es-MX"/>
              </w:rPr>
              <w:t>Hunucmá</w:t>
            </w:r>
          </w:p>
        </w:tc>
        <w:tc>
          <w:tcPr>
            <w:tcW w:w="3866" w:type="dxa"/>
            <w:tcBorders>
              <w:top w:val="nil"/>
              <w:left w:val="nil"/>
              <w:bottom w:val="single" w:sz="8" w:space="0" w:color="auto"/>
              <w:right w:val="single" w:sz="8" w:space="0" w:color="auto"/>
            </w:tcBorders>
            <w:noWrap/>
            <w:vAlign w:val="center"/>
            <w:hideMark/>
          </w:tcPr>
          <w:p w14:paraId="53B2A4CF" w14:textId="77777777" w:rsidR="00B67ADB" w:rsidRPr="00B67ADB" w:rsidRDefault="00B67ADB" w:rsidP="004F7B94">
            <w:pPr>
              <w:ind w:left="705" w:right="-3" w:hanging="10"/>
              <w:jc w:val="center"/>
              <w:rPr>
                <w:rFonts w:ascii="Arial" w:hAnsi="Arial" w:cs="Arial"/>
                <w:color w:val="000000"/>
                <w:sz w:val="22"/>
                <w:szCs w:val="22"/>
                <w:lang w:val="es-MX" w:eastAsia="es-MX"/>
              </w:rPr>
            </w:pPr>
            <w:r w:rsidRPr="00B67ADB">
              <w:rPr>
                <w:rFonts w:ascii="Arial" w:hAnsi="Arial" w:cs="Arial"/>
                <w:color w:val="000000"/>
                <w:sz w:val="22"/>
                <w:szCs w:val="22"/>
                <w:lang w:val="es-MX" w:eastAsia="es-MX"/>
              </w:rPr>
              <w:t>$11,744,808.88</w:t>
            </w:r>
          </w:p>
        </w:tc>
      </w:tr>
      <w:tr w:rsidR="00B67ADB" w:rsidRPr="005B32EE" w14:paraId="65C29530" w14:textId="77777777" w:rsidTr="004F7B94">
        <w:trPr>
          <w:trHeight w:val="315"/>
        </w:trPr>
        <w:tc>
          <w:tcPr>
            <w:tcW w:w="1150" w:type="dxa"/>
            <w:tcBorders>
              <w:top w:val="nil"/>
              <w:left w:val="single" w:sz="8" w:space="0" w:color="auto"/>
              <w:bottom w:val="single" w:sz="8" w:space="0" w:color="auto"/>
              <w:right w:val="single" w:sz="8" w:space="0" w:color="auto"/>
            </w:tcBorders>
            <w:noWrap/>
            <w:vAlign w:val="center"/>
            <w:hideMark/>
          </w:tcPr>
          <w:p w14:paraId="7332BB05" w14:textId="77777777" w:rsidR="00B67ADB" w:rsidRPr="00B67ADB" w:rsidRDefault="00B67ADB" w:rsidP="004F7B94">
            <w:pPr>
              <w:ind w:left="705" w:right="-3" w:hanging="10"/>
              <w:jc w:val="center"/>
              <w:rPr>
                <w:rFonts w:ascii="Arial" w:hAnsi="Arial" w:cs="Arial"/>
                <w:color w:val="000000"/>
                <w:sz w:val="22"/>
                <w:szCs w:val="22"/>
                <w:lang w:val="es-MX" w:eastAsia="es-MX"/>
              </w:rPr>
            </w:pPr>
            <w:r w:rsidRPr="00B67ADB">
              <w:rPr>
                <w:rFonts w:ascii="Arial" w:hAnsi="Arial" w:cs="Arial"/>
                <w:color w:val="000000"/>
                <w:sz w:val="22"/>
                <w:szCs w:val="22"/>
                <w:lang w:val="es-MX" w:eastAsia="es-MX"/>
              </w:rPr>
              <w:t>36</w:t>
            </w:r>
          </w:p>
        </w:tc>
        <w:tc>
          <w:tcPr>
            <w:tcW w:w="3802" w:type="dxa"/>
            <w:tcBorders>
              <w:top w:val="nil"/>
              <w:left w:val="nil"/>
              <w:bottom w:val="single" w:sz="8" w:space="0" w:color="auto"/>
              <w:right w:val="single" w:sz="8" w:space="0" w:color="auto"/>
            </w:tcBorders>
            <w:noWrap/>
            <w:vAlign w:val="center"/>
            <w:hideMark/>
          </w:tcPr>
          <w:p w14:paraId="7C3D9205" w14:textId="77777777" w:rsidR="00B67ADB" w:rsidRPr="00B67ADB" w:rsidRDefault="00B67ADB" w:rsidP="004F7B94">
            <w:pPr>
              <w:ind w:left="705" w:right="-3" w:hanging="10"/>
              <w:jc w:val="both"/>
              <w:rPr>
                <w:rFonts w:ascii="Arial" w:hAnsi="Arial" w:cs="Arial"/>
                <w:color w:val="000000"/>
                <w:sz w:val="22"/>
                <w:szCs w:val="22"/>
                <w:lang w:val="es-MX" w:eastAsia="es-MX"/>
              </w:rPr>
            </w:pPr>
            <w:r w:rsidRPr="00B67ADB">
              <w:rPr>
                <w:rFonts w:ascii="Arial" w:hAnsi="Arial" w:cs="Arial"/>
                <w:color w:val="000000"/>
                <w:sz w:val="22"/>
                <w:szCs w:val="22"/>
                <w:lang w:val="es-MX" w:eastAsia="es-MX"/>
              </w:rPr>
              <w:t>Ixil</w:t>
            </w:r>
          </w:p>
        </w:tc>
        <w:tc>
          <w:tcPr>
            <w:tcW w:w="3866" w:type="dxa"/>
            <w:tcBorders>
              <w:top w:val="nil"/>
              <w:left w:val="nil"/>
              <w:bottom w:val="single" w:sz="8" w:space="0" w:color="auto"/>
              <w:right w:val="single" w:sz="8" w:space="0" w:color="auto"/>
            </w:tcBorders>
            <w:noWrap/>
            <w:vAlign w:val="center"/>
            <w:hideMark/>
          </w:tcPr>
          <w:p w14:paraId="6117B689" w14:textId="77777777" w:rsidR="00B67ADB" w:rsidRPr="00B67ADB" w:rsidRDefault="00B67ADB" w:rsidP="004F7B94">
            <w:pPr>
              <w:ind w:left="705" w:right="-3" w:hanging="10"/>
              <w:jc w:val="center"/>
              <w:rPr>
                <w:rFonts w:ascii="Arial" w:hAnsi="Arial" w:cs="Arial"/>
                <w:color w:val="000000"/>
                <w:sz w:val="22"/>
                <w:szCs w:val="22"/>
                <w:lang w:val="es-MX" w:eastAsia="es-MX"/>
              </w:rPr>
            </w:pPr>
            <w:r w:rsidRPr="00B67ADB">
              <w:rPr>
                <w:rFonts w:ascii="Arial" w:hAnsi="Arial" w:cs="Arial"/>
                <w:color w:val="000000"/>
                <w:sz w:val="22"/>
                <w:szCs w:val="22"/>
                <w:lang w:val="es-MX" w:eastAsia="es-MX"/>
              </w:rPr>
              <w:t>$1,398,910.40</w:t>
            </w:r>
          </w:p>
        </w:tc>
      </w:tr>
      <w:tr w:rsidR="00B67ADB" w:rsidRPr="005B32EE" w14:paraId="4BEB6B33" w14:textId="77777777" w:rsidTr="004F7B94">
        <w:trPr>
          <w:trHeight w:val="315"/>
        </w:trPr>
        <w:tc>
          <w:tcPr>
            <w:tcW w:w="1150" w:type="dxa"/>
            <w:tcBorders>
              <w:top w:val="nil"/>
              <w:left w:val="single" w:sz="8" w:space="0" w:color="auto"/>
              <w:bottom w:val="single" w:sz="8" w:space="0" w:color="auto"/>
              <w:right w:val="single" w:sz="8" w:space="0" w:color="auto"/>
            </w:tcBorders>
            <w:noWrap/>
            <w:vAlign w:val="center"/>
            <w:hideMark/>
          </w:tcPr>
          <w:p w14:paraId="74E23018" w14:textId="77777777" w:rsidR="00B67ADB" w:rsidRPr="00B67ADB" w:rsidRDefault="00B67ADB" w:rsidP="004F7B94">
            <w:pPr>
              <w:ind w:left="705" w:right="-3" w:hanging="10"/>
              <w:jc w:val="center"/>
              <w:rPr>
                <w:rFonts w:ascii="Arial" w:hAnsi="Arial" w:cs="Arial"/>
                <w:color w:val="000000"/>
                <w:sz w:val="22"/>
                <w:szCs w:val="22"/>
                <w:lang w:val="es-MX" w:eastAsia="es-MX"/>
              </w:rPr>
            </w:pPr>
            <w:r w:rsidRPr="00B67ADB">
              <w:rPr>
                <w:rFonts w:ascii="Arial" w:hAnsi="Arial" w:cs="Arial"/>
                <w:color w:val="000000"/>
                <w:sz w:val="22"/>
                <w:szCs w:val="22"/>
                <w:lang w:val="es-MX" w:eastAsia="es-MX"/>
              </w:rPr>
              <w:t>37</w:t>
            </w:r>
          </w:p>
        </w:tc>
        <w:tc>
          <w:tcPr>
            <w:tcW w:w="3802" w:type="dxa"/>
            <w:tcBorders>
              <w:top w:val="nil"/>
              <w:left w:val="nil"/>
              <w:bottom w:val="single" w:sz="8" w:space="0" w:color="auto"/>
              <w:right w:val="single" w:sz="8" w:space="0" w:color="auto"/>
            </w:tcBorders>
            <w:noWrap/>
            <w:vAlign w:val="center"/>
            <w:hideMark/>
          </w:tcPr>
          <w:p w14:paraId="245C0ADF" w14:textId="77777777" w:rsidR="00B67ADB" w:rsidRPr="00B67ADB" w:rsidRDefault="00B67ADB" w:rsidP="004F7B94">
            <w:pPr>
              <w:ind w:left="705" w:right="-3" w:hanging="10"/>
              <w:jc w:val="both"/>
              <w:rPr>
                <w:rFonts w:ascii="Arial" w:hAnsi="Arial" w:cs="Arial"/>
                <w:color w:val="000000"/>
                <w:sz w:val="22"/>
                <w:szCs w:val="22"/>
                <w:lang w:val="es-MX" w:eastAsia="es-MX"/>
              </w:rPr>
            </w:pPr>
            <w:r w:rsidRPr="00B67ADB">
              <w:rPr>
                <w:rFonts w:ascii="Arial" w:hAnsi="Arial" w:cs="Arial"/>
                <w:color w:val="000000"/>
                <w:sz w:val="22"/>
                <w:szCs w:val="22"/>
                <w:lang w:val="es-MX" w:eastAsia="es-MX"/>
              </w:rPr>
              <w:t>Izamal</w:t>
            </w:r>
          </w:p>
        </w:tc>
        <w:tc>
          <w:tcPr>
            <w:tcW w:w="3866" w:type="dxa"/>
            <w:tcBorders>
              <w:top w:val="nil"/>
              <w:left w:val="nil"/>
              <w:bottom w:val="single" w:sz="8" w:space="0" w:color="auto"/>
              <w:right w:val="single" w:sz="8" w:space="0" w:color="auto"/>
            </w:tcBorders>
            <w:noWrap/>
            <w:vAlign w:val="center"/>
            <w:hideMark/>
          </w:tcPr>
          <w:p w14:paraId="7A19D41E" w14:textId="77777777" w:rsidR="00B67ADB" w:rsidRPr="00B67ADB" w:rsidRDefault="00B67ADB" w:rsidP="004F7B94">
            <w:pPr>
              <w:ind w:left="705" w:right="-3" w:hanging="10"/>
              <w:jc w:val="center"/>
              <w:rPr>
                <w:rFonts w:ascii="Arial" w:hAnsi="Arial" w:cs="Arial"/>
                <w:color w:val="000000"/>
                <w:sz w:val="22"/>
                <w:szCs w:val="22"/>
                <w:lang w:val="es-MX" w:eastAsia="es-MX"/>
              </w:rPr>
            </w:pPr>
            <w:r w:rsidRPr="00B67ADB">
              <w:rPr>
                <w:rFonts w:ascii="Arial" w:hAnsi="Arial" w:cs="Arial"/>
                <w:color w:val="000000"/>
                <w:sz w:val="22"/>
                <w:szCs w:val="22"/>
                <w:lang w:val="es-MX" w:eastAsia="es-MX"/>
              </w:rPr>
              <w:t>$9,817,068.92</w:t>
            </w:r>
          </w:p>
        </w:tc>
      </w:tr>
      <w:tr w:rsidR="00B67ADB" w:rsidRPr="005B32EE" w14:paraId="7B2D6E36" w14:textId="77777777" w:rsidTr="004F7B94">
        <w:trPr>
          <w:trHeight w:val="315"/>
        </w:trPr>
        <w:tc>
          <w:tcPr>
            <w:tcW w:w="1150" w:type="dxa"/>
            <w:tcBorders>
              <w:top w:val="nil"/>
              <w:left w:val="single" w:sz="8" w:space="0" w:color="auto"/>
              <w:bottom w:val="single" w:sz="8" w:space="0" w:color="auto"/>
              <w:right w:val="single" w:sz="8" w:space="0" w:color="auto"/>
            </w:tcBorders>
            <w:noWrap/>
            <w:vAlign w:val="center"/>
            <w:hideMark/>
          </w:tcPr>
          <w:p w14:paraId="217C5760" w14:textId="77777777" w:rsidR="00B67ADB" w:rsidRPr="00B67ADB" w:rsidRDefault="00B67ADB" w:rsidP="004F7B94">
            <w:pPr>
              <w:ind w:left="705" w:right="-3" w:hanging="10"/>
              <w:jc w:val="center"/>
              <w:rPr>
                <w:rFonts w:ascii="Arial" w:hAnsi="Arial" w:cs="Arial"/>
                <w:color w:val="000000"/>
                <w:sz w:val="22"/>
                <w:szCs w:val="22"/>
                <w:lang w:val="es-MX" w:eastAsia="es-MX"/>
              </w:rPr>
            </w:pPr>
            <w:r w:rsidRPr="00B67ADB">
              <w:rPr>
                <w:rFonts w:ascii="Arial" w:hAnsi="Arial" w:cs="Arial"/>
                <w:color w:val="000000"/>
                <w:sz w:val="22"/>
                <w:szCs w:val="22"/>
                <w:lang w:val="es-MX" w:eastAsia="es-MX"/>
              </w:rPr>
              <w:t>38</w:t>
            </w:r>
          </w:p>
        </w:tc>
        <w:tc>
          <w:tcPr>
            <w:tcW w:w="3802" w:type="dxa"/>
            <w:tcBorders>
              <w:top w:val="nil"/>
              <w:left w:val="nil"/>
              <w:bottom w:val="single" w:sz="8" w:space="0" w:color="auto"/>
              <w:right w:val="single" w:sz="8" w:space="0" w:color="auto"/>
            </w:tcBorders>
            <w:noWrap/>
            <w:vAlign w:val="center"/>
            <w:hideMark/>
          </w:tcPr>
          <w:p w14:paraId="3A30BB2B" w14:textId="77777777" w:rsidR="00B67ADB" w:rsidRPr="00B67ADB" w:rsidRDefault="00B67ADB" w:rsidP="004F7B94">
            <w:pPr>
              <w:ind w:left="705" w:right="-3" w:hanging="10"/>
              <w:jc w:val="both"/>
              <w:rPr>
                <w:rFonts w:ascii="Arial" w:hAnsi="Arial" w:cs="Arial"/>
                <w:color w:val="000000"/>
                <w:sz w:val="22"/>
                <w:szCs w:val="22"/>
                <w:lang w:val="es-MX" w:eastAsia="es-MX"/>
              </w:rPr>
            </w:pPr>
            <w:r w:rsidRPr="00B67ADB">
              <w:rPr>
                <w:rFonts w:ascii="Arial" w:hAnsi="Arial" w:cs="Arial"/>
                <w:color w:val="000000"/>
                <w:sz w:val="22"/>
                <w:szCs w:val="22"/>
                <w:lang w:val="es-MX" w:eastAsia="es-MX"/>
              </w:rPr>
              <w:t>Kanasín</w:t>
            </w:r>
          </w:p>
        </w:tc>
        <w:tc>
          <w:tcPr>
            <w:tcW w:w="3866" w:type="dxa"/>
            <w:tcBorders>
              <w:top w:val="nil"/>
              <w:left w:val="nil"/>
              <w:bottom w:val="single" w:sz="8" w:space="0" w:color="auto"/>
              <w:right w:val="single" w:sz="8" w:space="0" w:color="auto"/>
            </w:tcBorders>
            <w:noWrap/>
            <w:vAlign w:val="center"/>
            <w:hideMark/>
          </w:tcPr>
          <w:p w14:paraId="7A892A6C" w14:textId="77777777" w:rsidR="00B67ADB" w:rsidRPr="00B67ADB" w:rsidRDefault="00B67ADB" w:rsidP="004F7B94">
            <w:pPr>
              <w:ind w:left="705" w:right="-3" w:hanging="10"/>
              <w:jc w:val="center"/>
              <w:rPr>
                <w:rFonts w:ascii="Arial" w:hAnsi="Arial" w:cs="Arial"/>
                <w:color w:val="000000"/>
                <w:sz w:val="22"/>
                <w:szCs w:val="22"/>
                <w:lang w:val="es-MX" w:eastAsia="es-MX"/>
              </w:rPr>
            </w:pPr>
            <w:r w:rsidRPr="00B67ADB">
              <w:rPr>
                <w:rFonts w:ascii="Arial" w:hAnsi="Arial" w:cs="Arial"/>
                <w:color w:val="000000"/>
                <w:sz w:val="22"/>
                <w:szCs w:val="22"/>
                <w:lang w:val="es-MX" w:eastAsia="es-MX"/>
              </w:rPr>
              <w:t>$15,570,369.83</w:t>
            </w:r>
          </w:p>
        </w:tc>
      </w:tr>
      <w:tr w:rsidR="00B67ADB" w:rsidRPr="005B32EE" w14:paraId="30543829" w14:textId="77777777" w:rsidTr="004F7B94">
        <w:trPr>
          <w:trHeight w:val="315"/>
        </w:trPr>
        <w:tc>
          <w:tcPr>
            <w:tcW w:w="1150" w:type="dxa"/>
            <w:tcBorders>
              <w:top w:val="nil"/>
              <w:left w:val="single" w:sz="8" w:space="0" w:color="auto"/>
              <w:bottom w:val="single" w:sz="8" w:space="0" w:color="auto"/>
              <w:right w:val="single" w:sz="8" w:space="0" w:color="auto"/>
            </w:tcBorders>
            <w:noWrap/>
            <w:vAlign w:val="center"/>
            <w:hideMark/>
          </w:tcPr>
          <w:p w14:paraId="18EA0CEC" w14:textId="77777777" w:rsidR="00B67ADB" w:rsidRPr="00B67ADB" w:rsidRDefault="00B67ADB" w:rsidP="004F7B94">
            <w:pPr>
              <w:ind w:left="705" w:right="-3" w:hanging="10"/>
              <w:jc w:val="center"/>
              <w:rPr>
                <w:rFonts w:ascii="Arial" w:hAnsi="Arial" w:cs="Arial"/>
                <w:color w:val="000000"/>
                <w:sz w:val="22"/>
                <w:szCs w:val="22"/>
                <w:lang w:val="es-MX" w:eastAsia="es-MX"/>
              </w:rPr>
            </w:pPr>
            <w:r w:rsidRPr="00B67ADB">
              <w:rPr>
                <w:rFonts w:ascii="Arial" w:hAnsi="Arial" w:cs="Arial"/>
                <w:color w:val="000000"/>
                <w:sz w:val="22"/>
                <w:szCs w:val="22"/>
                <w:lang w:val="es-MX" w:eastAsia="es-MX"/>
              </w:rPr>
              <w:t>39</w:t>
            </w:r>
          </w:p>
        </w:tc>
        <w:tc>
          <w:tcPr>
            <w:tcW w:w="3802" w:type="dxa"/>
            <w:tcBorders>
              <w:top w:val="nil"/>
              <w:left w:val="nil"/>
              <w:bottom w:val="single" w:sz="8" w:space="0" w:color="auto"/>
              <w:right w:val="single" w:sz="8" w:space="0" w:color="auto"/>
            </w:tcBorders>
            <w:noWrap/>
            <w:vAlign w:val="center"/>
            <w:hideMark/>
          </w:tcPr>
          <w:p w14:paraId="65FE8496" w14:textId="77777777" w:rsidR="00B67ADB" w:rsidRPr="00B67ADB" w:rsidRDefault="00B67ADB" w:rsidP="004F7B94">
            <w:pPr>
              <w:ind w:left="705" w:right="-3" w:hanging="10"/>
              <w:jc w:val="both"/>
              <w:rPr>
                <w:rFonts w:ascii="Arial" w:hAnsi="Arial" w:cs="Arial"/>
                <w:color w:val="000000"/>
                <w:sz w:val="22"/>
                <w:szCs w:val="22"/>
                <w:lang w:val="es-MX" w:eastAsia="es-MX"/>
              </w:rPr>
            </w:pPr>
            <w:r w:rsidRPr="00B67ADB">
              <w:rPr>
                <w:rFonts w:ascii="Arial" w:hAnsi="Arial" w:cs="Arial"/>
                <w:color w:val="000000"/>
                <w:sz w:val="22"/>
                <w:szCs w:val="22"/>
                <w:lang w:val="es-MX" w:eastAsia="es-MX"/>
              </w:rPr>
              <w:t>Kantunil</w:t>
            </w:r>
          </w:p>
        </w:tc>
        <w:tc>
          <w:tcPr>
            <w:tcW w:w="3866" w:type="dxa"/>
            <w:tcBorders>
              <w:top w:val="nil"/>
              <w:left w:val="nil"/>
              <w:bottom w:val="single" w:sz="8" w:space="0" w:color="auto"/>
              <w:right w:val="single" w:sz="8" w:space="0" w:color="auto"/>
            </w:tcBorders>
            <w:noWrap/>
            <w:vAlign w:val="center"/>
            <w:hideMark/>
          </w:tcPr>
          <w:p w14:paraId="703159F0" w14:textId="77777777" w:rsidR="00B67ADB" w:rsidRPr="00B67ADB" w:rsidRDefault="00B67ADB" w:rsidP="004F7B94">
            <w:pPr>
              <w:ind w:left="705" w:right="-3" w:hanging="10"/>
              <w:jc w:val="center"/>
              <w:rPr>
                <w:rFonts w:ascii="Arial" w:hAnsi="Arial" w:cs="Arial"/>
                <w:color w:val="000000"/>
                <w:sz w:val="22"/>
                <w:szCs w:val="22"/>
                <w:lang w:val="es-MX" w:eastAsia="es-MX"/>
              </w:rPr>
            </w:pPr>
            <w:r w:rsidRPr="00B67ADB">
              <w:rPr>
                <w:rFonts w:ascii="Arial" w:hAnsi="Arial" w:cs="Arial"/>
                <w:color w:val="000000"/>
                <w:sz w:val="22"/>
                <w:szCs w:val="22"/>
                <w:lang w:val="es-MX" w:eastAsia="es-MX"/>
              </w:rPr>
              <w:t>$4,954,237.79</w:t>
            </w:r>
          </w:p>
        </w:tc>
      </w:tr>
      <w:tr w:rsidR="00B67ADB" w:rsidRPr="005B32EE" w14:paraId="240C12EA" w14:textId="77777777" w:rsidTr="004F7B94">
        <w:trPr>
          <w:trHeight w:val="315"/>
        </w:trPr>
        <w:tc>
          <w:tcPr>
            <w:tcW w:w="1150" w:type="dxa"/>
            <w:tcBorders>
              <w:top w:val="nil"/>
              <w:left w:val="single" w:sz="8" w:space="0" w:color="auto"/>
              <w:bottom w:val="single" w:sz="8" w:space="0" w:color="auto"/>
              <w:right w:val="single" w:sz="8" w:space="0" w:color="auto"/>
            </w:tcBorders>
            <w:noWrap/>
            <w:vAlign w:val="center"/>
            <w:hideMark/>
          </w:tcPr>
          <w:p w14:paraId="29FB4CFF" w14:textId="77777777" w:rsidR="00B67ADB" w:rsidRPr="00B67ADB" w:rsidRDefault="00B67ADB" w:rsidP="004F7B94">
            <w:pPr>
              <w:ind w:left="705" w:right="-3" w:hanging="10"/>
              <w:jc w:val="center"/>
              <w:rPr>
                <w:rFonts w:ascii="Arial" w:hAnsi="Arial" w:cs="Arial"/>
                <w:color w:val="000000"/>
                <w:sz w:val="22"/>
                <w:szCs w:val="22"/>
                <w:lang w:val="es-MX" w:eastAsia="es-MX"/>
              </w:rPr>
            </w:pPr>
            <w:r w:rsidRPr="00B67ADB">
              <w:rPr>
                <w:rFonts w:ascii="Arial" w:hAnsi="Arial" w:cs="Arial"/>
                <w:color w:val="000000"/>
                <w:sz w:val="22"/>
                <w:szCs w:val="22"/>
                <w:lang w:val="es-MX" w:eastAsia="es-MX"/>
              </w:rPr>
              <w:t>40</w:t>
            </w:r>
          </w:p>
        </w:tc>
        <w:tc>
          <w:tcPr>
            <w:tcW w:w="3802" w:type="dxa"/>
            <w:tcBorders>
              <w:top w:val="nil"/>
              <w:left w:val="nil"/>
              <w:bottom w:val="single" w:sz="8" w:space="0" w:color="auto"/>
              <w:right w:val="single" w:sz="8" w:space="0" w:color="auto"/>
            </w:tcBorders>
            <w:noWrap/>
            <w:vAlign w:val="center"/>
            <w:hideMark/>
          </w:tcPr>
          <w:p w14:paraId="28C58CC8" w14:textId="77777777" w:rsidR="00B67ADB" w:rsidRPr="00B67ADB" w:rsidRDefault="00B67ADB" w:rsidP="004F7B94">
            <w:pPr>
              <w:ind w:left="705" w:right="-3" w:hanging="10"/>
              <w:jc w:val="both"/>
              <w:rPr>
                <w:rFonts w:ascii="Arial" w:hAnsi="Arial" w:cs="Arial"/>
                <w:color w:val="000000"/>
                <w:sz w:val="22"/>
                <w:szCs w:val="22"/>
                <w:lang w:val="es-MX" w:eastAsia="es-MX"/>
              </w:rPr>
            </w:pPr>
            <w:proofErr w:type="spellStart"/>
            <w:r w:rsidRPr="00B67ADB">
              <w:rPr>
                <w:rFonts w:ascii="Arial" w:hAnsi="Arial" w:cs="Arial"/>
                <w:color w:val="000000"/>
                <w:sz w:val="22"/>
                <w:szCs w:val="22"/>
                <w:lang w:val="es-MX" w:eastAsia="es-MX"/>
              </w:rPr>
              <w:t>Kinchil</w:t>
            </w:r>
            <w:proofErr w:type="spellEnd"/>
          </w:p>
        </w:tc>
        <w:tc>
          <w:tcPr>
            <w:tcW w:w="3866" w:type="dxa"/>
            <w:tcBorders>
              <w:top w:val="nil"/>
              <w:left w:val="nil"/>
              <w:bottom w:val="single" w:sz="8" w:space="0" w:color="auto"/>
              <w:right w:val="single" w:sz="8" w:space="0" w:color="auto"/>
            </w:tcBorders>
            <w:noWrap/>
            <w:vAlign w:val="center"/>
            <w:hideMark/>
          </w:tcPr>
          <w:p w14:paraId="3DB6ACB3" w14:textId="77777777" w:rsidR="00B67ADB" w:rsidRPr="00B67ADB" w:rsidRDefault="00B67ADB" w:rsidP="004F7B94">
            <w:pPr>
              <w:ind w:left="705" w:right="-3" w:hanging="10"/>
              <w:jc w:val="center"/>
              <w:rPr>
                <w:rFonts w:ascii="Arial" w:hAnsi="Arial" w:cs="Arial"/>
                <w:color w:val="000000"/>
                <w:sz w:val="22"/>
                <w:szCs w:val="22"/>
                <w:lang w:val="es-MX" w:eastAsia="es-MX"/>
              </w:rPr>
            </w:pPr>
            <w:r w:rsidRPr="00B67ADB">
              <w:rPr>
                <w:rFonts w:ascii="Arial" w:hAnsi="Arial" w:cs="Arial"/>
                <w:color w:val="000000"/>
                <w:sz w:val="22"/>
                <w:szCs w:val="22"/>
                <w:lang w:val="es-MX" w:eastAsia="es-MX"/>
              </w:rPr>
              <w:t>$3,461,263.27</w:t>
            </w:r>
          </w:p>
        </w:tc>
      </w:tr>
      <w:tr w:rsidR="00B67ADB" w:rsidRPr="005B32EE" w14:paraId="375C7ED3" w14:textId="77777777" w:rsidTr="004F7B94">
        <w:trPr>
          <w:trHeight w:val="315"/>
        </w:trPr>
        <w:tc>
          <w:tcPr>
            <w:tcW w:w="1150" w:type="dxa"/>
            <w:tcBorders>
              <w:top w:val="nil"/>
              <w:left w:val="single" w:sz="8" w:space="0" w:color="auto"/>
              <w:bottom w:val="single" w:sz="8" w:space="0" w:color="auto"/>
              <w:right w:val="single" w:sz="8" w:space="0" w:color="auto"/>
            </w:tcBorders>
            <w:noWrap/>
            <w:vAlign w:val="center"/>
            <w:hideMark/>
          </w:tcPr>
          <w:p w14:paraId="7E3E6436" w14:textId="77777777" w:rsidR="00B67ADB" w:rsidRPr="00B67ADB" w:rsidRDefault="00B67ADB" w:rsidP="004F7B94">
            <w:pPr>
              <w:ind w:left="705" w:right="-3" w:hanging="10"/>
              <w:jc w:val="center"/>
              <w:rPr>
                <w:rFonts w:ascii="Arial" w:hAnsi="Arial" w:cs="Arial"/>
                <w:color w:val="000000"/>
                <w:sz w:val="22"/>
                <w:szCs w:val="22"/>
                <w:lang w:val="es-MX" w:eastAsia="es-MX"/>
              </w:rPr>
            </w:pPr>
            <w:r w:rsidRPr="00B67ADB">
              <w:rPr>
                <w:rFonts w:ascii="Arial" w:hAnsi="Arial" w:cs="Arial"/>
                <w:color w:val="000000"/>
                <w:sz w:val="22"/>
                <w:szCs w:val="22"/>
                <w:lang w:val="es-MX" w:eastAsia="es-MX"/>
              </w:rPr>
              <w:t>41</w:t>
            </w:r>
          </w:p>
        </w:tc>
        <w:tc>
          <w:tcPr>
            <w:tcW w:w="3802" w:type="dxa"/>
            <w:tcBorders>
              <w:top w:val="nil"/>
              <w:left w:val="nil"/>
              <w:bottom w:val="single" w:sz="8" w:space="0" w:color="auto"/>
              <w:right w:val="single" w:sz="8" w:space="0" w:color="auto"/>
            </w:tcBorders>
            <w:noWrap/>
            <w:vAlign w:val="center"/>
            <w:hideMark/>
          </w:tcPr>
          <w:p w14:paraId="3A975737" w14:textId="77777777" w:rsidR="00B67ADB" w:rsidRPr="00B67ADB" w:rsidRDefault="00B67ADB" w:rsidP="004F7B94">
            <w:pPr>
              <w:ind w:left="705" w:right="-3" w:hanging="10"/>
              <w:jc w:val="both"/>
              <w:rPr>
                <w:rFonts w:ascii="Arial" w:hAnsi="Arial" w:cs="Arial"/>
                <w:color w:val="000000"/>
                <w:sz w:val="22"/>
                <w:szCs w:val="22"/>
                <w:lang w:val="es-MX" w:eastAsia="es-MX"/>
              </w:rPr>
            </w:pPr>
            <w:proofErr w:type="spellStart"/>
            <w:r w:rsidRPr="00B67ADB">
              <w:rPr>
                <w:rFonts w:ascii="Arial" w:hAnsi="Arial" w:cs="Arial"/>
                <w:color w:val="000000"/>
                <w:sz w:val="22"/>
                <w:szCs w:val="22"/>
                <w:lang w:val="es-MX" w:eastAsia="es-MX"/>
              </w:rPr>
              <w:t>Kopomá</w:t>
            </w:r>
            <w:proofErr w:type="spellEnd"/>
          </w:p>
        </w:tc>
        <w:tc>
          <w:tcPr>
            <w:tcW w:w="3866" w:type="dxa"/>
            <w:tcBorders>
              <w:top w:val="nil"/>
              <w:left w:val="nil"/>
              <w:bottom w:val="single" w:sz="8" w:space="0" w:color="auto"/>
              <w:right w:val="single" w:sz="8" w:space="0" w:color="auto"/>
            </w:tcBorders>
            <w:noWrap/>
            <w:vAlign w:val="center"/>
            <w:hideMark/>
          </w:tcPr>
          <w:p w14:paraId="5AF9AC86" w14:textId="77777777" w:rsidR="00B67ADB" w:rsidRPr="00B67ADB" w:rsidRDefault="00B67ADB" w:rsidP="004F7B94">
            <w:pPr>
              <w:ind w:left="705" w:right="-3" w:hanging="10"/>
              <w:jc w:val="center"/>
              <w:rPr>
                <w:rFonts w:ascii="Arial" w:hAnsi="Arial" w:cs="Arial"/>
                <w:color w:val="000000"/>
                <w:sz w:val="22"/>
                <w:szCs w:val="22"/>
                <w:lang w:val="es-MX" w:eastAsia="es-MX"/>
              </w:rPr>
            </w:pPr>
            <w:r w:rsidRPr="00B67ADB">
              <w:rPr>
                <w:rFonts w:ascii="Arial" w:hAnsi="Arial" w:cs="Arial"/>
                <w:color w:val="000000"/>
                <w:sz w:val="22"/>
                <w:szCs w:val="22"/>
                <w:lang w:val="es-MX" w:eastAsia="es-MX"/>
              </w:rPr>
              <w:t>$1,541,724.66</w:t>
            </w:r>
          </w:p>
        </w:tc>
      </w:tr>
      <w:tr w:rsidR="00B67ADB" w:rsidRPr="005B32EE" w14:paraId="1106C548" w14:textId="77777777" w:rsidTr="004F7B94">
        <w:trPr>
          <w:trHeight w:val="315"/>
        </w:trPr>
        <w:tc>
          <w:tcPr>
            <w:tcW w:w="1150" w:type="dxa"/>
            <w:tcBorders>
              <w:top w:val="nil"/>
              <w:left w:val="single" w:sz="8" w:space="0" w:color="auto"/>
              <w:bottom w:val="single" w:sz="8" w:space="0" w:color="auto"/>
              <w:right w:val="single" w:sz="8" w:space="0" w:color="auto"/>
            </w:tcBorders>
            <w:noWrap/>
            <w:vAlign w:val="center"/>
            <w:hideMark/>
          </w:tcPr>
          <w:p w14:paraId="727A3EF0" w14:textId="77777777" w:rsidR="00B67ADB" w:rsidRPr="00B67ADB" w:rsidRDefault="00B67ADB" w:rsidP="004F7B94">
            <w:pPr>
              <w:ind w:left="705" w:right="-3" w:hanging="10"/>
              <w:jc w:val="center"/>
              <w:rPr>
                <w:rFonts w:ascii="Arial" w:hAnsi="Arial" w:cs="Arial"/>
                <w:color w:val="000000"/>
                <w:sz w:val="22"/>
                <w:szCs w:val="22"/>
                <w:lang w:val="es-MX" w:eastAsia="es-MX"/>
              </w:rPr>
            </w:pPr>
            <w:r w:rsidRPr="00B67ADB">
              <w:rPr>
                <w:rFonts w:ascii="Arial" w:hAnsi="Arial" w:cs="Arial"/>
                <w:color w:val="000000"/>
                <w:sz w:val="22"/>
                <w:szCs w:val="22"/>
                <w:lang w:val="es-MX" w:eastAsia="es-MX"/>
              </w:rPr>
              <w:t>42</w:t>
            </w:r>
          </w:p>
        </w:tc>
        <w:tc>
          <w:tcPr>
            <w:tcW w:w="3802" w:type="dxa"/>
            <w:tcBorders>
              <w:top w:val="nil"/>
              <w:left w:val="nil"/>
              <w:bottom w:val="single" w:sz="8" w:space="0" w:color="auto"/>
              <w:right w:val="single" w:sz="8" w:space="0" w:color="auto"/>
            </w:tcBorders>
            <w:noWrap/>
            <w:vAlign w:val="center"/>
            <w:hideMark/>
          </w:tcPr>
          <w:p w14:paraId="56CD78AB" w14:textId="77777777" w:rsidR="00B67ADB" w:rsidRPr="00B67ADB" w:rsidRDefault="00B67ADB" w:rsidP="004F7B94">
            <w:pPr>
              <w:ind w:left="705" w:right="-3" w:hanging="10"/>
              <w:jc w:val="both"/>
              <w:rPr>
                <w:rFonts w:ascii="Arial" w:hAnsi="Arial" w:cs="Arial"/>
                <w:color w:val="000000"/>
                <w:sz w:val="22"/>
                <w:szCs w:val="22"/>
                <w:lang w:val="es-MX" w:eastAsia="es-MX"/>
              </w:rPr>
            </w:pPr>
            <w:r w:rsidRPr="00B67ADB">
              <w:rPr>
                <w:rFonts w:ascii="Arial" w:hAnsi="Arial" w:cs="Arial"/>
                <w:color w:val="000000"/>
                <w:sz w:val="22"/>
                <w:szCs w:val="22"/>
                <w:lang w:val="es-MX" w:eastAsia="es-MX"/>
              </w:rPr>
              <w:t>Mama</w:t>
            </w:r>
          </w:p>
        </w:tc>
        <w:tc>
          <w:tcPr>
            <w:tcW w:w="3866" w:type="dxa"/>
            <w:tcBorders>
              <w:top w:val="nil"/>
              <w:left w:val="nil"/>
              <w:bottom w:val="single" w:sz="8" w:space="0" w:color="auto"/>
              <w:right w:val="single" w:sz="8" w:space="0" w:color="auto"/>
            </w:tcBorders>
            <w:noWrap/>
            <w:vAlign w:val="center"/>
            <w:hideMark/>
          </w:tcPr>
          <w:p w14:paraId="239B1F26" w14:textId="77777777" w:rsidR="00B67ADB" w:rsidRPr="00B67ADB" w:rsidRDefault="00B67ADB" w:rsidP="004F7B94">
            <w:pPr>
              <w:ind w:left="705" w:right="-3" w:hanging="10"/>
              <w:jc w:val="center"/>
              <w:rPr>
                <w:rFonts w:ascii="Arial" w:hAnsi="Arial" w:cs="Arial"/>
                <w:color w:val="000000"/>
                <w:sz w:val="22"/>
                <w:szCs w:val="22"/>
                <w:lang w:val="es-MX" w:eastAsia="es-MX"/>
              </w:rPr>
            </w:pPr>
            <w:r w:rsidRPr="00B67ADB">
              <w:rPr>
                <w:rFonts w:ascii="Arial" w:hAnsi="Arial" w:cs="Arial"/>
                <w:color w:val="000000"/>
                <w:sz w:val="22"/>
                <w:szCs w:val="22"/>
                <w:lang w:val="es-MX" w:eastAsia="es-MX"/>
              </w:rPr>
              <w:t>$2,675,166.51</w:t>
            </w:r>
          </w:p>
        </w:tc>
      </w:tr>
      <w:tr w:rsidR="00B67ADB" w:rsidRPr="005B32EE" w14:paraId="269E3D48" w14:textId="77777777" w:rsidTr="004F7B94">
        <w:trPr>
          <w:trHeight w:val="315"/>
        </w:trPr>
        <w:tc>
          <w:tcPr>
            <w:tcW w:w="1150" w:type="dxa"/>
            <w:tcBorders>
              <w:top w:val="nil"/>
              <w:left w:val="single" w:sz="8" w:space="0" w:color="auto"/>
              <w:bottom w:val="single" w:sz="8" w:space="0" w:color="auto"/>
              <w:right w:val="single" w:sz="8" w:space="0" w:color="auto"/>
            </w:tcBorders>
            <w:noWrap/>
            <w:vAlign w:val="center"/>
            <w:hideMark/>
          </w:tcPr>
          <w:p w14:paraId="4BCB11C7" w14:textId="77777777" w:rsidR="00B67ADB" w:rsidRPr="00B67ADB" w:rsidRDefault="00B67ADB" w:rsidP="004F7B94">
            <w:pPr>
              <w:ind w:left="705" w:right="-3" w:hanging="10"/>
              <w:jc w:val="center"/>
              <w:rPr>
                <w:rFonts w:ascii="Arial" w:hAnsi="Arial" w:cs="Arial"/>
                <w:color w:val="000000"/>
                <w:sz w:val="22"/>
                <w:szCs w:val="22"/>
                <w:lang w:val="es-MX" w:eastAsia="es-MX"/>
              </w:rPr>
            </w:pPr>
            <w:r w:rsidRPr="00B67ADB">
              <w:rPr>
                <w:rFonts w:ascii="Arial" w:hAnsi="Arial" w:cs="Arial"/>
                <w:color w:val="000000"/>
                <w:sz w:val="22"/>
                <w:szCs w:val="22"/>
                <w:lang w:val="es-MX" w:eastAsia="es-MX"/>
              </w:rPr>
              <w:t>43</w:t>
            </w:r>
          </w:p>
        </w:tc>
        <w:tc>
          <w:tcPr>
            <w:tcW w:w="3802" w:type="dxa"/>
            <w:tcBorders>
              <w:top w:val="nil"/>
              <w:left w:val="nil"/>
              <w:bottom w:val="single" w:sz="8" w:space="0" w:color="auto"/>
              <w:right w:val="single" w:sz="8" w:space="0" w:color="auto"/>
            </w:tcBorders>
            <w:noWrap/>
            <w:vAlign w:val="center"/>
            <w:hideMark/>
          </w:tcPr>
          <w:p w14:paraId="4875E917" w14:textId="77777777" w:rsidR="00B67ADB" w:rsidRPr="00B67ADB" w:rsidRDefault="00B67ADB" w:rsidP="004F7B94">
            <w:pPr>
              <w:ind w:left="705" w:right="-3" w:hanging="10"/>
              <w:jc w:val="both"/>
              <w:rPr>
                <w:rFonts w:ascii="Arial" w:hAnsi="Arial" w:cs="Arial"/>
                <w:color w:val="000000"/>
                <w:sz w:val="22"/>
                <w:szCs w:val="22"/>
                <w:lang w:val="es-MX" w:eastAsia="es-MX"/>
              </w:rPr>
            </w:pPr>
            <w:r w:rsidRPr="00B67ADB">
              <w:rPr>
                <w:rFonts w:ascii="Arial" w:hAnsi="Arial" w:cs="Arial"/>
                <w:color w:val="000000"/>
                <w:sz w:val="22"/>
                <w:szCs w:val="22"/>
                <w:lang w:val="es-MX" w:eastAsia="es-MX"/>
              </w:rPr>
              <w:t>Maní</w:t>
            </w:r>
          </w:p>
        </w:tc>
        <w:tc>
          <w:tcPr>
            <w:tcW w:w="3866" w:type="dxa"/>
            <w:tcBorders>
              <w:top w:val="nil"/>
              <w:left w:val="nil"/>
              <w:bottom w:val="single" w:sz="8" w:space="0" w:color="auto"/>
              <w:right w:val="single" w:sz="8" w:space="0" w:color="auto"/>
            </w:tcBorders>
            <w:noWrap/>
            <w:vAlign w:val="center"/>
            <w:hideMark/>
          </w:tcPr>
          <w:p w14:paraId="6E7C0379" w14:textId="77777777" w:rsidR="00B67ADB" w:rsidRPr="00B67ADB" w:rsidRDefault="00B67ADB" w:rsidP="004F7B94">
            <w:pPr>
              <w:ind w:left="705" w:right="-3" w:hanging="10"/>
              <w:jc w:val="center"/>
              <w:rPr>
                <w:rFonts w:ascii="Arial" w:hAnsi="Arial" w:cs="Arial"/>
                <w:color w:val="000000"/>
                <w:sz w:val="22"/>
                <w:szCs w:val="22"/>
                <w:lang w:val="es-MX" w:eastAsia="es-MX"/>
              </w:rPr>
            </w:pPr>
            <w:r w:rsidRPr="00B67ADB">
              <w:rPr>
                <w:rFonts w:ascii="Arial" w:hAnsi="Arial" w:cs="Arial"/>
                <w:color w:val="000000"/>
                <w:sz w:val="22"/>
                <w:szCs w:val="22"/>
                <w:lang w:val="es-MX" w:eastAsia="es-MX"/>
              </w:rPr>
              <w:t>$4,040,950.60</w:t>
            </w:r>
          </w:p>
        </w:tc>
      </w:tr>
      <w:tr w:rsidR="00B67ADB" w:rsidRPr="005B32EE" w14:paraId="55475DDF" w14:textId="77777777" w:rsidTr="004F7B94">
        <w:trPr>
          <w:trHeight w:val="315"/>
        </w:trPr>
        <w:tc>
          <w:tcPr>
            <w:tcW w:w="1150" w:type="dxa"/>
            <w:tcBorders>
              <w:top w:val="nil"/>
              <w:left w:val="single" w:sz="8" w:space="0" w:color="auto"/>
              <w:bottom w:val="single" w:sz="8" w:space="0" w:color="auto"/>
              <w:right w:val="single" w:sz="8" w:space="0" w:color="auto"/>
            </w:tcBorders>
            <w:noWrap/>
            <w:vAlign w:val="center"/>
            <w:hideMark/>
          </w:tcPr>
          <w:p w14:paraId="1FA1C49B" w14:textId="77777777" w:rsidR="00B67ADB" w:rsidRPr="00B67ADB" w:rsidRDefault="00B67ADB" w:rsidP="004F7B94">
            <w:pPr>
              <w:ind w:left="705" w:right="-3" w:hanging="10"/>
              <w:jc w:val="center"/>
              <w:rPr>
                <w:rFonts w:ascii="Arial" w:hAnsi="Arial" w:cs="Arial"/>
                <w:color w:val="000000"/>
                <w:sz w:val="22"/>
                <w:szCs w:val="22"/>
                <w:lang w:val="es-MX" w:eastAsia="es-MX"/>
              </w:rPr>
            </w:pPr>
            <w:r w:rsidRPr="00B67ADB">
              <w:rPr>
                <w:rFonts w:ascii="Arial" w:hAnsi="Arial" w:cs="Arial"/>
                <w:color w:val="000000"/>
                <w:sz w:val="22"/>
                <w:szCs w:val="22"/>
                <w:lang w:val="es-MX" w:eastAsia="es-MX"/>
              </w:rPr>
              <w:t>44</w:t>
            </w:r>
          </w:p>
        </w:tc>
        <w:tc>
          <w:tcPr>
            <w:tcW w:w="3802" w:type="dxa"/>
            <w:tcBorders>
              <w:top w:val="nil"/>
              <w:left w:val="nil"/>
              <w:bottom w:val="single" w:sz="8" w:space="0" w:color="auto"/>
              <w:right w:val="single" w:sz="8" w:space="0" w:color="auto"/>
            </w:tcBorders>
            <w:noWrap/>
            <w:vAlign w:val="center"/>
            <w:hideMark/>
          </w:tcPr>
          <w:p w14:paraId="1C0032CC" w14:textId="77777777" w:rsidR="00B67ADB" w:rsidRPr="00B67ADB" w:rsidRDefault="00B67ADB" w:rsidP="004F7B94">
            <w:pPr>
              <w:ind w:left="705" w:right="-3" w:hanging="10"/>
              <w:jc w:val="both"/>
              <w:rPr>
                <w:rFonts w:ascii="Arial" w:hAnsi="Arial" w:cs="Arial"/>
                <w:color w:val="000000"/>
                <w:sz w:val="22"/>
                <w:szCs w:val="22"/>
                <w:lang w:val="es-MX" w:eastAsia="es-MX"/>
              </w:rPr>
            </w:pPr>
            <w:r w:rsidRPr="00B67ADB">
              <w:rPr>
                <w:rFonts w:ascii="Arial" w:hAnsi="Arial" w:cs="Arial"/>
                <w:color w:val="000000"/>
                <w:sz w:val="22"/>
                <w:szCs w:val="22"/>
                <w:lang w:val="es-MX" w:eastAsia="es-MX"/>
              </w:rPr>
              <w:t>Maxcanú</w:t>
            </w:r>
          </w:p>
        </w:tc>
        <w:tc>
          <w:tcPr>
            <w:tcW w:w="3866" w:type="dxa"/>
            <w:tcBorders>
              <w:top w:val="nil"/>
              <w:left w:val="nil"/>
              <w:bottom w:val="single" w:sz="8" w:space="0" w:color="auto"/>
              <w:right w:val="single" w:sz="8" w:space="0" w:color="auto"/>
            </w:tcBorders>
            <w:noWrap/>
            <w:vAlign w:val="center"/>
            <w:hideMark/>
          </w:tcPr>
          <w:p w14:paraId="4EA97055" w14:textId="77777777" w:rsidR="00B67ADB" w:rsidRPr="00B67ADB" w:rsidRDefault="00B67ADB" w:rsidP="004F7B94">
            <w:pPr>
              <w:ind w:left="705" w:right="-3" w:hanging="10"/>
              <w:jc w:val="center"/>
              <w:rPr>
                <w:rFonts w:ascii="Arial" w:hAnsi="Arial" w:cs="Arial"/>
                <w:color w:val="000000"/>
                <w:sz w:val="22"/>
                <w:szCs w:val="22"/>
                <w:lang w:val="es-MX" w:eastAsia="es-MX"/>
              </w:rPr>
            </w:pPr>
            <w:r w:rsidRPr="00B67ADB">
              <w:rPr>
                <w:rFonts w:ascii="Arial" w:hAnsi="Arial" w:cs="Arial"/>
                <w:color w:val="000000"/>
                <w:sz w:val="22"/>
                <w:szCs w:val="22"/>
                <w:lang w:val="es-MX" w:eastAsia="es-MX"/>
              </w:rPr>
              <w:t>$7,468,858.56</w:t>
            </w:r>
          </w:p>
        </w:tc>
      </w:tr>
      <w:tr w:rsidR="00B67ADB" w:rsidRPr="005B32EE" w14:paraId="601D07EF" w14:textId="77777777" w:rsidTr="004F7B94">
        <w:trPr>
          <w:trHeight w:val="315"/>
        </w:trPr>
        <w:tc>
          <w:tcPr>
            <w:tcW w:w="1150" w:type="dxa"/>
            <w:tcBorders>
              <w:top w:val="nil"/>
              <w:left w:val="single" w:sz="8" w:space="0" w:color="auto"/>
              <w:bottom w:val="single" w:sz="8" w:space="0" w:color="auto"/>
              <w:right w:val="single" w:sz="8" w:space="0" w:color="auto"/>
            </w:tcBorders>
            <w:noWrap/>
            <w:vAlign w:val="center"/>
            <w:hideMark/>
          </w:tcPr>
          <w:p w14:paraId="2DE90A8E" w14:textId="77777777" w:rsidR="00B67ADB" w:rsidRPr="00B67ADB" w:rsidRDefault="00B67ADB" w:rsidP="004F7B94">
            <w:pPr>
              <w:ind w:left="705" w:right="-3" w:hanging="10"/>
              <w:jc w:val="center"/>
              <w:rPr>
                <w:rFonts w:ascii="Arial" w:hAnsi="Arial" w:cs="Arial"/>
                <w:color w:val="000000"/>
                <w:sz w:val="22"/>
                <w:szCs w:val="22"/>
                <w:lang w:val="es-MX" w:eastAsia="es-MX"/>
              </w:rPr>
            </w:pPr>
            <w:r w:rsidRPr="00B67ADB">
              <w:rPr>
                <w:rFonts w:ascii="Arial" w:hAnsi="Arial" w:cs="Arial"/>
                <w:color w:val="000000"/>
                <w:sz w:val="22"/>
                <w:szCs w:val="22"/>
                <w:lang w:val="es-MX" w:eastAsia="es-MX"/>
              </w:rPr>
              <w:t>45</w:t>
            </w:r>
          </w:p>
        </w:tc>
        <w:tc>
          <w:tcPr>
            <w:tcW w:w="3802" w:type="dxa"/>
            <w:tcBorders>
              <w:top w:val="nil"/>
              <w:left w:val="nil"/>
              <w:bottom w:val="single" w:sz="8" w:space="0" w:color="auto"/>
              <w:right w:val="single" w:sz="8" w:space="0" w:color="auto"/>
            </w:tcBorders>
            <w:noWrap/>
            <w:vAlign w:val="center"/>
            <w:hideMark/>
          </w:tcPr>
          <w:p w14:paraId="6046BB8E" w14:textId="77777777" w:rsidR="00B67ADB" w:rsidRPr="00B67ADB" w:rsidRDefault="00B67ADB" w:rsidP="004F7B94">
            <w:pPr>
              <w:ind w:left="705" w:right="-3" w:hanging="10"/>
              <w:jc w:val="both"/>
              <w:rPr>
                <w:rFonts w:ascii="Arial" w:hAnsi="Arial" w:cs="Arial"/>
                <w:color w:val="000000"/>
                <w:sz w:val="22"/>
                <w:szCs w:val="22"/>
                <w:lang w:val="es-MX" w:eastAsia="es-MX"/>
              </w:rPr>
            </w:pPr>
            <w:r w:rsidRPr="00B67ADB">
              <w:rPr>
                <w:rFonts w:ascii="Arial" w:hAnsi="Arial" w:cs="Arial"/>
                <w:color w:val="000000"/>
                <w:sz w:val="22"/>
                <w:szCs w:val="22"/>
                <w:lang w:val="es-MX" w:eastAsia="es-MX"/>
              </w:rPr>
              <w:t>Mayapán</w:t>
            </w:r>
          </w:p>
        </w:tc>
        <w:tc>
          <w:tcPr>
            <w:tcW w:w="3866" w:type="dxa"/>
            <w:tcBorders>
              <w:top w:val="nil"/>
              <w:left w:val="nil"/>
              <w:bottom w:val="single" w:sz="8" w:space="0" w:color="auto"/>
              <w:right w:val="single" w:sz="8" w:space="0" w:color="auto"/>
            </w:tcBorders>
            <w:noWrap/>
            <w:vAlign w:val="center"/>
            <w:hideMark/>
          </w:tcPr>
          <w:p w14:paraId="14962BDA" w14:textId="77777777" w:rsidR="00B67ADB" w:rsidRPr="00B67ADB" w:rsidRDefault="00B67ADB" w:rsidP="004F7B94">
            <w:pPr>
              <w:ind w:left="705" w:right="-3" w:hanging="10"/>
              <w:jc w:val="center"/>
              <w:rPr>
                <w:rFonts w:ascii="Arial" w:hAnsi="Arial" w:cs="Arial"/>
                <w:color w:val="000000"/>
                <w:sz w:val="22"/>
                <w:szCs w:val="22"/>
                <w:lang w:val="es-MX" w:eastAsia="es-MX"/>
              </w:rPr>
            </w:pPr>
            <w:r w:rsidRPr="00B67ADB">
              <w:rPr>
                <w:rFonts w:ascii="Arial" w:hAnsi="Arial" w:cs="Arial"/>
                <w:color w:val="000000"/>
                <w:sz w:val="22"/>
                <w:szCs w:val="22"/>
                <w:lang w:val="es-MX" w:eastAsia="es-MX"/>
              </w:rPr>
              <w:t>$4,619,859.12</w:t>
            </w:r>
          </w:p>
        </w:tc>
      </w:tr>
      <w:tr w:rsidR="00B67ADB" w:rsidRPr="005B32EE" w14:paraId="79A2DDAB" w14:textId="77777777" w:rsidTr="004F7B94">
        <w:trPr>
          <w:trHeight w:val="315"/>
        </w:trPr>
        <w:tc>
          <w:tcPr>
            <w:tcW w:w="1150" w:type="dxa"/>
            <w:tcBorders>
              <w:top w:val="nil"/>
              <w:left w:val="single" w:sz="8" w:space="0" w:color="auto"/>
              <w:bottom w:val="single" w:sz="8" w:space="0" w:color="auto"/>
              <w:right w:val="single" w:sz="8" w:space="0" w:color="auto"/>
            </w:tcBorders>
            <w:noWrap/>
            <w:vAlign w:val="center"/>
            <w:hideMark/>
          </w:tcPr>
          <w:p w14:paraId="54C64F70" w14:textId="77777777" w:rsidR="00B67ADB" w:rsidRPr="00B67ADB" w:rsidRDefault="00B67ADB" w:rsidP="004F7B94">
            <w:pPr>
              <w:ind w:left="705" w:right="-3" w:hanging="10"/>
              <w:jc w:val="center"/>
              <w:rPr>
                <w:rFonts w:ascii="Arial" w:hAnsi="Arial" w:cs="Arial"/>
                <w:color w:val="000000"/>
                <w:sz w:val="22"/>
                <w:szCs w:val="22"/>
                <w:lang w:val="es-MX" w:eastAsia="es-MX"/>
              </w:rPr>
            </w:pPr>
            <w:r w:rsidRPr="00B67ADB">
              <w:rPr>
                <w:rFonts w:ascii="Arial" w:hAnsi="Arial" w:cs="Arial"/>
                <w:color w:val="000000"/>
                <w:sz w:val="22"/>
                <w:szCs w:val="22"/>
                <w:lang w:val="es-MX" w:eastAsia="es-MX"/>
              </w:rPr>
              <w:t>46</w:t>
            </w:r>
          </w:p>
        </w:tc>
        <w:tc>
          <w:tcPr>
            <w:tcW w:w="3802" w:type="dxa"/>
            <w:tcBorders>
              <w:top w:val="nil"/>
              <w:left w:val="nil"/>
              <w:bottom w:val="single" w:sz="8" w:space="0" w:color="auto"/>
              <w:right w:val="single" w:sz="8" w:space="0" w:color="auto"/>
            </w:tcBorders>
            <w:noWrap/>
            <w:vAlign w:val="center"/>
            <w:hideMark/>
          </w:tcPr>
          <w:p w14:paraId="56E25FF1" w14:textId="77777777" w:rsidR="00B67ADB" w:rsidRPr="00B67ADB" w:rsidRDefault="00B67ADB" w:rsidP="004F7B94">
            <w:pPr>
              <w:ind w:left="705" w:right="-3" w:hanging="10"/>
              <w:jc w:val="both"/>
              <w:rPr>
                <w:rFonts w:ascii="Arial" w:hAnsi="Arial" w:cs="Arial"/>
                <w:color w:val="000000"/>
                <w:sz w:val="22"/>
                <w:szCs w:val="22"/>
                <w:lang w:val="es-MX" w:eastAsia="es-MX"/>
              </w:rPr>
            </w:pPr>
            <w:r w:rsidRPr="00B67ADB">
              <w:rPr>
                <w:rFonts w:ascii="Arial" w:hAnsi="Arial" w:cs="Arial"/>
                <w:color w:val="000000"/>
                <w:sz w:val="22"/>
                <w:szCs w:val="22"/>
                <w:lang w:val="es-MX" w:eastAsia="es-MX"/>
              </w:rPr>
              <w:t>Mérida</w:t>
            </w:r>
          </w:p>
        </w:tc>
        <w:tc>
          <w:tcPr>
            <w:tcW w:w="3866" w:type="dxa"/>
            <w:tcBorders>
              <w:top w:val="nil"/>
              <w:left w:val="nil"/>
              <w:bottom w:val="single" w:sz="8" w:space="0" w:color="auto"/>
              <w:right w:val="single" w:sz="8" w:space="0" w:color="auto"/>
            </w:tcBorders>
            <w:noWrap/>
            <w:vAlign w:val="center"/>
            <w:hideMark/>
          </w:tcPr>
          <w:p w14:paraId="45877BBD" w14:textId="77777777" w:rsidR="00B67ADB" w:rsidRPr="00B67ADB" w:rsidRDefault="00B67ADB" w:rsidP="004F7B94">
            <w:pPr>
              <w:ind w:left="705" w:right="-3" w:hanging="10"/>
              <w:jc w:val="center"/>
              <w:rPr>
                <w:rFonts w:ascii="Arial" w:hAnsi="Arial" w:cs="Arial"/>
                <w:color w:val="000000"/>
                <w:sz w:val="22"/>
                <w:szCs w:val="22"/>
                <w:lang w:val="es-MX" w:eastAsia="es-MX"/>
              </w:rPr>
            </w:pPr>
            <w:r w:rsidRPr="00B67ADB">
              <w:rPr>
                <w:rFonts w:ascii="Arial" w:hAnsi="Arial" w:cs="Arial"/>
                <w:color w:val="000000"/>
                <w:sz w:val="22"/>
                <w:szCs w:val="22"/>
                <w:lang w:val="es-MX" w:eastAsia="es-MX"/>
              </w:rPr>
              <w:t>$107,051,974.46</w:t>
            </w:r>
          </w:p>
        </w:tc>
      </w:tr>
      <w:tr w:rsidR="00B67ADB" w:rsidRPr="005B32EE" w14:paraId="531BB1A9" w14:textId="77777777" w:rsidTr="004F7B94">
        <w:trPr>
          <w:trHeight w:val="315"/>
        </w:trPr>
        <w:tc>
          <w:tcPr>
            <w:tcW w:w="1150" w:type="dxa"/>
            <w:tcBorders>
              <w:top w:val="nil"/>
              <w:left w:val="single" w:sz="8" w:space="0" w:color="auto"/>
              <w:bottom w:val="single" w:sz="8" w:space="0" w:color="auto"/>
              <w:right w:val="single" w:sz="8" w:space="0" w:color="auto"/>
            </w:tcBorders>
            <w:noWrap/>
            <w:vAlign w:val="center"/>
            <w:hideMark/>
          </w:tcPr>
          <w:p w14:paraId="781EEB6B" w14:textId="77777777" w:rsidR="00B67ADB" w:rsidRPr="00B67ADB" w:rsidRDefault="00B67ADB" w:rsidP="004F7B94">
            <w:pPr>
              <w:ind w:left="705" w:right="-3" w:hanging="10"/>
              <w:jc w:val="center"/>
              <w:rPr>
                <w:rFonts w:ascii="Arial" w:hAnsi="Arial" w:cs="Arial"/>
                <w:color w:val="000000"/>
                <w:sz w:val="22"/>
                <w:szCs w:val="22"/>
                <w:lang w:val="es-MX" w:eastAsia="es-MX"/>
              </w:rPr>
            </w:pPr>
            <w:r w:rsidRPr="00B67ADB">
              <w:rPr>
                <w:rFonts w:ascii="Arial" w:hAnsi="Arial" w:cs="Arial"/>
                <w:color w:val="000000"/>
                <w:sz w:val="22"/>
                <w:szCs w:val="22"/>
                <w:lang w:val="es-MX" w:eastAsia="es-MX"/>
              </w:rPr>
              <w:t>47</w:t>
            </w:r>
          </w:p>
        </w:tc>
        <w:tc>
          <w:tcPr>
            <w:tcW w:w="3802" w:type="dxa"/>
            <w:tcBorders>
              <w:top w:val="nil"/>
              <w:left w:val="nil"/>
              <w:bottom w:val="single" w:sz="8" w:space="0" w:color="auto"/>
              <w:right w:val="single" w:sz="8" w:space="0" w:color="auto"/>
            </w:tcBorders>
            <w:noWrap/>
            <w:vAlign w:val="center"/>
            <w:hideMark/>
          </w:tcPr>
          <w:p w14:paraId="553A6347" w14:textId="77777777" w:rsidR="00B67ADB" w:rsidRPr="00B67ADB" w:rsidRDefault="00B67ADB" w:rsidP="004F7B94">
            <w:pPr>
              <w:ind w:left="705" w:right="-3" w:hanging="10"/>
              <w:jc w:val="both"/>
              <w:rPr>
                <w:rFonts w:ascii="Arial" w:hAnsi="Arial" w:cs="Arial"/>
                <w:color w:val="000000"/>
                <w:sz w:val="22"/>
                <w:szCs w:val="22"/>
                <w:lang w:val="es-MX" w:eastAsia="es-MX"/>
              </w:rPr>
            </w:pPr>
            <w:proofErr w:type="spellStart"/>
            <w:r w:rsidRPr="00B67ADB">
              <w:rPr>
                <w:rFonts w:ascii="Arial" w:hAnsi="Arial" w:cs="Arial"/>
                <w:color w:val="000000"/>
                <w:sz w:val="22"/>
                <w:szCs w:val="22"/>
                <w:lang w:val="es-MX" w:eastAsia="es-MX"/>
              </w:rPr>
              <w:t>Mocochá</w:t>
            </w:r>
            <w:proofErr w:type="spellEnd"/>
          </w:p>
        </w:tc>
        <w:tc>
          <w:tcPr>
            <w:tcW w:w="3866" w:type="dxa"/>
            <w:tcBorders>
              <w:top w:val="nil"/>
              <w:left w:val="nil"/>
              <w:bottom w:val="single" w:sz="8" w:space="0" w:color="auto"/>
              <w:right w:val="single" w:sz="8" w:space="0" w:color="auto"/>
            </w:tcBorders>
            <w:noWrap/>
            <w:vAlign w:val="center"/>
            <w:hideMark/>
          </w:tcPr>
          <w:p w14:paraId="3BFF7AED" w14:textId="77777777" w:rsidR="00B67ADB" w:rsidRPr="00B67ADB" w:rsidRDefault="00B67ADB" w:rsidP="004F7B94">
            <w:pPr>
              <w:ind w:left="705" w:right="-3" w:hanging="10"/>
              <w:jc w:val="center"/>
              <w:rPr>
                <w:rFonts w:ascii="Arial" w:hAnsi="Arial" w:cs="Arial"/>
                <w:color w:val="000000"/>
                <w:sz w:val="22"/>
                <w:szCs w:val="22"/>
                <w:lang w:val="es-MX" w:eastAsia="es-MX"/>
              </w:rPr>
            </w:pPr>
            <w:r w:rsidRPr="00B67ADB">
              <w:rPr>
                <w:rFonts w:ascii="Arial" w:hAnsi="Arial" w:cs="Arial"/>
                <w:color w:val="000000"/>
                <w:sz w:val="22"/>
                <w:szCs w:val="22"/>
                <w:lang w:val="es-MX" w:eastAsia="es-MX"/>
              </w:rPr>
              <w:t>$1,361,568.92</w:t>
            </w:r>
          </w:p>
        </w:tc>
      </w:tr>
      <w:tr w:rsidR="00B67ADB" w:rsidRPr="005B32EE" w14:paraId="2C2BDB20" w14:textId="77777777" w:rsidTr="004F7B94">
        <w:trPr>
          <w:trHeight w:val="315"/>
        </w:trPr>
        <w:tc>
          <w:tcPr>
            <w:tcW w:w="1150" w:type="dxa"/>
            <w:tcBorders>
              <w:top w:val="nil"/>
              <w:left w:val="single" w:sz="8" w:space="0" w:color="auto"/>
              <w:bottom w:val="single" w:sz="8" w:space="0" w:color="auto"/>
              <w:right w:val="single" w:sz="8" w:space="0" w:color="auto"/>
            </w:tcBorders>
            <w:noWrap/>
            <w:vAlign w:val="center"/>
            <w:hideMark/>
          </w:tcPr>
          <w:p w14:paraId="687B78E2" w14:textId="77777777" w:rsidR="00B67ADB" w:rsidRPr="00B67ADB" w:rsidRDefault="00B67ADB" w:rsidP="004F7B94">
            <w:pPr>
              <w:ind w:left="705" w:right="-3" w:hanging="10"/>
              <w:jc w:val="center"/>
              <w:rPr>
                <w:rFonts w:ascii="Arial" w:hAnsi="Arial" w:cs="Arial"/>
                <w:color w:val="000000"/>
                <w:sz w:val="22"/>
                <w:szCs w:val="22"/>
                <w:lang w:val="es-MX" w:eastAsia="es-MX"/>
              </w:rPr>
            </w:pPr>
            <w:r w:rsidRPr="00B67ADB">
              <w:rPr>
                <w:rFonts w:ascii="Arial" w:hAnsi="Arial" w:cs="Arial"/>
                <w:color w:val="000000"/>
                <w:sz w:val="22"/>
                <w:szCs w:val="22"/>
                <w:lang w:val="es-MX" w:eastAsia="es-MX"/>
              </w:rPr>
              <w:t>48</w:t>
            </w:r>
          </w:p>
        </w:tc>
        <w:tc>
          <w:tcPr>
            <w:tcW w:w="3802" w:type="dxa"/>
            <w:tcBorders>
              <w:top w:val="nil"/>
              <w:left w:val="nil"/>
              <w:bottom w:val="single" w:sz="8" w:space="0" w:color="auto"/>
              <w:right w:val="single" w:sz="8" w:space="0" w:color="auto"/>
            </w:tcBorders>
            <w:noWrap/>
            <w:vAlign w:val="center"/>
            <w:hideMark/>
          </w:tcPr>
          <w:p w14:paraId="63D963CB" w14:textId="77777777" w:rsidR="00B67ADB" w:rsidRPr="00B67ADB" w:rsidRDefault="00B67ADB" w:rsidP="004F7B94">
            <w:pPr>
              <w:ind w:left="705" w:right="-3" w:hanging="10"/>
              <w:jc w:val="both"/>
              <w:rPr>
                <w:rFonts w:ascii="Arial" w:hAnsi="Arial" w:cs="Arial"/>
                <w:color w:val="000000"/>
                <w:sz w:val="22"/>
                <w:szCs w:val="22"/>
                <w:lang w:val="es-MX" w:eastAsia="es-MX"/>
              </w:rPr>
            </w:pPr>
            <w:r w:rsidRPr="00B67ADB">
              <w:rPr>
                <w:rFonts w:ascii="Arial" w:hAnsi="Arial" w:cs="Arial"/>
                <w:color w:val="000000"/>
                <w:sz w:val="22"/>
                <w:szCs w:val="22"/>
                <w:lang w:val="es-MX" w:eastAsia="es-MX"/>
              </w:rPr>
              <w:t>Motul</w:t>
            </w:r>
          </w:p>
        </w:tc>
        <w:tc>
          <w:tcPr>
            <w:tcW w:w="3866" w:type="dxa"/>
            <w:tcBorders>
              <w:top w:val="nil"/>
              <w:left w:val="nil"/>
              <w:bottom w:val="single" w:sz="8" w:space="0" w:color="auto"/>
              <w:right w:val="single" w:sz="8" w:space="0" w:color="auto"/>
            </w:tcBorders>
            <w:noWrap/>
            <w:vAlign w:val="center"/>
            <w:hideMark/>
          </w:tcPr>
          <w:p w14:paraId="25D65FF4" w14:textId="77777777" w:rsidR="00B67ADB" w:rsidRPr="00B67ADB" w:rsidRDefault="00B67ADB" w:rsidP="004F7B94">
            <w:pPr>
              <w:ind w:left="705" w:right="-3" w:hanging="10"/>
              <w:jc w:val="center"/>
              <w:rPr>
                <w:rFonts w:ascii="Arial" w:hAnsi="Arial" w:cs="Arial"/>
                <w:color w:val="000000"/>
                <w:sz w:val="22"/>
                <w:szCs w:val="22"/>
                <w:lang w:val="es-MX" w:eastAsia="es-MX"/>
              </w:rPr>
            </w:pPr>
            <w:r w:rsidRPr="00B67ADB">
              <w:rPr>
                <w:rFonts w:ascii="Arial" w:hAnsi="Arial" w:cs="Arial"/>
                <w:color w:val="000000"/>
                <w:sz w:val="22"/>
                <w:szCs w:val="22"/>
                <w:lang w:val="es-MX" w:eastAsia="es-MX"/>
              </w:rPr>
              <w:t>$10,952,618.37</w:t>
            </w:r>
          </w:p>
        </w:tc>
      </w:tr>
      <w:tr w:rsidR="00B67ADB" w:rsidRPr="005B32EE" w14:paraId="79AF8FC9" w14:textId="77777777" w:rsidTr="004F7B94">
        <w:trPr>
          <w:trHeight w:val="315"/>
        </w:trPr>
        <w:tc>
          <w:tcPr>
            <w:tcW w:w="1150" w:type="dxa"/>
            <w:tcBorders>
              <w:top w:val="nil"/>
              <w:left w:val="single" w:sz="8" w:space="0" w:color="auto"/>
              <w:bottom w:val="single" w:sz="8" w:space="0" w:color="auto"/>
              <w:right w:val="single" w:sz="8" w:space="0" w:color="auto"/>
            </w:tcBorders>
            <w:noWrap/>
            <w:vAlign w:val="center"/>
            <w:hideMark/>
          </w:tcPr>
          <w:p w14:paraId="2982190B" w14:textId="77777777" w:rsidR="00B67ADB" w:rsidRPr="00B67ADB" w:rsidRDefault="00B67ADB" w:rsidP="004F7B94">
            <w:pPr>
              <w:ind w:left="705" w:right="-3" w:hanging="10"/>
              <w:jc w:val="center"/>
              <w:rPr>
                <w:rFonts w:ascii="Arial" w:hAnsi="Arial" w:cs="Arial"/>
                <w:color w:val="000000"/>
                <w:sz w:val="22"/>
                <w:szCs w:val="22"/>
                <w:lang w:val="es-MX" w:eastAsia="es-MX"/>
              </w:rPr>
            </w:pPr>
            <w:r w:rsidRPr="00B67ADB">
              <w:rPr>
                <w:rFonts w:ascii="Arial" w:hAnsi="Arial" w:cs="Arial"/>
                <w:color w:val="000000"/>
                <w:sz w:val="22"/>
                <w:szCs w:val="22"/>
                <w:lang w:val="es-MX" w:eastAsia="es-MX"/>
              </w:rPr>
              <w:t>49</w:t>
            </w:r>
          </w:p>
        </w:tc>
        <w:tc>
          <w:tcPr>
            <w:tcW w:w="3802" w:type="dxa"/>
            <w:tcBorders>
              <w:top w:val="nil"/>
              <w:left w:val="nil"/>
              <w:bottom w:val="single" w:sz="8" w:space="0" w:color="auto"/>
              <w:right w:val="single" w:sz="8" w:space="0" w:color="auto"/>
            </w:tcBorders>
            <w:noWrap/>
            <w:vAlign w:val="center"/>
            <w:hideMark/>
          </w:tcPr>
          <w:p w14:paraId="7F077A3B" w14:textId="77777777" w:rsidR="00B67ADB" w:rsidRPr="00B67ADB" w:rsidRDefault="00B67ADB" w:rsidP="004F7B94">
            <w:pPr>
              <w:ind w:left="705" w:right="-3" w:hanging="10"/>
              <w:jc w:val="both"/>
              <w:rPr>
                <w:rFonts w:ascii="Arial" w:hAnsi="Arial" w:cs="Arial"/>
                <w:color w:val="000000"/>
                <w:sz w:val="22"/>
                <w:szCs w:val="22"/>
                <w:lang w:val="es-MX" w:eastAsia="es-MX"/>
              </w:rPr>
            </w:pPr>
            <w:r w:rsidRPr="00B67ADB">
              <w:rPr>
                <w:rFonts w:ascii="Arial" w:hAnsi="Arial" w:cs="Arial"/>
                <w:color w:val="000000"/>
                <w:sz w:val="22"/>
                <w:szCs w:val="22"/>
                <w:lang w:val="es-MX" w:eastAsia="es-MX"/>
              </w:rPr>
              <w:t>Muna</w:t>
            </w:r>
          </w:p>
        </w:tc>
        <w:tc>
          <w:tcPr>
            <w:tcW w:w="3866" w:type="dxa"/>
            <w:tcBorders>
              <w:top w:val="nil"/>
              <w:left w:val="nil"/>
              <w:bottom w:val="single" w:sz="8" w:space="0" w:color="auto"/>
              <w:right w:val="single" w:sz="8" w:space="0" w:color="auto"/>
            </w:tcBorders>
            <w:noWrap/>
            <w:vAlign w:val="center"/>
            <w:hideMark/>
          </w:tcPr>
          <w:p w14:paraId="5CE93553" w14:textId="77777777" w:rsidR="00B67ADB" w:rsidRPr="00B67ADB" w:rsidRDefault="00B67ADB" w:rsidP="004F7B94">
            <w:pPr>
              <w:ind w:left="705" w:right="-3" w:hanging="10"/>
              <w:jc w:val="center"/>
              <w:rPr>
                <w:rFonts w:ascii="Arial" w:hAnsi="Arial" w:cs="Arial"/>
                <w:color w:val="000000"/>
                <w:sz w:val="22"/>
                <w:szCs w:val="22"/>
                <w:lang w:val="es-MX" w:eastAsia="es-MX"/>
              </w:rPr>
            </w:pPr>
            <w:r w:rsidRPr="00B67ADB">
              <w:rPr>
                <w:rFonts w:ascii="Arial" w:hAnsi="Arial" w:cs="Arial"/>
                <w:color w:val="000000"/>
                <w:sz w:val="22"/>
                <w:szCs w:val="22"/>
                <w:lang w:val="es-MX" w:eastAsia="es-MX"/>
              </w:rPr>
              <w:t>$7,211,041.50</w:t>
            </w:r>
          </w:p>
        </w:tc>
      </w:tr>
      <w:tr w:rsidR="00B67ADB" w:rsidRPr="005B32EE" w14:paraId="4D13A576" w14:textId="77777777" w:rsidTr="004F7B94">
        <w:trPr>
          <w:trHeight w:val="315"/>
        </w:trPr>
        <w:tc>
          <w:tcPr>
            <w:tcW w:w="1150" w:type="dxa"/>
            <w:tcBorders>
              <w:top w:val="nil"/>
              <w:left w:val="single" w:sz="8" w:space="0" w:color="auto"/>
              <w:bottom w:val="single" w:sz="8" w:space="0" w:color="auto"/>
              <w:right w:val="single" w:sz="8" w:space="0" w:color="auto"/>
            </w:tcBorders>
            <w:noWrap/>
            <w:vAlign w:val="center"/>
            <w:hideMark/>
          </w:tcPr>
          <w:p w14:paraId="5F2BFBAB" w14:textId="77777777" w:rsidR="00B67ADB" w:rsidRPr="00B67ADB" w:rsidRDefault="00B67ADB" w:rsidP="004F7B94">
            <w:pPr>
              <w:ind w:left="705" w:right="-3" w:hanging="10"/>
              <w:jc w:val="center"/>
              <w:rPr>
                <w:rFonts w:ascii="Arial" w:hAnsi="Arial" w:cs="Arial"/>
                <w:color w:val="000000"/>
                <w:sz w:val="22"/>
                <w:szCs w:val="22"/>
                <w:lang w:val="es-MX" w:eastAsia="es-MX"/>
              </w:rPr>
            </w:pPr>
            <w:r w:rsidRPr="00B67ADB">
              <w:rPr>
                <w:rFonts w:ascii="Arial" w:hAnsi="Arial" w:cs="Arial"/>
                <w:color w:val="000000"/>
                <w:sz w:val="22"/>
                <w:szCs w:val="22"/>
                <w:lang w:val="es-MX" w:eastAsia="es-MX"/>
              </w:rPr>
              <w:t>50</w:t>
            </w:r>
          </w:p>
        </w:tc>
        <w:tc>
          <w:tcPr>
            <w:tcW w:w="3802" w:type="dxa"/>
            <w:tcBorders>
              <w:top w:val="nil"/>
              <w:left w:val="nil"/>
              <w:bottom w:val="single" w:sz="8" w:space="0" w:color="auto"/>
              <w:right w:val="single" w:sz="8" w:space="0" w:color="auto"/>
            </w:tcBorders>
            <w:noWrap/>
            <w:vAlign w:val="center"/>
            <w:hideMark/>
          </w:tcPr>
          <w:p w14:paraId="3562AD75" w14:textId="77777777" w:rsidR="00B67ADB" w:rsidRPr="00B67ADB" w:rsidRDefault="00B67ADB" w:rsidP="004F7B94">
            <w:pPr>
              <w:ind w:left="705" w:right="-3" w:hanging="10"/>
              <w:jc w:val="both"/>
              <w:rPr>
                <w:rFonts w:ascii="Arial" w:hAnsi="Arial" w:cs="Arial"/>
                <w:color w:val="000000"/>
                <w:sz w:val="22"/>
                <w:szCs w:val="22"/>
                <w:lang w:val="es-MX" w:eastAsia="es-MX"/>
              </w:rPr>
            </w:pPr>
            <w:proofErr w:type="spellStart"/>
            <w:r w:rsidRPr="00B67ADB">
              <w:rPr>
                <w:rFonts w:ascii="Arial" w:hAnsi="Arial" w:cs="Arial"/>
                <w:color w:val="000000"/>
                <w:sz w:val="22"/>
                <w:szCs w:val="22"/>
                <w:lang w:val="es-MX" w:eastAsia="es-MX"/>
              </w:rPr>
              <w:t>Muxupip</w:t>
            </w:r>
            <w:proofErr w:type="spellEnd"/>
          </w:p>
        </w:tc>
        <w:tc>
          <w:tcPr>
            <w:tcW w:w="3866" w:type="dxa"/>
            <w:tcBorders>
              <w:top w:val="nil"/>
              <w:left w:val="nil"/>
              <w:bottom w:val="single" w:sz="8" w:space="0" w:color="auto"/>
              <w:right w:val="single" w:sz="8" w:space="0" w:color="auto"/>
            </w:tcBorders>
            <w:noWrap/>
            <w:vAlign w:val="center"/>
            <w:hideMark/>
          </w:tcPr>
          <w:p w14:paraId="25A52F48" w14:textId="77777777" w:rsidR="00B67ADB" w:rsidRPr="00B67ADB" w:rsidRDefault="00B67ADB" w:rsidP="004F7B94">
            <w:pPr>
              <w:ind w:left="705" w:right="-3" w:hanging="10"/>
              <w:jc w:val="center"/>
              <w:rPr>
                <w:rFonts w:ascii="Arial" w:hAnsi="Arial" w:cs="Arial"/>
                <w:color w:val="000000"/>
                <w:sz w:val="22"/>
                <w:szCs w:val="22"/>
                <w:lang w:val="es-MX" w:eastAsia="es-MX"/>
              </w:rPr>
            </w:pPr>
            <w:r w:rsidRPr="00B67ADB">
              <w:rPr>
                <w:rFonts w:ascii="Arial" w:hAnsi="Arial" w:cs="Arial"/>
                <w:color w:val="000000"/>
                <w:sz w:val="22"/>
                <w:szCs w:val="22"/>
                <w:lang w:val="es-MX" w:eastAsia="es-MX"/>
              </w:rPr>
              <w:t>$1,552,583.48</w:t>
            </w:r>
          </w:p>
        </w:tc>
      </w:tr>
      <w:tr w:rsidR="00B67ADB" w:rsidRPr="005B32EE" w14:paraId="3468718A" w14:textId="77777777" w:rsidTr="004F7B94">
        <w:trPr>
          <w:trHeight w:val="315"/>
        </w:trPr>
        <w:tc>
          <w:tcPr>
            <w:tcW w:w="1150" w:type="dxa"/>
            <w:tcBorders>
              <w:top w:val="nil"/>
              <w:left w:val="single" w:sz="8" w:space="0" w:color="auto"/>
              <w:bottom w:val="single" w:sz="8" w:space="0" w:color="auto"/>
              <w:right w:val="single" w:sz="8" w:space="0" w:color="auto"/>
            </w:tcBorders>
            <w:noWrap/>
            <w:vAlign w:val="center"/>
            <w:hideMark/>
          </w:tcPr>
          <w:p w14:paraId="05BF8493" w14:textId="77777777" w:rsidR="00B67ADB" w:rsidRPr="00B67ADB" w:rsidRDefault="00B67ADB" w:rsidP="004F7B94">
            <w:pPr>
              <w:ind w:left="705" w:right="-3" w:hanging="10"/>
              <w:jc w:val="center"/>
              <w:rPr>
                <w:rFonts w:ascii="Arial" w:hAnsi="Arial" w:cs="Arial"/>
                <w:color w:val="000000"/>
                <w:sz w:val="22"/>
                <w:szCs w:val="22"/>
                <w:lang w:val="es-MX" w:eastAsia="es-MX"/>
              </w:rPr>
            </w:pPr>
            <w:r w:rsidRPr="00B67ADB">
              <w:rPr>
                <w:rFonts w:ascii="Arial" w:hAnsi="Arial" w:cs="Arial"/>
                <w:color w:val="000000"/>
                <w:sz w:val="22"/>
                <w:szCs w:val="22"/>
                <w:lang w:val="es-MX" w:eastAsia="es-MX"/>
              </w:rPr>
              <w:t>51</w:t>
            </w:r>
          </w:p>
        </w:tc>
        <w:tc>
          <w:tcPr>
            <w:tcW w:w="3802" w:type="dxa"/>
            <w:tcBorders>
              <w:top w:val="nil"/>
              <w:left w:val="nil"/>
              <w:bottom w:val="single" w:sz="8" w:space="0" w:color="auto"/>
              <w:right w:val="single" w:sz="8" w:space="0" w:color="auto"/>
            </w:tcBorders>
            <w:noWrap/>
            <w:vAlign w:val="center"/>
            <w:hideMark/>
          </w:tcPr>
          <w:p w14:paraId="1F4DB3AD" w14:textId="77777777" w:rsidR="00B67ADB" w:rsidRPr="00B67ADB" w:rsidRDefault="00B67ADB" w:rsidP="004F7B94">
            <w:pPr>
              <w:ind w:left="705" w:right="-3" w:hanging="10"/>
              <w:jc w:val="both"/>
              <w:rPr>
                <w:rFonts w:ascii="Arial" w:hAnsi="Arial" w:cs="Arial"/>
                <w:color w:val="000000"/>
                <w:sz w:val="22"/>
                <w:szCs w:val="22"/>
                <w:lang w:val="es-MX" w:eastAsia="es-MX"/>
              </w:rPr>
            </w:pPr>
            <w:proofErr w:type="spellStart"/>
            <w:r w:rsidRPr="00B67ADB">
              <w:rPr>
                <w:rFonts w:ascii="Arial" w:hAnsi="Arial" w:cs="Arial"/>
                <w:color w:val="000000"/>
                <w:sz w:val="22"/>
                <w:szCs w:val="22"/>
                <w:lang w:val="es-MX" w:eastAsia="es-MX"/>
              </w:rPr>
              <w:t>Opichén</w:t>
            </w:r>
            <w:proofErr w:type="spellEnd"/>
          </w:p>
        </w:tc>
        <w:tc>
          <w:tcPr>
            <w:tcW w:w="3866" w:type="dxa"/>
            <w:tcBorders>
              <w:top w:val="nil"/>
              <w:left w:val="nil"/>
              <w:bottom w:val="single" w:sz="8" w:space="0" w:color="auto"/>
              <w:right w:val="single" w:sz="8" w:space="0" w:color="auto"/>
            </w:tcBorders>
            <w:noWrap/>
            <w:vAlign w:val="center"/>
            <w:hideMark/>
          </w:tcPr>
          <w:p w14:paraId="02F2B723" w14:textId="77777777" w:rsidR="00B67ADB" w:rsidRPr="00B67ADB" w:rsidRDefault="00B67ADB" w:rsidP="004F7B94">
            <w:pPr>
              <w:ind w:left="705" w:right="-3" w:hanging="10"/>
              <w:jc w:val="center"/>
              <w:rPr>
                <w:rFonts w:ascii="Arial" w:hAnsi="Arial" w:cs="Arial"/>
                <w:color w:val="000000"/>
                <w:sz w:val="22"/>
                <w:szCs w:val="22"/>
                <w:lang w:val="es-MX" w:eastAsia="es-MX"/>
              </w:rPr>
            </w:pPr>
            <w:r w:rsidRPr="00B67ADB">
              <w:rPr>
                <w:rFonts w:ascii="Arial" w:hAnsi="Arial" w:cs="Arial"/>
                <w:color w:val="000000"/>
                <w:sz w:val="22"/>
                <w:szCs w:val="22"/>
                <w:lang w:val="es-MX" w:eastAsia="es-MX"/>
              </w:rPr>
              <w:t>$4,470,172.21</w:t>
            </w:r>
          </w:p>
        </w:tc>
      </w:tr>
      <w:tr w:rsidR="00B67ADB" w:rsidRPr="005B32EE" w14:paraId="0305F29E" w14:textId="77777777" w:rsidTr="004F7B94">
        <w:trPr>
          <w:trHeight w:val="315"/>
        </w:trPr>
        <w:tc>
          <w:tcPr>
            <w:tcW w:w="1150" w:type="dxa"/>
            <w:tcBorders>
              <w:top w:val="nil"/>
              <w:left w:val="single" w:sz="8" w:space="0" w:color="auto"/>
              <w:bottom w:val="single" w:sz="8" w:space="0" w:color="auto"/>
              <w:right w:val="single" w:sz="8" w:space="0" w:color="auto"/>
            </w:tcBorders>
            <w:noWrap/>
            <w:vAlign w:val="center"/>
            <w:hideMark/>
          </w:tcPr>
          <w:p w14:paraId="25D87AFA" w14:textId="77777777" w:rsidR="00B67ADB" w:rsidRPr="00B67ADB" w:rsidRDefault="00B67ADB" w:rsidP="004F7B94">
            <w:pPr>
              <w:ind w:left="705" w:right="-3" w:hanging="10"/>
              <w:jc w:val="center"/>
              <w:rPr>
                <w:rFonts w:ascii="Arial" w:hAnsi="Arial" w:cs="Arial"/>
                <w:color w:val="000000"/>
                <w:sz w:val="22"/>
                <w:szCs w:val="22"/>
                <w:lang w:val="es-MX" w:eastAsia="es-MX"/>
              </w:rPr>
            </w:pPr>
            <w:r w:rsidRPr="00B67ADB">
              <w:rPr>
                <w:rFonts w:ascii="Arial" w:hAnsi="Arial" w:cs="Arial"/>
                <w:color w:val="000000"/>
                <w:sz w:val="22"/>
                <w:szCs w:val="22"/>
                <w:lang w:val="es-MX" w:eastAsia="es-MX"/>
              </w:rPr>
              <w:t>52</w:t>
            </w:r>
          </w:p>
        </w:tc>
        <w:tc>
          <w:tcPr>
            <w:tcW w:w="3802" w:type="dxa"/>
            <w:tcBorders>
              <w:top w:val="nil"/>
              <w:left w:val="nil"/>
              <w:bottom w:val="single" w:sz="8" w:space="0" w:color="auto"/>
              <w:right w:val="single" w:sz="8" w:space="0" w:color="auto"/>
            </w:tcBorders>
            <w:noWrap/>
            <w:vAlign w:val="center"/>
            <w:hideMark/>
          </w:tcPr>
          <w:p w14:paraId="7CF28A01" w14:textId="77777777" w:rsidR="00B67ADB" w:rsidRPr="00B67ADB" w:rsidRDefault="00B67ADB" w:rsidP="004F7B94">
            <w:pPr>
              <w:ind w:left="705" w:right="-3" w:hanging="10"/>
              <w:jc w:val="both"/>
              <w:rPr>
                <w:rFonts w:ascii="Arial" w:hAnsi="Arial" w:cs="Arial"/>
                <w:color w:val="000000"/>
                <w:sz w:val="22"/>
                <w:szCs w:val="22"/>
                <w:lang w:val="es-MX" w:eastAsia="es-MX"/>
              </w:rPr>
            </w:pPr>
            <w:r w:rsidRPr="00B67ADB">
              <w:rPr>
                <w:rFonts w:ascii="Arial" w:hAnsi="Arial" w:cs="Arial"/>
                <w:color w:val="000000"/>
                <w:sz w:val="22"/>
                <w:szCs w:val="22"/>
                <w:lang w:val="es-MX" w:eastAsia="es-MX"/>
              </w:rPr>
              <w:t>Oxkutzcab</w:t>
            </w:r>
          </w:p>
        </w:tc>
        <w:tc>
          <w:tcPr>
            <w:tcW w:w="3866" w:type="dxa"/>
            <w:tcBorders>
              <w:top w:val="nil"/>
              <w:left w:val="nil"/>
              <w:bottom w:val="single" w:sz="8" w:space="0" w:color="auto"/>
              <w:right w:val="single" w:sz="8" w:space="0" w:color="auto"/>
            </w:tcBorders>
            <w:noWrap/>
            <w:vAlign w:val="center"/>
            <w:hideMark/>
          </w:tcPr>
          <w:p w14:paraId="7FA5499C" w14:textId="77777777" w:rsidR="00B67ADB" w:rsidRPr="00B67ADB" w:rsidRDefault="00B67ADB" w:rsidP="004F7B94">
            <w:pPr>
              <w:ind w:left="705" w:right="-3" w:hanging="10"/>
              <w:jc w:val="center"/>
              <w:rPr>
                <w:rFonts w:ascii="Arial" w:hAnsi="Arial" w:cs="Arial"/>
                <w:color w:val="000000"/>
                <w:sz w:val="22"/>
                <w:szCs w:val="22"/>
                <w:lang w:val="es-MX" w:eastAsia="es-MX"/>
              </w:rPr>
            </w:pPr>
            <w:r w:rsidRPr="00B67ADB">
              <w:rPr>
                <w:rFonts w:ascii="Arial" w:hAnsi="Arial" w:cs="Arial"/>
                <w:color w:val="000000"/>
                <w:sz w:val="22"/>
                <w:szCs w:val="22"/>
                <w:lang w:val="es-MX" w:eastAsia="es-MX"/>
              </w:rPr>
              <w:t>$19,315,932.90</w:t>
            </w:r>
          </w:p>
        </w:tc>
      </w:tr>
      <w:tr w:rsidR="00B67ADB" w:rsidRPr="005B32EE" w14:paraId="112FE7CE" w14:textId="77777777" w:rsidTr="004F7B94">
        <w:trPr>
          <w:trHeight w:val="315"/>
        </w:trPr>
        <w:tc>
          <w:tcPr>
            <w:tcW w:w="1150" w:type="dxa"/>
            <w:tcBorders>
              <w:top w:val="nil"/>
              <w:left w:val="single" w:sz="8" w:space="0" w:color="auto"/>
              <w:bottom w:val="single" w:sz="8" w:space="0" w:color="auto"/>
              <w:right w:val="single" w:sz="8" w:space="0" w:color="auto"/>
            </w:tcBorders>
            <w:noWrap/>
            <w:vAlign w:val="center"/>
            <w:hideMark/>
          </w:tcPr>
          <w:p w14:paraId="16393E24" w14:textId="77777777" w:rsidR="00B67ADB" w:rsidRPr="00B67ADB" w:rsidRDefault="00B67ADB" w:rsidP="004F7B94">
            <w:pPr>
              <w:ind w:left="705" w:right="-3" w:hanging="10"/>
              <w:jc w:val="center"/>
              <w:rPr>
                <w:rFonts w:ascii="Arial" w:hAnsi="Arial" w:cs="Arial"/>
                <w:color w:val="000000"/>
                <w:sz w:val="22"/>
                <w:szCs w:val="22"/>
                <w:lang w:val="es-MX" w:eastAsia="es-MX"/>
              </w:rPr>
            </w:pPr>
            <w:r w:rsidRPr="00B67ADB">
              <w:rPr>
                <w:rFonts w:ascii="Arial" w:hAnsi="Arial" w:cs="Arial"/>
                <w:color w:val="000000"/>
                <w:sz w:val="22"/>
                <w:szCs w:val="22"/>
                <w:lang w:val="es-MX" w:eastAsia="es-MX"/>
              </w:rPr>
              <w:t>53</w:t>
            </w:r>
          </w:p>
        </w:tc>
        <w:tc>
          <w:tcPr>
            <w:tcW w:w="3802" w:type="dxa"/>
            <w:tcBorders>
              <w:top w:val="nil"/>
              <w:left w:val="nil"/>
              <w:bottom w:val="single" w:sz="8" w:space="0" w:color="auto"/>
              <w:right w:val="single" w:sz="8" w:space="0" w:color="auto"/>
            </w:tcBorders>
            <w:noWrap/>
            <w:vAlign w:val="center"/>
            <w:hideMark/>
          </w:tcPr>
          <w:p w14:paraId="2D119B09" w14:textId="77777777" w:rsidR="00B67ADB" w:rsidRPr="00B67ADB" w:rsidRDefault="00B67ADB" w:rsidP="004F7B94">
            <w:pPr>
              <w:ind w:left="705" w:right="-3" w:hanging="10"/>
              <w:jc w:val="both"/>
              <w:rPr>
                <w:rFonts w:ascii="Arial" w:hAnsi="Arial" w:cs="Arial"/>
                <w:color w:val="000000"/>
                <w:sz w:val="22"/>
                <w:szCs w:val="22"/>
                <w:lang w:val="es-MX" w:eastAsia="es-MX"/>
              </w:rPr>
            </w:pPr>
            <w:proofErr w:type="spellStart"/>
            <w:r w:rsidRPr="00B67ADB">
              <w:rPr>
                <w:rFonts w:ascii="Arial" w:hAnsi="Arial" w:cs="Arial"/>
                <w:color w:val="000000"/>
                <w:sz w:val="22"/>
                <w:szCs w:val="22"/>
                <w:lang w:val="es-MX" w:eastAsia="es-MX"/>
              </w:rPr>
              <w:t>Panabá</w:t>
            </w:r>
            <w:proofErr w:type="spellEnd"/>
          </w:p>
        </w:tc>
        <w:tc>
          <w:tcPr>
            <w:tcW w:w="3866" w:type="dxa"/>
            <w:tcBorders>
              <w:top w:val="nil"/>
              <w:left w:val="nil"/>
              <w:bottom w:val="single" w:sz="8" w:space="0" w:color="auto"/>
              <w:right w:val="single" w:sz="8" w:space="0" w:color="auto"/>
            </w:tcBorders>
            <w:noWrap/>
            <w:vAlign w:val="center"/>
            <w:hideMark/>
          </w:tcPr>
          <w:p w14:paraId="17757C58" w14:textId="77777777" w:rsidR="00B67ADB" w:rsidRPr="00B67ADB" w:rsidRDefault="00B67ADB" w:rsidP="004F7B94">
            <w:pPr>
              <w:ind w:left="705" w:right="-3" w:hanging="10"/>
              <w:jc w:val="center"/>
              <w:rPr>
                <w:rFonts w:ascii="Arial" w:hAnsi="Arial" w:cs="Arial"/>
                <w:color w:val="000000"/>
                <w:sz w:val="22"/>
                <w:szCs w:val="22"/>
                <w:lang w:val="es-MX" w:eastAsia="es-MX"/>
              </w:rPr>
            </w:pPr>
            <w:r w:rsidRPr="00B67ADB">
              <w:rPr>
                <w:rFonts w:ascii="Arial" w:hAnsi="Arial" w:cs="Arial"/>
                <w:color w:val="000000"/>
                <w:sz w:val="22"/>
                <w:szCs w:val="22"/>
                <w:lang w:val="es-MX" w:eastAsia="es-MX"/>
              </w:rPr>
              <w:t>$3,991,421.58</w:t>
            </w:r>
          </w:p>
        </w:tc>
      </w:tr>
      <w:tr w:rsidR="00B67ADB" w:rsidRPr="005B32EE" w14:paraId="24FAB901" w14:textId="77777777" w:rsidTr="004F7B94">
        <w:trPr>
          <w:trHeight w:val="315"/>
        </w:trPr>
        <w:tc>
          <w:tcPr>
            <w:tcW w:w="1150" w:type="dxa"/>
            <w:tcBorders>
              <w:top w:val="nil"/>
              <w:left w:val="single" w:sz="8" w:space="0" w:color="auto"/>
              <w:bottom w:val="single" w:sz="8" w:space="0" w:color="auto"/>
              <w:right w:val="single" w:sz="8" w:space="0" w:color="auto"/>
            </w:tcBorders>
            <w:noWrap/>
            <w:vAlign w:val="center"/>
            <w:hideMark/>
          </w:tcPr>
          <w:p w14:paraId="75DC8746" w14:textId="77777777" w:rsidR="00B67ADB" w:rsidRPr="00B67ADB" w:rsidRDefault="00B67ADB" w:rsidP="004F7B94">
            <w:pPr>
              <w:ind w:left="705" w:right="-3" w:hanging="10"/>
              <w:jc w:val="center"/>
              <w:rPr>
                <w:rFonts w:ascii="Arial" w:hAnsi="Arial" w:cs="Arial"/>
                <w:color w:val="000000"/>
                <w:sz w:val="22"/>
                <w:szCs w:val="22"/>
                <w:lang w:val="es-MX" w:eastAsia="es-MX"/>
              </w:rPr>
            </w:pPr>
            <w:r w:rsidRPr="00B67ADB">
              <w:rPr>
                <w:rFonts w:ascii="Arial" w:hAnsi="Arial" w:cs="Arial"/>
                <w:color w:val="000000"/>
                <w:sz w:val="22"/>
                <w:szCs w:val="22"/>
                <w:lang w:val="es-MX" w:eastAsia="es-MX"/>
              </w:rPr>
              <w:t>54</w:t>
            </w:r>
          </w:p>
        </w:tc>
        <w:tc>
          <w:tcPr>
            <w:tcW w:w="3802" w:type="dxa"/>
            <w:tcBorders>
              <w:top w:val="nil"/>
              <w:left w:val="nil"/>
              <w:bottom w:val="single" w:sz="8" w:space="0" w:color="auto"/>
              <w:right w:val="single" w:sz="8" w:space="0" w:color="auto"/>
            </w:tcBorders>
            <w:noWrap/>
            <w:vAlign w:val="center"/>
            <w:hideMark/>
          </w:tcPr>
          <w:p w14:paraId="283E8689" w14:textId="77777777" w:rsidR="00B67ADB" w:rsidRPr="00B67ADB" w:rsidRDefault="00B67ADB" w:rsidP="004F7B94">
            <w:pPr>
              <w:ind w:left="705" w:right="-3" w:hanging="10"/>
              <w:jc w:val="both"/>
              <w:rPr>
                <w:rFonts w:ascii="Arial" w:hAnsi="Arial" w:cs="Arial"/>
                <w:color w:val="000000"/>
                <w:sz w:val="22"/>
                <w:szCs w:val="22"/>
                <w:lang w:val="es-MX" w:eastAsia="es-MX"/>
              </w:rPr>
            </w:pPr>
            <w:r w:rsidRPr="00B67ADB">
              <w:rPr>
                <w:rFonts w:ascii="Arial" w:hAnsi="Arial" w:cs="Arial"/>
                <w:color w:val="000000"/>
                <w:sz w:val="22"/>
                <w:szCs w:val="22"/>
                <w:lang w:val="es-MX" w:eastAsia="es-MX"/>
              </w:rPr>
              <w:t>Progreso</w:t>
            </w:r>
          </w:p>
        </w:tc>
        <w:tc>
          <w:tcPr>
            <w:tcW w:w="3866" w:type="dxa"/>
            <w:tcBorders>
              <w:top w:val="nil"/>
              <w:left w:val="nil"/>
              <w:bottom w:val="single" w:sz="8" w:space="0" w:color="auto"/>
              <w:right w:val="single" w:sz="8" w:space="0" w:color="auto"/>
            </w:tcBorders>
            <w:noWrap/>
            <w:vAlign w:val="center"/>
            <w:hideMark/>
          </w:tcPr>
          <w:p w14:paraId="01BC0439" w14:textId="77777777" w:rsidR="00B67ADB" w:rsidRPr="00B67ADB" w:rsidRDefault="00B67ADB" w:rsidP="004F7B94">
            <w:pPr>
              <w:ind w:left="705" w:right="-3" w:hanging="10"/>
              <w:jc w:val="center"/>
              <w:rPr>
                <w:rFonts w:ascii="Arial" w:hAnsi="Arial" w:cs="Arial"/>
                <w:color w:val="000000"/>
                <w:sz w:val="22"/>
                <w:szCs w:val="22"/>
                <w:lang w:val="es-MX" w:eastAsia="es-MX"/>
              </w:rPr>
            </w:pPr>
            <w:r w:rsidRPr="00B67ADB">
              <w:rPr>
                <w:rFonts w:ascii="Arial" w:hAnsi="Arial" w:cs="Arial"/>
                <w:color w:val="000000"/>
                <w:sz w:val="22"/>
                <w:szCs w:val="22"/>
                <w:lang w:val="es-MX" w:eastAsia="es-MX"/>
              </w:rPr>
              <w:t>$12,055,591.32</w:t>
            </w:r>
          </w:p>
        </w:tc>
      </w:tr>
      <w:tr w:rsidR="00B67ADB" w:rsidRPr="005B32EE" w14:paraId="0DAE3B16" w14:textId="77777777" w:rsidTr="004F7B94">
        <w:trPr>
          <w:trHeight w:val="315"/>
        </w:trPr>
        <w:tc>
          <w:tcPr>
            <w:tcW w:w="1150" w:type="dxa"/>
            <w:tcBorders>
              <w:top w:val="nil"/>
              <w:left w:val="single" w:sz="8" w:space="0" w:color="auto"/>
              <w:bottom w:val="single" w:sz="8" w:space="0" w:color="auto"/>
              <w:right w:val="single" w:sz="8" w:space="0" w:color="auto"/>
            </w:tcBorders>
            <w:noWrap/>
            <w:vAlign w:val="center"/>
            <w:hideMark/>
          </w:tcPr>
          <w:p w14:paraId="41981AFB" w14:textId="77777777" w:rsidR="00B67ADB" w:rsidRPr="00B67ADB" w:rsidRDefault="00B67ADB" w:rsidP="004F7B94">
            <w:pPr>
              <w:ind w:left="705" w:right="-3" w:hanging="10"/>
              <w:jc w:val="center"/>
              <w:rPr>
                <w:rFonts w:ascii="Arial" w:hAnsi="Arial" w:cs="Arial"/>
                <w:color w:val="000000"/>
                <w:sz w:val="22"/>
                <w:szCs w:val="22"/>
                <w:lang w:val="es-MX" w:eastAsia="es-MX"/>
              </w:rPr>
            </w:pPr>
            <w:r w:rsidRPr="00B67ADB">
              <w:rPr>
                <w:rFonts w:ascii="Arial" w:hAnsi="Arial" w:cs="Arial"/>
                <w:color w:val="000000"/>
                <w:sz w:val="22"/>
                <w:szCs w:val="22"/>
                <w:lang w:val="es-MX" w:eastAsia="es-MX"/>
              </w:rPr>
              <w:t>55</w:t>
            </w:r>
          </w:p>
        </w:tc>
        <w:tc>
          <w:tcPr>
            <w:tcW w:w="3802" w:type="dxa"/>
            <w:tcBorders>
              <w:top w:val="nil"/>
              <w:left w:val="nil"/>
              <w:bottom w:val="single" w:sz="8" w:space="0" w:color="auto"/>
              <w:right w:val="single" w:sz="8" w:space="0" w:color="auto"/>
            </w:tcBorders>
            <w:noWrap/>
            <w:vAlign w:val="center"/>
            <w:hideMark/>
          </w:tcPr>
          <w:p w14:paraId="034FE1D5" w14:textId="77777777" w:rsidR="00B67ADB" w:rsidRPr="00B67ADB" w:rsidRDefault="00B67ADB" w:rsidP="004F7B94">
            <w:pPr>
              <w:ind w:left="705" w:right="-3" w:hanging="10"/>
              <w:jc w:val="both"/>
              <w:rPr>
                <w:rFonts w:ascii="Arial" w:hAnsi="Arial" w:cs="Arial"/>
                <w:color w:val="000000"/>
                <w:sz w:val="22"/>
                <w:szCs w:val="22"/>
                <w:lang w:val="es-MX" w:eastAsia="es-MX"/>
              </w:rPr>
            </w:pPr>
            <w:r w:rsidRPr="00B67ADB">
              <w:rPr>
                <w:rFonts w:ascii="Arial" w:hAnsi="Arial" w:cs="Arial"/>
                <w:color w:val="000000"/>
                <w:sz w:val="22"/>
                <w:szCs w:val="22"/>
                <w:lang w:val="es-MX" w:eastAsia="es-MX"/>
              </w:rPr>
              <w:t>Quintana Roo</w:t>
            </w:r>
          </w:p>
        </w:tc>
        <w:tc>
          <w:tcPr>
            <w:tcW w:w="3866" w:type="dxa"/>
            <w:tcBorders>
              <w:top w:val="nil"/>
              <w:left w:val="nil"/>
              <w:bottom w:val="single" w:sz="8" w:space="0" w:color="auto"/>
              <w:right w:val="single" w:sz="8" w:space="0" w:color="auto"/>
            </w:tcBorders>
            <w:noWrap/>
            <w:vAlign w:val="center"/>
            <w:hideMark/>
          </w:tcPr>
          <w:p w14:paraId="2A976945" w14:textId="77777777" w:rsidR="00B67ADB" w:rsidRPr="00B67ADB" w:rsidRDefault="00B67ADB" w:rsidP="004F7B94">
            <w:pPr>
              <w:ind w:left="705" w:right="-3" w:hanging="10"/>
              <w:jc w:val="center"/>
              <w:rPr>
                <w:rFonts w:ascii="Arial" w:hAnsi="Arial" w:cs="Arial"/>
                <w:color w:val="000000"/>
                <w:sz w:val="22"/>
                <w:szCs w:val="22"/>
                <w:lang w:val="es-MX" w:eastAsia="es-MX"/>
              </w:rPr>
            </w:pPr>
            <w:r w:rsidRPr="00B67ADB">
              <w:rPr>
                <w:rFonts w:ascii="Arial" w:hAnsi="Arial" w:cs="Arial"/>
                <w:color w:val="000000"/>
                <w:sz w:val="22"/>
                <w:szCs w:val="22"/>
                <w:lang w:val="es-MX" w:eastAsia="es-MX"/>
              </w:rPr>
              <w:t>$1,528,987.24</w:t>
            </w:r>
          </w:p>
        </w:tc>
      </w:tr>
      <w:tr w:rsidR="00B67ADB" w:rsidRPr="005B32EE" w14:paraId="10D588FF" w14:textId="77777777" w:rsidTr="004F7B94">
        <w:trPr>
          <w:trHeight w:val="315"/>
        </w:trPr>
        <w:tc>
          <w:tcPr>
            <w:tcW w:w="1150" w:type="dxa"/>
            <w:tcBorders>
              <w:top w:val="nil"/>
              <w:left w:val="single" w:sz="8" w:space="0" w:color="auto"/>
              <w:bottom w:val="single" w:sz="8" w:space="0" w:color="auto"/>
              <w:right w:val="single" w:sz="8" w:space="0" w:color="auto"/>
            </w:tcBorders>
            <w:noWrap/>
            <w:vAlign w:val="center"/>
            <w:hideMark/>
          </w:tcPr>
          <w:p w14:paraId="701D7C41" w14:textId="77777777" w:rsidR="00B67ADB" w:rsidRPr="00B67ADB" w:rsidRDefault="00B67ADB" w:rsidP="004F7B94">
            <w:pPr>
              <w:ind w:left="705" w:right="-3" w:hanging="10"/>
              <w:jc w:val="center"/>
              <w:rPr>
                <w:rFonts w:ascii="Arial" w:hAnsi="Arial" w:cs="Arial"/>
                <w:color w:val="000000"/>
                <w:sz w:val="22"/>
                <w:szCs w:val="22"/>
                <w:lang w:val="es-MX" w:eastAsia="es-MX"/>
              </w:rPr>
            </w:pPr>
            <w:r w:rsidRPr="00B67ADB">
              <w:rPr>
                <w:rFonts w:ascii="Arial" w:hAnsi="Arial" w:cs="Arial"/>
                <w:color w:val="000000"/>
                <w:sz w:val="22"/>
                <w:szCs w:val="22"/>
                <w:lang w:val="es-MX" w:eastAsia="es-MX"/>
              </w:rPr>
              <w:t>56</w:t>
            </w:r>
          </w:p>
        </w:tc>
        <w:tc>
          <w:tcPr>
            <w:tcW w:w="3802" w:type="dxa"/>
            <w:tcBorders>
              <w:top w:val="nil"/>
              <w:left w:val="nil"/>
              <w:bottom w:val="single" w:sz="8" w:space="0" w:color="auto"/>
              <w:right w:val="single" w:sz="8" w:space="0" w:color="auto"/>
            </w:tcBorders>
            <w:noWrap/>
            <w:vAlign w:val="center"/>
            <w:hideMark/>
          </w:tcPr>
          <w:p w14:paraId="3634AB78" w14:textId="77777777" w:rsidR="00B67ADB" w:rsidRPr="00B67ADB" w:rsidRDefault="00B67ADB" w:rsidP="004F7B94">
            <w:pPr>
              <w:ind w:left="705" w:right="-3" w:hanging="10"/>
              <w:jc w:val="both"/>
              <w:rPr>
                <w:rFonts w:ascii="Arial" w:hAnsi="Arial" w:cs="Arial"/>
                <w:color w:val="000000"/>
                <w:sz w:val="22"/>
                <w:szCs w:val="22"/>
                <w:lang w:val="es-MX" w:eastAsia="es-MX"/>
              </w:rPr>
            </w:pPr>
            <w:r w:rsidRPr="00B67ADB">
              <w:rPr>
                <w:rFonts w:ascii="Arial" w:hAnsi="Arial" w:cs="Arial"/>
                <w:color w:val="000000"/>
                <w:sz w:val="22"/>
                <w:szCs w:val="22"/>
                <w:lang w:val="es-MX" w:eastAsia="es-MX"/>
              </w:rPr>
              <w:t>Río Lagartos</w:t>
            </w:r>
          </w:p>
        </w:tc>
        <w:tc>
          <w:tcPr>
            <w:tcW w:w="3866" w:type="dxa"/>
            <w:tcBorders>
              <w:top w:val="nil"/>
              <w:left w:val="nil"/>
              <w:bottom w:val="single" w:sz="8" w:space="0" w:color="auto"/>
              <w:right w:val="single" w:sz="8" w:space="0" w:color="auto"/>
            </w:tcBorders>
            <w:noWrap/>
            <w:vAlign w:val="center"/>
            <w:hideMark/>
          </w:tcPr>
          <w:p w14:paraId="1DA2FD20" w14:textId="77777777" w:rsidR="00B67ADB" w:rsidRPr="00B67ADB" w:rsidRDefault="00B67ADB" w:rsidP="004F7B94">
            <w:pPr>
              <w:ind w:left="705" w:right="-3" w:hanging="10"/>
              <w:jc w:val="center"/>
              <w:rPr>
                <w:rFonts w:ascii="Arial" w:hAnsi="Arial" w:cs="Arial"/>
                <w:color w:val="000000"/>
                <w:sz w:val="22"/>
                <w:szCs w:val="22"/>
                <w:lang w:val="es-MX" w:eastAsia="es-MX"/>
              </w:rPr>
            </w:pPr>
            <w:r w:rsidRPr="00B67ADB">
              <w:rPr>
                <w:rFonts w:ascii="Arial" w:hAnsi="Arial" w:cs="Arial"/>
                <w:color w:val="000000"/>
                <w:sz w:val="22"/>
                <w:szCs w:val="22"/>
                <w:lang w:val="es-MX" w:eastAsia="es-MX"/>
              </w:rPr>
              <w:t>$1,139,535.62</w:t>
            </w:r>
          </w:p>
        </w:tc>
      </w:tr>
      <w:tr w:rsidR="00B67ADB" w:rsidRPr="005B32EE" w14:paraId="198214EB" w14:textId="77777777" w:rsidTr="004F7B94">
        <w:trPr>
          <w:trHeight w:val="315"/>
        </w:trPr>
        <w:tc>
          <w:tcPr>
            <w:tcW w:w="1150" w:type="dxa"/>
            <w:tcBorders>
              <w:top w:val="nil"/>
              <w:left w:val="single" w:sz="8" w:space="0" w:color="auto"/>
              <w:bottom w:val="single" w:sz="8" w:space="0" w:color="auto"/>
              <w:right w:val="single" w:sz="8" w:space="0" w:color="auto"/>
            </w:tcBorders>
            <w:noWrap/>
            <w:vAlign w:val="center"/>
            <w:hideMark/>
          </w:tcPr>
          <w:p w14:paraId="6AF56657" w14:textId="77777777" w:rsidR="00B67ADB" w:rsidRPr="00B67ADB" w:rsidRDefault="00B67ADB" w:rsidP="004F7B94">
            <w:pPr>
              <w:ind w:left="705" w:right="-3" w:hanging="10"/>
              <w:jc w:val="center"/>
              <w:rPr>
                <w:rFonts w:ascii="Arial" w:hAnsi="Arial" w:cs="Arial"/>
                <w:color w:val="000000"/>
                <w:sz w:val="22"/>
                <w:szCs w:val="22"/>
                <w:lang w:val="es-MX" w:eastAsia="es-MX"/>
              </w:rPr>
            </w:pPr>
            <w:r w:rsidRPr="00B67ADB">
              <w:rPr>
                <w:rFonts w:ascii="Arial" w:hAnsi="Arial" w:cs="Arial"/>
                <w:color w:val="000000"/>
                <w:sz w:val="22"/>
                <w:szCs w:val="22"/>
                <w:lang w:val="es-MX" w:eastAsia="es-MX"/>
              </w:rPr>
              <w:t>57</w:t>
            </w:r>
          </w:p>
        </w:tc>
        <w:tc>
          <w:tcPr>
            <w:tcW w:w="3802" w:type="dxa"/>
            <w:tcBorders>
              <w:top w:val="nil"/>
              <w:left w:val="nil"/>
              <w:bottom w:val="single" w:sz="8" w:space="0" w:color="auto"/>
              <w:right w:val="single" w:sz="8" w:space="0" w:color="auto"/>
            </w:tcBorders>
            <w:noWrap/>
            <w:vAlign w:val="center"/>
            <w:hideMark/>
          </w:tcPr>
          <w:p w14:paraId="6364114A" w14:textId="77777777" w:rsidR="00B67ADB" w:rsidRPr="00B67ADB" w:rsidRDefault="00B67ADB" w:rsidP="004F7B94">
            <w:pPr>
              <w:ind w:left="705" w:right="-3" w:hanging="10"/>
              <w:jc w:val="both"/>
              <w:rPr>
                <w:rFonts w:ascii="Arial" w:hAnsi="Arial" w:cs="Arial"/>
                <w:color w:val="000000"/>
                <w:sz w:val="22"/>
                <w:szCs w:val="22"/>
                <w:lang w:val="es-MX" w:eastAsia="es-MX"/>
              </w:rPr>
            </w:pPr>
            <w:proofErr w:type="spellStart"/>
            <w:r w:rsidRPr="00B67ADB">
              <w:rPr>
                <w:rFonts w:ascii="Arial" w:hAnsi="Arial" w:cs="Arial"/>
                <w:color w:val="000000"/>
                <w:sz w:val="22"/>
                <w:szCs w:val="22"/>
                <w:lang w:val="es-MX" w:eastAsia="es-MX"/>
              </w:rPr>
              <w:t>Sacalum</w:t>
            </w:r>
            <w:proofErr w:type="spellEnd"/>
          </w:p>
        </w:tc>
        <w:tc>
          <w:tcPr>
            <w:tcW w:w="3866" w:type="dxa"/>
            <w:tcBorders>
              <w:top w:val="nil"/>
              <w:left w:val="nil"/>
              <w:bottom w:val="single" w:sz="8" w:space="0" w:color="auto"/>
              <w:right w:val="single" w:sz="8" w:space="0" w:color="auto"/>
            </w:tcBorders>
            <w:noWrap/>
            <w:vAlign w:val="center"/>
            <w:hideMark/>
          </w:tcPr>
          <w:p w14:paraId="10F81D20" w14:textId="77777777" w:rsidR="00B67ADB" w:rsidRPr="00B67ADB" w:rsidRDefault="00B67ADB" w:rsidP="004F7B94">
            <w:pPr>
              <w:ind w:left="705" w:right="-3" w:hanging="10"/>
              <w:jc w:val="center"/>
              <w:rPr>
                <w:rFonts w:ascii="Arial" w:hAnsi="Arial" w:cs="Arial"/>
                <w:color w:val="000000"/>
                <w:sz w:val="22"/>
                <w:szCs w:val="22"/>
                <w:lang w:val="es-MX" w:eastAsia="es-MX"/>
              </w:rPr>
            </w:pPr>
            <w:r w:rsidRPr="00B67ADB">
              <w:rPr>
                <w:rFonts w:ascii="Arial" w:hAnsi="Arial" w:cs="Arial"/>
                <w:color w:val="000000"/>
                <w:sz w:val="22"/>
                <w:szCs w:val="22"/>
                <w:lang w:val="es-MX" w:eastAsia="es-MX"/>
              </w:rPr>
              <w:t>$2,850,557.25</w:t>
            </w:r>
          </w:p>
        </w:tc>
      </w:tr>
      <w:tr w:rsidR="00B67ADB" w:rsidRPr="005B32EE" w14:paraId="326F3E06" w14:textId="77777777" w:rsidTr="004F7B94">
        <w:trPr>
          <w:trHeight w:val="315"/>
        </w:trPr>
        <w:tc>
          <w:tcPr>
            <w:tcW w:w="1150" w:type="dxa"/>
            <w:tcBorders>
              <w:top w:val="nil"/>
              <w:left w:val="single" w:sz="8" w:space="0" w:color="auto"/>
              <w:bottom w:val="single" w:sz="8" w:space="0" w:color="auto"/>
              <w:right w:val="single" w:sz="8" w:space="0" w:color="auto"/>
            </w:tcBorders>
            <w:noWrap/>
            <w:vAlign w:val="center"/>
            <w:hideMark/>
          </w:tcPr>
          <w:p w14:paraId="2E692901" w14:textId="77777777" w:rsidR="00B67ADB" w:rsidRPr="00B67ADB" w:rsidRDefault="00B67ADB" w:rsidP="004F7B94">
            <w:pPr>
              <w:ind w:left="705" w:right="-3" w:hanging="10"/>
              <w:jc w:val="center"/>
              <w:rPr>
                <w:rFonts w:ascii="Arial" w:hAnsi="Arial" w:cs="Arial"/>
                <w:color w:val="000000"/>
                <w:sz w:val="22"/>
                <w:szCs w:val="22"/>
                <w:lang w:val="es-MX" w:eastAsia="es-MX"/>
              </w:rPr>
            </w:pPr>
            <w:r w:rsidRPr="00B67ADB">
              <w:rPr>
                <w:rFonts w:ascii="Arial" w:hAnsi="Arial" w:cs="Arial"/>
                <w:color w:val="000000"/>
                <w:sz w:val="22"/>
                <w:szCs w:val="22"/>
                <w:lang w:val="es-MX" w:eastAsia="es-MX"/>
              </w:rPr>
              <w:t>58</w:t>
            </w:r>
          </w:p>
        </w:tc>
        <w:tc>
          <w:tcPr>
            <w:tcW w:w="3802" w:type="dxa"/>
            <w:tcBorders>
              <w:top w:val="nil"/>
              <w:left w:val="nil"/>
              <w:bottom w:val="single" w:sz="8" w:space="0" w:color="auto"/>
              <w:right w:val="single" w:sz="8" w:space="0" w:color="auto"/>
            </w:tcBorders>
            <w:noWrap/>
            <w:vAlign w:val="center"/>
            <w:hideMark/>
          </w:tcPr>
          <w:p w14:paraId="1356D698" w14:textId="77777777" w:rsidR="00B67ADB" w:rsidRPr="00B67ADB" w:rsidRDefault="00B67ADB" w:rsidP="004F7B94">
            <w:pPr>
              <w:ind w:left="705" w:right="-3" w:hanging="10"/>
              <w:jc w:val="both"/>
              <w:rPr>
                <w:rFonts w:ascii="Arial" w:hAnsi="Arial" w:cs="Arial"/>
                <w:color w:val="000000"/>
                <w:sz w:val="22"/>
                <w:szCs w:val="22"/>
                <w:lang w:val="es-MX" w:eastAsia="es-MX"/>
              </w:rPr>
            </w:pPr>
            <w:proofErr w:type="spellStart"/>
            <w:r w:rsidRPr="00B67ADB">
              <w:rPr>
                <w:rFonts w:ascii="Arial" w:hAnsi="Arial" w:cs="Arial"/>
                <w:color w:val="000000"/>
                <w:sz w:val="22"/>
                <w:szCs w:val="22"/>
                <w:lang w:val="es-MX" w:eastAsia="es-MX"/>
              </w:rPr>
              <w:t>Sanahcat</w:t>
            </w:r>
            <w:proofErr w:type="spellEnd"/>
          </w:p>
        </w:tc>
        <w:tc>
          <w:tcPr>
            <w:tcW w:w="3866" w:type="dxa"/>
            <w:tcBorders>
              <w:top w:val="nil"/>
              <w:left w:val="nil"/>
              <w:bottom w:val="single" w:sz="8" w:space="0" w:color="auto"/>
              <w:right w:val="single" w:sz="8" w:space="0" w:color="auto"/>
            </w:tcBorders>
            <w:noWrap/>
            <w:vAlign w:val="center"/>
            <w:hideMark/>
          </w:tcPr>
          <w:p w14:paraId="057346C9" w14:textId="77777777" w:rsidR="00B67ADB" w:rsidRPr="00B67ADB" w:rsidRDefault="00B67ADB" w:rsidP="004F7B94">
            <w:pPr>
              <w:ind w:left="705" w:right="-3" w:hanging="10"/>
              <w:jc w:val="center"/>
              <w:rPr>
                <w:rFonts w:ascii="Arial" w:hAnsi="Arial" w:cs="Arial"/>
                <w:color w:val="000000"/>
                <w:sz w:val="22"/>
                <w:szCs w:val="22"/>
                <w:lang w:val="es-MX" w:eastAsia="es-MX"/>
              </w:rPr>
            </w:pPr>
            <w:r w:rsidRPr="00B67ADB">
              <w:rPr>
                <w:rFonts w:ascii="Arial" w:hAnsi="Arial" w:cs="Arial"/>
                <w:color w:val="000000"/>
                <w:sz w:val="22"/>
                <w:szCs w:val="22"/>
                <w:lang w:val="es-MX" w:eastAsia="es-MX"/>
              </w:rPr>
              <w:t>$1,229,613.51</w:t>
            </w:r>
          </w:p>
        </w:tc>
      </w:tr>
      <w:tr w:rsidR="00B67ADB" w:rsidRPr="005B32EE" w14:paraId="6CBF4C47" w14:textId="77777777" w:rsidTr="004F7B94">
        <w:trPr>
          <w:trHeight w:val="315"/>
        </w:trPr>
        <w:tc>
          <w:tcPr>
            <w:tcW w:w="1150" w:type="dxa"/>
            <w:tcBorders>
              <w:top w:val="nil"/>
              <w:left w:val="single" w:sz="8" w:space="0" w:color="auto"/>
              <w:bottom w:val="single" w:sz="8" w:space="0" w:color="auto"/>
              <w:right w:val="single" w:sz="8" w:space="0" w:color="auto"/>
            </w:tcBorders>
            <w:noWrap/>
            <w:vAlign w:val="center"/>
            <w:hideMark/>
          </w:tcPr>
          <w:p w14:paraId="70AB3E13" w14:textId="77777777" w:rsidR="00B67ADB" w:rsidRPr="00B67ADB" w:rsidRDefault="00B67ADB" w:rsidP="004F7B94">
            <w:pPr>
              <w:ind w:left="705" w:right="-3" w:hanging="10"/>
              <w:jc w:val="center"/>
              <w:rPr>
                <w:rFonts w:ascii="Arial" w:hAnsi="Arial" w:cs="Arial"/>
                <w:color w:val="000000"/>
                <w:sz w:val="22"/>
                <w:szCs w:val="22"/>
                <w:lang w:val="es-MX" w:eastAsia="es-MX"/>
              </w:rPr>
            </w:pPr>
            <w:r w:rsidRPr="00B67ADB">
              <w:rPr>
                <w:rFonts w:ascii="Arial" w:hAnsi="Arial" w:cs="Arial"/>
                <w:color w:val="000000"/>
                <w:sz w:val="22"/>
                <w:szCs w:val="22"/>
                <w:lang w:val="es-MX" w:eastAsia="es-MX"/>
              </w:rPr>
              <w:t>59</w:t>
            </w:r>
          </w:p>
        </w:tc>
        <w:tc>
          <w:tcPr>
            <w:tcW w:w="3802" w:type="dxa"/>
            <w:tcBorders>
              <w:top w:val="nil"/>
              <w:left w:val="nil"/>
              <w:bottom w:val="single" w:sz="8" w:space="0" w:color="auto"/>
              <w:right w:val="single" w:sz="8" w:space="0" w:color="auto"/>
            </w:tcBorders>
            <w:noWrap/>
            <w:vAlign w:val="center"/>
            <w:hideMark/>
          </w:tcPr>
          <w:p w14:paraId="74794D32" w14:textId="77777777" w:rsidR="00B67ADB" w:rsidRPr="00B67ADB" w:rsidRDefault="00B67ADB" w:rsidP="004F7B94">
            <w:pPr>
              <w:ind w:left="705" w:right="-3" w:hanging="10"/>
              <w:jc w:val="both"/>
              <w:rPr>
                <w:rFonts w:ascii="Arial" w:hAnsi="Arial" w:cs="Arial"/>
                <w:color w:val="000000"/>
                <w:sz w:val="22"/>
                <w:szCs w:val="22"/>
                <w:lang w:val="es-MX" w:eastAsia="es-MX"/>
              </w:rPr>
            </w:pPr>
            <w:r w:rsidRPr="00B67ADB">
              <w:rPr>
                <w:rFonts w:ascii="Arial" w:hAnsi="Arial" w:cs="Arial"/>
                <w:color w:val="000000"/>
                <w:sz w:val="22"/>
                <w:szCs w:val="22"/>
                <w:lang w:val="es-MX" w:eastAsia="es-MX"/>
              </w:rPr>
              <w:t>San Felipe</w:t>
            </w:r>
          </w:p>
        </w:tc>
        <w:tc>
          <w:tcPr>
            <w:tcW w:w="3866" w:type="dxa"/>
            <w:tcBorders>
              <w:top w:val="nil"/>
              <w:left w:val="nil"/>
              <w:bottom w:val="single" w:sz="8" w:space="0" w:color="auto"/>
              <w:right w:val="single" w:sz="8" w:space="0" w:color="auto"/>
            </w:tcBorders>
            <w:noWrap/>
            <w:vAlign w:val="center"/>
            <w:hideMark/>
          </w:tcPr>
          <w:p w14:paraId="6C935F63" w14:textId="77777777" w:rsidR="00B67ADB" w:rsidRPr="00B67ADB" w:rsidRDefault="00B67ADB" w:rsidP="004F7B94">
            <w:pPr>
              <w:ind w:left="705" w:right="-3" w:hanging="10"/>
              <w:jc w:val="center"/>
              <w:rPr>
                <w:rFonts w:ascii="Arial" w:hAnsi="Arial" w:cs="Arial"/>
                <w:color w:val="000000"/>
                <w:sz w:val="22"/>
                <w:szCs w:val="22"/>
                <w:lang w:val="es-MX" w:eastAsia="es-MX"/>
              </w:rPr>
            </w:pPr>
            <w:r w:rsidRPr="00B67ADB">
              <w:rPr>
                <w:rFonts w:ascii="Arial" w:hAnsi="Arial" w:cs="Arial"/>
                <w:color w:val="000000"/>
                <w:sz w:val="22"/>
                <w:szCs w:val="22"/>
                <w:lang w:val="es-MX" w:eastAsia="es-MX"/>
              </w:rPr>
              <w:t>$616,799.85</w:t>
            </w:r>
          </w:p>
        </w:tc>
      </w:tr>
      <w:tr w:rsidR="00B67ADB" w:rsidRPr="005B32EE" w14:paraId="25CE856F" w14:textId="77777777" w:rsidTr="004F7B94">
        <w:trPr>
          <w:trHeight w:val="315"/>
        </w:trPr>
        <w:tc>
          <w:tcPr>
            <w:tcW w:w="1150" w:type="dxa"/>
            <w:tcBorders>
              <w:top w:val="nil"/>
              <w:left w:val="single" w:sz="8" w:space="0" w:color="auto"/>
              <w:bottom w:val="single" w:sz="8" w:space="0" w:color="auto"/>
              <w:right w:val="single" w:sz="8" w:space="0" w:color="auto"/>
            </w:tcBorders>
            <w:noWrap/>
            <w:vAlign w:val="center"/>
            <w:hideMark/>
          </w:tcPr>
          <w:p w14:paraId="01DE2E9E" w14:textId="77777777" w:rsidR="00B67ADB" w:rsidRPr="00B67ADB" w:rsidRDefault="00B67ADB" w:rsidP="004F7B94">
            <w:pPr>
              <w:ind w:left="705" w:right="-3" w:hanging="10"/>
              <w:jc w:val="center"/>
              <w:rPr>
                <w:rFonts w:ascii="Arial" w:hAnsi="Arial" w:cs="Arial"/>
                <w:color w:val="000000"/>
                <w:sz w:val="22"/>
                <w:szCs w:val="22"/>
                <w:lang w:val="es-MX" w:eastAsia="es-MX"/>
              </w:rPr>
            </w:pPr>
            <w:r w:rsidRPr="00B67ADB">
              <w:rPr>
                <w:rFonts w:ascii="Arial" w:hAnsi="Arial" w:cs="Arial"/>
                <w:color w:val="000000"/>
                <w:sz w:val="22"/>
                <w:szCs w:val="22"/>
                <w:lang w:val="es-MX" w:eastAsia="es-MX"/>
              </w:rPr>
              <w:t>60</w:t>
            </w:r>
          </w:p>
        </w:tc>
        <w:tc>
          <w:tcPr>
            <w:tcW w:w="3802" w:type="dxa"/>
            <w:tcBorders>
              <w:top w:val="nil"/>
              <w:left w:val="nil"/>
              <w:bottom w:val="single" w:sz="8" w:space="0" w:color="auto"/>
              <w:right w:val="single" w:sz="8" w:space="0" w:color="auto"/>
            </w:tcBorders>
            <w:noWrap/>
            <w:vAlign w:val="center"/>
            <w:hideMark/>
          </w:tcPr>
          <w:p w14:paraId="43AF0963" w14:textId="77777777" w:rsidR="00B67ADB" w:rsidRPr="00B67ADB" w:rsidRDefault="00B67ADB" w:rsidP="004F7B94">
            <w:pPr>
              <w:ind w:left="705" w:right="-3" w:hanging="10"/>
              <w:jc w:val="both"/>
              <w:rPr>
                <w:rFonts w:ascii="Arial" w:hAnsi="Arial" w:cs="Arial"/>
                <w:color w:val="000000"/>
                <w:sz w:val="22"/>
                <w:szCs w:val="22"/>
                <w:lang w:val="es-MX" w:eastAsia="es-MX"/>
              </w:rPr>
            </w:pPr>
            <w:r w:rsidRPr="00B67ADB">
              <w:rPr>
                <w:rFonts w:ascii="Arial" w:hAnsi="Arial" w:cs="Arial"/>
                <w:color w:val="000000"/>
                <w:sz w:val="22"/>
                <w:szCs w:val="22"/>
                <w:lang w:val="es-MX" w:eastAsia="es-MX"/>
              </w:rPr>
              <w:t>Santa Elena</w:t>
            </w:r>
          </w:p>
        </w:tc>
        <w:tc>
          <w:tcPr>
            <w:tcW w:w="3866" w:type="dxa"/>
            <w:tcBorders>
              <w:top w:val="nil"/>
              <w:left w:val="nil"/>
              <w:bottom w:val="single" w:sz="8" w:space="0" w:color="auto"/>
              <w:right w:val="single" w:sz="8" w:space="0" w:color="auto"/>
            </w:tcBorders>
            <w:noWrap/>
            <w:vAlign w:val="center"/>
            <w:hideMark/>
          </w:tcPr>
          <w:p w14:paraId="2D07F854" w14:textId="77777777" w:rsidR="00B67ADB" w:rsidRPr="00B67ADB" w:rsidRDefault="00B67ADB" w:rsidP="004F7B94">
            <w:pPr>
              <w:ind w:left="705" w:right="-3" w:hanging="10"/>
              <w:jc w:val="center"/>
              <w:rPr>
                <w:rFonts w:ascii="Arial" w:hAnsi="Arial" w:cs="Arial"/>
                <w:color w:val="000000"/>
                <w:sz w:val="22"/>
                <w:szCs w:val="22"/>
                <w:lang w:val="es-MX" w:eastAsia="es-MX"/>
              </w:rPr>
            </w:pPr>
            <w:r w:rsidRPr="00B67ADB">
              <w:rPr>
                <w:rFonts w:ascii="Arial" w:hAnsi="Arial" w:cs="Arial"/>
                <w:color w:val="000000"/>
                <w:sz w:val="22"/>
                <w:szCs w:val="22"/>
                <w:lang w:val="es-MX" w:eastAsia="es-MX"/>
              </w:rPr>
              <w:t>$3,280,557.66</w:t>
            </w:r>
          </w:p>
        </w:tc>
      </w:tr>
      <w:tr w:rsidR="00B67ADB" w:rsidRPr="005B32EE" w14:paraId="55332E57" w14:textId="77777777" w:rsidTr="004F7B94">
        <w:trPr>
          <w:trHeight w:val="315"/>
        </w:trPr>
        <w:tc>
          <w:tcPr>
            <w:tcW w:w="1150" w:type="dxa"/>
            <w:tcBorders>
              <w:top w:val="nil"/>
              <w:left w:val="single" w:sz="8" w:space="0" w:color="auto"/>
              <w:bottom w:val="single" w:sz="8" w:space="0" w:color="auto"/>
              <w:right w:val="single" w:sz="8" w:space="0" w:color="auto"/>
            </w:tcBorders>
            <w:noWrap/>
            <w:vAlign w:val="center"/>
            <w:hideMark/>
          </w:tcPr>
          <w:p w14:paraId="7EE1C1C5" w14:textId="77777777" w:rsidR="00B67ADB" w:rsidRPr="00B67ADB" w:rsidRDefault="00B67ADB" w:rsidP="004F7B94">
            <w:pPr>
              <w:ind w:left="705" w:right="-3" w:hanging="10"/>
              <w:jc w:val="center"/>
              <w:rPr>
                <w:rFonts w:ascii="Arial" w:hAnsi="Arial" w:cs="Arial"/>
                <w:color w:val="000000"/>
                <w:sz w:val="22"/>
                <w:szCs w:val="22"/>
                <w:lang w:val="es-MX" w:eastAsia="es-MX"/>
              </w:rPr>
            </w:pPr>
            <w:r w:rsidRPr="00B67ADB">
              <w:rPr>
                <w:rFonts w:ascii="Arial" w:hAnsi="Arial" w:cs="Arial"/>
                <w:color w:val="000000"/>
                <w:sz w:val="22"/>
                <w:szCs w:val="22"/>
                <w:lang w:val="es-MX" w:eastAsia="es-MX"/>
              </w:rPr>
              <w:t>61</w:t>
            </w:r>
          </w:p>
        </w:tc>
        <w:tc>
          <w:tcPr>
            <w:tcW w:w="3802" w:type="dxa"/>
            <w:tcBorders>
              <w:top w:val="nil"/>
              <w:left w:val="nil"/>
              <w:bottom w:val="single" w:sz="8" w:space="0" w:color="auto"/>
              <w:right w:val="single" w:sz="8" w:space="0" w:color="auto"/>
            </w:tcBorders>
            <w:noWrap/>
            <w:vAlign w:val="center"/>
            <w:hideMark/>
          </w:tcPr>
          <w:p w14:paraId="35D3A997" w14:textId="77777777" w:rsidR="00B67ADB" w:rsidRPr="00B67ADB" w:rsidRDefault="00B67ADB" w:rsidP="004F7B94">
            <w:pPr>
              <w:ind w:left="705" w:right="-3" w:hanging="10"/>
              <w:jc w:val="both"/>
              <w:rPr>
                <w:rFonts w:ascii="Arial" w:hAnsi="Arial" w:cs="Arial"/>
                <w:color w:val="000000"/>
                <w:sz w:val="22"/>
                <w:szCs w:val="22"/>
                <w:lang w:val="es-MX" w:eastAsia="es-MX"/>
              </w:rPr>
            </w:pPr>
            <w:proofErr w:type="spellStart"/>
            <w:r w:rsidRPr="00B67ADB">
              <w:rPr>
                <w:rFonts w:ascii="Arial" w:hAnsi="Arial" w:cs="Arial"/>
                <w:color w:val="000000"/>
                <w:sz w:val="22"/>
                <w:szCs w:val="22"/>
                <w:lang w:val="es-MX" w:eastAsia="es-MX"/>
              </w:rPr>
              <w:t>Seyé</w:t>
            </w:r>
            <w:proofErr w:type="spellEnd"/>
          </w:p>
        </w:tc>
        <w:tc>
          <w:tcPr>
            <w:tcW w:w="3866" w:type="dxa"/>
            <w:tcBorders>
              <w:top w:val="nil"/>
              <w:left w:val="nil"/>
              <w:bottom w:val="single" w:sz="8" w:space="0" w:color="auto"/>
              <w:right w:val="single" w:sz="8" w:space="0" w:color="auto"/>
            </w:tcBorders>
            <w:noWrap/>
            <w:vAlign w:val="center"/>
            <w:hideMark/>
          </w:tcPr>
          <w:p w14:paraId="141DC59F" w14:textId="77777777" w:rsidR="00B67ADB" w:rsidRPr="00B67ADB" w:rsidRDefault="00B67ADB" w:rsidP="004F7B94">
            <w:pPr>
              <w:ind w:left="705" w:right="-3" w:hanging="10"/>
              <w:jc w:val="center"/>
              <w:rPr>
                <w:rFonts w:ascii="Arial" w:hAnsi="Arial" w:cs="Arial"/>
                <w:color w:val="000000"/>
                <w:sz w:val="22"/>
                <w:szCs w:val="22"/>
                <w:lang w:val="es-MX" w:eastAsia="es-MX"/>
              </w:rPr>
            </w:pPr>
            <w:r w:rsidRPr="00B67ADB">
              <w:rPr>
                <w:rFonts w:ascii="Arial" w:hAnsi="Arial" w:cs="Arial"/>
                <w:color w:val="000000"/>
                <w:sz w:val="22"/>
                <w:szCs w:val="22"/>
                <w:lang w:val="es-MX" w:eastAsia="es-MX"/>
              </w:rPr>
              <w:t>$3,840,405.96</w:t>
            </w:r>
          </w:p>
        </w:tc>
      </w:tr>
      <w:tr w:rsidR="00B67ADB" w:rsidRPr="005B32EE" w14:paraId="3F43D15A" w14:textId="77777777" w:rsidTr="004F7B94">
        <w:trPr>
          <w:trHeight w:val="315"/>
        </w:trPr>
        <w:tc>
          <w:tcPr>
            <w:tcW w:w="1150" w:type="dxa"/>
            <w:tcBorders>
              <w:top w:val="nil"/>
              <w:left w:val="single" w:sz="8" w:space="0" w:color="auto"/>
              <w:bottom w:val="single" w:sz="8" w:space="0" w:color="auto"/>
              <w:right w:val="single" w:sz="8" w:space="0" w:color="auto"/>
            </w:tcBorders>
            <w:noWrap/>
            <w:vAlign w:val="center"/>
            <w:hideMark/>
          </w:tcPr>
          <w:p w14:paraId="2785A7AF" w14:textId="77777777" w:rsidR="00B67ADB" w:rsidRPr="00B67ADB" w:rsidRDefault="00B67ADB" w:rsidP="004F7B94">
            <w:pPr>
              <w:ind w:left="705" w:right="-3" w:hanging="10"/>
              <w:jc w:val="center"/>
              <w:rPr>
                <w:rFonts w:ascii="Arial" w:hAnsi="Arial" w:cs="Arial"/>
                <w:color w:val="000000"/>
                <w:sz w:val="22"/>
                <w:szCs w:val="22"/>
                <w:lang w:val="es-MX" w:eastAsia="es-MX"/>
              </w:rPr>
            </w:pPr>
            <w:r w:rsidRPr="00B67ADB">
              <w:rPr>
                <w:rFonts w:ascii="Arial" w:hAnsi="Arial" w:cs="Arial"/>
                <w:color w:val="000000"/>
                <w:sz w:val="22"/>
                <w:szCs w:val="22"/>
                <w:lang w:val="es-MX" w:eastAsia="es-MX"/>
              </w:rPr>
              <w:t>62</w:t>
            </w:r>
          </w:p>
        </w:tc>
        <w:tc>
          <w:tcPr>
            <w:tcW w:w="3802" w:type="dxa"/>
            <w:tcBorders>
              <w:top w:val="nil"/>
              <w:left w:val="nil"/>
              <w:bottom w:val="single" w:sz="8" w:space="0" w:color="auto"/>
              <w:right w:val="single" w:sz="8" w:space="0" w:color="auto"/>
            </w:tcBorders>
            <w:noWrap/>
            <w:vAlign w:val="center"/>
            <w:hideMark/>
          </w:tcPr>
          <w:p w14:paraId="4D7EA383" w14:textId="77777777" w:rsidR="00B67ADB" w:rsidRPr="00B67ADB" w:rsidRDefault="00B67ADB" w:rsidP="004F7B94">
            <w:pPr>
              <w:ind w:left="705" w:right="-3" w:hanging="10"/>
              <w:jc w:val="both"/>
              <w:rPr>
                <w:rFonts w:ascii="Arial" w:hAnsi="Arial" w:cs="Arial"/>
                <w:color w:val="000000"/>
                <w:sz w:val="22"/>
                <w:szCs w:val="22"/>
                <w:lang w:val="es-MX" w:eastAsia="es-MX"/>
              </w:rPr>
            </w:pPr>
            <w:proofErr w:type="spellStart"/>
            <w:r w:rsidRPr="00B67ADB">
              <w:rPr>
                <w:rFonts w:ascii="Arial" w:hAnsi="Arial" w:cs="Arial"/>
                <w:color w:val="000000"/>
                <w:sz w:val="22"/>
                <w:szCs w:val="22"/>
                <w:lang w:val="es-MX" w:eastAsia="es-MX"/>
              </w:rPr>
              <w:t>Sinanché</w:t>
            </w:r>
            <w:proofErr w:type="spellEnd"/>
          </w:p>
        </w:tc>
        <w:tc>
          <w:tcPr>
            <w:tcW w:w="3866" w:type="dxa"/>
            <w:tcBorders>
              <w:top w:val="nil"/>
              <w:left w:val="nil"/>
              <w:bottom w:val="single" w:sz="8" w:space="0" w:color="auto"/>
              <w:right w:val="single" w:sz="8" w:space="0" w:color="auto"/>
            </w:tcBorders>
            <w:noWrap/>
            <w:vAlign w:val="center"/>
            <w:hideMark/>
          </w:tcPr>
          <w:p w14:paraId="0E53C89C" w14:textId="77777777" w:rsidR="00B67ADB" w:rsidRPr="00B67ADB" w:rsidRDefault="00B67ADB" w:rsidP="004F7B94">
            <w:pPr>
              <w:ind w:left="705" w:right="-3" w:hanging="10"/>
              <w:jc w:val="center"/>
              <w:rPr>
                <w:rFonts w:ascii="Arial" w:hAnsi="Arial" w:cs="Arial"/>
                <w:color w:val="000000"/>
                <w:sz w:val="22"/>
                <w:szCs w:val="22"/>
                <w:lang w:val="es-MX" w:eastAsia="es-MX"/>
              </w:rPr>
            </w:pPr>
            <w:r w:rsidRPr="00B67ADB">
              <w:rPr>
                <w:rFonts w:ascii="Arial" w:hAnsi="Arial" w:cs="Arial"/>
                <w:color w:val="000000"/>
                <w:sz w:val="22"/>
                <w:szCs w:val="22"/>
                <w:lang w:val="es-MX" w:eastAsia="es-MX"/>
              </w:rPr>
              <w:t>$1,882,426.12</w:t>
            </w:r>
          </w:p>
        </w:tc>
      </w:tr>
      <w:tr w:rsidR="00B67ADB" w:rsidRPr="005B32EE" w14:paraId="02E24927" w14:textId="77777777" w:rsidTr="004F7B94">
        <w:trPr>
          <w:trHeight w:val="315"/>
        </w:trPr>
        <w:tc>
          <w:tcPr>
            <w:tcW w:w="1150" w:type="dxa"/>
            <w:tcBorders>
              <w:top w:val="nil"/>
              <w:left w:val="single" w:sz="8" w:space="0" w:color="auto"/>
              <w:bottom w:val="single" w:sz="8" w:space="0" w:color="auto"/>
              <w:right w:val="single" w:sz="8" w:space="0" w:color="auto"/>
            </w:tcBorders>
            <w:noWrap/>
            <w:vAlign w:val="center"/>
            <w:hideMark/>
          </w:tcPr>
          <w:p w14:paraId="27C34AE1" w14:textId="77777777" w:rsidR="00B67ADB" w:rsidRPr="00B67ADB" w:rsidRDefault="00B67ADB" w:rsidP="004F7B94">
            <w:pPr>
              <w:ind w:left="705" w:right="-3" w:hanging="10"/>
              <w:jc w:val="center"/>
              <w:rPr>
                <w:rFonts w:ascii="Arial" w:hAnsi="Arial" w:cs="Arial"/>
                <w:color w:val="000000"/>
                <w:sz w:val="22"/>
                <w:szCs w:val="22"/>
                <w:lang w:val="es-MX" w:eastAsia="es-MX"/>
              </w:rPr>
            </w:pPr>
            <w:r w:rsidRPr="00B67ADB">
              <w:rPr>
                <w:rFonts w:ascii="Arial" w:hAnsi="Arial" w:cs="Arial"/>
                <w:color w:val="000000"/>
                <w:sz w:val="22"/>
                <w:szCs w:val="22"/>
                <w:lang w:val="es-MX" w:eastAsia="es-MX"/>
              </w:rPr>
              <w:lastRenderedPageBreak/>
              <w:t>63</w:t>
            </w:r>
          </w:p>
        </w:tc>
        <w:tc>
          <w:tcPr>
            <w:tcW w:w="3802" w:type="dxa"/>
            <w:tcBorders>
              <w:top w:val="nil"/>
              <w:left w:val="nil"/>
              <w:bottom w:val="single" w:sz="8" w:space="0" w:color="auto"/>
              <w:right w:val="single" w:sz="8" w:space="0" w:color="auto"/>
            </w:tcBorders>
            <w:noWrap/>
            <w:vAlign w:val="center"/>
            <w:hideMark/>
          </w:tcPr>
          <w:p w14:paraId="0A1C63C5" w14:textId="77777777" w:rsidR="00B67ADB" w:rsidRPr="00B67ADB" w:rsidRDefault="00B67ADB" w:rsidP="004F7B94">
            <w:pPr>
              <w:ind w:left="705" w:right="-3" w:hanging="10"/>
              <w:jc w:val="both"/>
              <w:rPr>
                <w:rFonts w:ascii="Arial" w:hAnsi="Arial" w:cs="Arial"/>
                <w:color w:val="000000"/>
                <w:sz w:val="22"/>
                <w:szCs w:val="22"/>
                <w:lang w:val="es-MX" w:eastAsia="es-MX"/>
              </w:rPr>
            </w:pPr>
            <w:r w:rsidRPr="00B67ADB">
              <w:rPr>
                <w:rFonts w:ascii="Arial" w:hAnsi="Arial" w:cs="Arial"/>
                <w:color w:val="000000"/>
                <w:sz w:val="22"/>
                <w:szCs w:val="22"/>
                <w:lang w:val="es-MX" w:eastAsia="es-MX"/>
              </w:rPr>
              <w:t>Sotuta</w:t>
            </w:r>
          </w:p>
        </w:tc>
        <w:tc>
          <w:tcPr>
            <w:tcW w:w="3866" w:type="dxa"/>
            <w:tcBorders>
              <w:top w:val="nil"/>
              <w:left w:val="nil"/>
              <w:bottom w:val="single" w:sz="8" w:space="0" w:color="auto"/>
              <w:right w:val="single" w:sz="8" w:space="0" w:color="auto"/>
            </w:tcBorders>
            <w:noWrap/>
            <w:vAlign w:val="center"/>
            <w:hideMark/>
          </w:tcPr>
          <w:p w14:paraId="7E2C41B9" w14:textId="77777777" w:rsidR="00B67ADB" w:rsidRPr="00B67ADB" w:rsidRDefault="00B67ADB" w:rsidP="004F7B94">
            <w:pPr>
              <w:ind w:left="705" w:right="-3" w:hanging="10"/>
              <w:jc w:val="center"/>
              <w:rPr>
                <w:rFonts w:ascii="Arial" w:hAnsi="Arial" w:cs="Arial"/>
                <w:color w:val="000000"/>
                <w:sz w:val="22"/>
                <w:szCs w:val="22"/>
                <w:lang w:val="es-MX" w:eastAsia="es-MX"/>
              </w:rPr>
            </w:pPr>
            <w:r w:rsidRPr="00B67ADB">
              <w:rPr>
                <w:rFonts w:ascii="Arial" w:hAnsi="Arial" w:cs="Arial"/>
                <w:color w:val="000000"/>
                <w:sz w:val="22"/>
                <w:szCs w:val="22"/>
                <w:lang w:val="es-MX" w:eastAsia="es-MX"/>
              </w:rPr>
              <w:t>$9,055,347.26</w:t>
            </w:r>
          </w:p>
        </w:tc>
      </w:tr>
      <w:tr w:rsidR="00B67ADB" w:rsidRPr="005B32EE" w14:paraId="5A5749CF" w14:textId="77777777" w:rsidTr="004F7B94">
        <w:trPr>
          <w:trHeight w:val="315"/>
        </w:trPr>
        <w:tc>
          <w:tcPr>
            <w:tcW w:w="1150" w:type="dxa"/>
            <w:tcBorders>
              <w:top w:val="nil"/>
              <w:left w:val="single" w:sz="8" w:space="0" w:color="auto"/>
              <w:bottom w:val="single" w:sz="8" w:space="0" w:color="auto"/>
              <w:right w:val="single" w:sz="8" w:space="0" w:color="auto"/>
            </w:tcBorders>
            <w:noWrap/>
            <w:vAlign w:val="center"/>
            <w:hideMark/>
          </w:tcPr>
          <w:p w14:paraId="3E1D02DB" w14:textId="77777777" w:rsidR="00B67ADB" w:rsidRPr="00B67ADB" w:rsidRDefault="00B67ADB" w:rsidP="004F7B94">
            <w:pPr>
              <w:ind w:left="705" w:right="-3" w:hanging="10"/>
              <w:jc w:val="center"/>
              <w:rPr>
                <w:rFonts w:ascii="Arial" w:hAnsi="Arial" w:cs="Arial"/>
                <w:color w:val="000000"/>
                <w:sz w:val="22"/>
                <w:szCs w:val="22"/>
                <w:lang w:val="es-MX" w:eastAsia="es-MX"/>
              </w:rPr>
            </w:pPr>
            <w:r w:rsidRPr="00B67ADB">
              <w:rPr>
                <w:rFonts w:ascii="Arial" w:hAnsi="Arial" w:cs="Arial"/>
                <w:color w:val="000000"/>
                <w:sz w:val="22"/>
                <w:szCs w:val="22"/>
                <w:lang w:val="es-MX" w:eastAsia="es-MX"/>
              </w:rPr>
              <w:t>64</w:t>
            </w:r>
          </w:p>
        </w:tc>
        <w:tc>
          <w:tcPr>
            <w:tcW w:w="3802" w:type="dxa"/>
            <w:tcBorders>
              <w:top w:val="nil"/>
              <w:left w:val="nil"/>
              <w:bottom w:val="single" w:sz="8" w:space="0" w:color="auto"/>
              <w:right w:val="single" w:sz="8" w:space="0" w:color="auto"/>
            </w:tcBorders>
            <w:noWrap/>
            <w:vAlign w:val="center"/>
            <w:hideMark/>
          </w:tcPr>
          <w:p w14:paraId="7A037369" w14:textId="77777777" w:rsidR="00B67ADB" w:rsidRPr="00B67ADB" w:rsidRDefault="00B67ADB" w:rsidP="004F7B94">
            <w:pPr>
              <w:ind w:left="705" w:right="-3" w:hanging="10"/>
              <w:jc w:val="both"/>
              <w:rPr>
                <w:rFonts w:ascii="Arial" w:hAnsi="Arial" w:cs="Arial"/>
                <w:color w:val="000000"/>
                <w:sz w:val="22"/>
                <w:szCs w:val="22"/>
                <w:lang w:val="es-MX" w:eastAsia="es-MX"/>
              </w:rPr>
            </w:pPr>
            <w:proofErr w:type="spellStart"/>
            <w:r w:rsidRPr="00B67ADB">
              <w:rPr>
                <w:rFonts w:ascii="Arial" w:hAnsi="Arial" w:cs="Arial"/>
                <w:color w:val="000000"/>
                <w:sz w:val="22"/>
                <w:szCs w:val="22"/>
                <w:lang w:val="es-MX" w:eastAsia="es-MX"/>
              </w:rPr>
              <w:t>Sucilá</w:t>
            </w:r>
            <w:proofErr w:type="spellEnd"/>
          </w:p>
        </w:tc>
        <w:tc>
          <w:tcPr>
            <w:tcW w:w="3866" w:type="dxa"/>
            <w:tcBorders>
              <w:top w:val="nil"/>
              <w:left w:val="nil"/>
              <w:bottom w:val="single" w:sz="8" w:space="0" w:color="auto"/>
              <w:right w:val="single" w:sz="8" w:space="0" w:color="auto"/>
            </w:tcBorders>
            <w:noWrap/>
            <w:vAlign w:val="center"/>
            <w:hideMark/>
          </w:tcPr>
          <w:p w14:paraId="716F6A8B" w14:textId="77777777" w:rsidR="00B67ADB" w:rsidRPr="00B67ADB" w:rsidRDefault="00B67ADB" w:rsidP="004F7B94">
            <w:pPr>
              <w:ind w:left="705" w:right="-3" w:hanging="10"/>
              <w:jc w:val="center"/>
              <w:rPr>
                <w:rFonts w:ascii="Arial" w:hAnsi="Arial" w:cs="Arial"/>
                <w:color w:val="000000"/>
                <w:sz w:val="22"/>
                <w:szCs w:val="22"/>
                <w:lang w:val="es-MX" w:eastAsia="es-MX"/>
              </w:rPr>
            </w:pPr>
            <w:r w:rsidRPr="00B67ADB">
              <w:rPr>
                <w:rFonts w:ascii="Arial" w:hAnsi="Arial" w:cs="Arial"/>
                <w:color w:val="000000"/>
                <w:sz w:val="22"/>
                <w:szCs w:val="22"/>
                <w:lang w:val="es-MX" w:eastAsia="es-MX"/>
              </w:rPr>
              <w:t>$2,300,788.89</w:t>
            </w:r>
          </w:p>
        </w:tc>
      </w:tr>
      <w:tr w:rsidR="00B67ADB" w:rsidRPr="005B32EE" w14:paraId="0C9FB893" w14:textId="77777777" w:rsidTr="004F7B94">
        <w:trPr>
          <w:trHeight w:val="315"/>
        </w:trPr>
        <w:tc>
          <w:tcPr>
            <w:tcW w:w="1150" w:type="dxa"/>
            <w:tcBorders>
              <w:top w:val="nil"/>
              <w:left w:val="single" w:sz="8" w:space="0" w:color="auto"/>
              <w:bottom w:val="single" w:sz="8" w:space="0" w:color="auto"/>
              <w:right w:val="single" w:sz="8" w:space="0" w:color="auto"/>
            </w:tcBorders>
            <w:noWrap/>
            <w:vAlign w:val="center"/>
            <w:hideMark/>
          </w:tcPr>
          <w:p w14:paraId="61B77904" w14:textId="77777777" w:rsidR="00B67ADB" w:rsidRPr="00B67ADB" w:rsidRDefault="00B67ADB" w:rsidP="004F7B94">
            <w:pPr>
              <w:ind w:left="705" w:right="-3" w:hanging="10"/>
              <w:jc w:val="center"/>
              <w:rPr>
                <w:rFonts w:ascii="Arial" w:hAnsi="Arial" w:cs="Arial"/>
                <w:color w:val="000000"/>
                <w:sz w:val="22"/>
                <w:szCs w:val="22"/>
                <w:lang w:val="es-MX" w:eastAsia="es-MX"/>
              </w:rPr>
            </w:pPr>
            <w:r w:rsidRPr="00B67ADB">
              <w:rPr>
                <w:rFonts w:ascii="Arial" w:hAnsi="Arial" w:cs="Arial"/>
                <w:color w:val="000000"/>
                <w:sz w:val="22"/>
                <w:szCs w:val="22"/>
                <w:lang w:val="es-MX" w:eastAsia="es-MX"/>
              </w:rPr>
              <w:t>65</w:t>
            </w:r>
          </w:p>
        </w:tc>
        <w:tc>
          <w:tcPr>
            <w:tcW w:w="3802" w:type="dxa"/>
            <w:tcBorders>
              <w:top w:val="nil"/>
              <w:left w:val="nil"/>
              <w:bottom w:val="single" w:sz="8" w:space="0" w:color="auto"/>
              <w:right w:val="single" w:sz="8" w:space="0" w:color="auto"/>
            </w:tcBorders>
            <w:noWrap/>
            <w:vAlign w:val="center"/>
            <w:hideMark/>
          </w:tcPr>
          <w:p w14:paraId="56AA8118" w14:textId="77777777" w:rsidR="00B67ADB" w:rsidRPr="00B67ADB" w:rsidRDefault="00B67ADB" w:rsidP="004F7B94">
            <w:pPr>
              <w:ind w:left="705" w:right="-3" w:hanging="10"/>
              <w:jc w:val="both"/>
              <w:rPr>
                <w:rFonts w:ascii="Arial" w:hAnsi="Arial" w:cs="Arial"/>
                <w:color w:val="000000"/>
                <w:sz w:val="22"/>
                <w:szCs w:val="22"/>
                <w:lang w:val="es-MX" w:eastAsia="es-MX"/>
              </w:rPr>
            </w:pPr>
            <w:proofErr w:type="spellStart"/>
            <w:r w:rsidRPr="00B67ADB">
              <w:rPr>
                <w:rFonts w:ascii="Arial" w:hAnsi="Arial" w:cs="Arial"/>
                <w:color w:val="000000"/>
                <w:sz w:val="22"/>
                <w:szCs w:val="22"/>
                <w:lang w:val="es-MX" w:eastAsia="es-MX"/>
              </w:rPr>
              <w:t>Tahdziú</w:t>
            </w:r>
            <w:proofErr w:type="spellEnd"/>
          </w:p>
        </w:tc>
        <w:tc>
          <w:tcPr>
            <w:tcW w:w="3866" w:type="dxa"/>
            <w:tcBorders>
              <w:top w:val="nil"/>
              <w:left w:val="nil"/>
              <w:bottom w:val="single" w:sz="8" w:space="0" w:color="auto"/>
              <w:right w:val="single" w:sz="8" w:space="0" w:color="auto"/>
            </w:tcBorders>
            <w:noWrap/>
            <w:vAlign w:val="center"/>
            <w:hideMark/>
          </w:tcPr>
          <w:p w14:paraId="66274C1C" w14:textId="77777777" w:rsidR="00B67ADB" w:rsidRPr="00B67ADB" w:rsidRDefault="00B67ADB" w:rsidP="004F7B94">
            <w:pPr>
              <w:ind w:left="705" w:right="-3" w:hanging="10"/>
              <w:jc w:val="center"/>
              <w:rPr>
                <w:rFonts w:ascii="Arial" w:hAnsi="Arial" w:cs="Arial"/>
                <w:color w:val="000000"/>
                <w:sz w:val="22"/>
                <w:szCs w:val="22"/>
                <w:lang w:val="es-MX" w:eastAsia="es-MX"/>
              </w:rPr>
            </w:pPr>
            <w:r w:rsidRPr="00B67ADB">
              <w:rPr>
                <w:rFonts w:ascii="Arial" w:hAnsi="Arial" w:cs="Arial"/>
                <w:color w:val="000000"/>
                <w:sz w:val="22"/>
                <w:szCs w:val="22"/>
                <w:lang w:val="es-MX" w:eastAsia="es-MX"/>
              </w:rPr>
              <w:t>$8,833,313.91</w:t>
            </w:r>
          </w:p>
        </w:tc>
      </w:tr>
      <w:tr w:rsidR="00B67ADB" w:rsidRPr="005B32EE" w14:paraId="2DFF9AB2" w14:textId="77777777" w:rsidTr="004F7B94">
        <w:trPr>
          <w:trHeight w:val="315"/>
        </w:trPr>
        <w:tc>
          <w:tcPr>
            <w:tcW w:w="1150" w:type="dxa"/>
            <w:tcBorders>
              <w:top w:val="nil"/>
              <w:left w:val="single" w:sz="8" w:space="0" w:color="auto"/>
              <w:bottom w:val="single" w:sz="8" w:space="0" w:color="auto"/>
              <w:right w:val="single" w:sz="8" w:space="0" w:color="auto"/>
            </w:tcBorders>
            <w:noWrap/>
            <w:vAlign w:val="center"/>
            <w:hideMark/>
          </w:tcPr>
          <w:p w14:paraId="6678902E" w14:textId="77777777" w:rsidR="00B67ADB" w:rsidRPr="00B67ADB" w:rsidRDefault="00B67ADB" w:rsidP="004F7B94">
            <w:pPr>
              <w:ind w:left="705" w:right="-3" w:hanging="10"/>
              <w:jc w:val="center"/>
              <w:rPr>
                <w:rFonts w:ascii="Arial" w:hAnsi="Arial" w:cs="Arial"/>
                <w:color w:val="000000"/>
                <w:sz w:val="22"/>
                <w:szCs w:val="22"/>
                <w:lang w:val="es-MX" w:eastAsia="es-MX"/>
              </w:rPr>
            </w:pPr>
            <w:r w:rsidRPr="00B67ADB">
              <w:rPr>
                <w:rFonts w:ascii="Arial" w:hAnsi="Arial" w:cs="Arial"/>
                <w:color w:val="000000"/>
                <w:sz w:val="22"/>
                <w:szCs w:val="22"/>
                <w:lang w:val="es-MX" w:eastAsia="es-MX"/>
              </w:rPr>
              <w:t>66</w:t>
            </w:r>
          </w:p>
        </w:tc>
        <w:tc>
          <w:tcPr>
            <w:tcW w:w="3802" w:type="dxa"/>
            <w:tcBorders>
              <w:top w:val="nil"/>
              <w:left w:val="nil"/>
              <w:bottom w:val="single" w:sz="8" w:space="0" w:color="auto"/>
              <w:right w:val="single" w:sz="8" w:space="0" w:color="auto"/>
            </w:tcBorders>
            <w:noWrap/>
            <w:vAlign w:val="center"/>
            <w:hideMark/>
          </w:tcPr>
          <w:p w14:paraId="3A401811" w14:textId="77777777" w:rsidR="00B67ADB" w:rsidRPr="00B67ADB" w:rsidRDefault="00B67ADB" w:rsidP="004F7B94">
            <w:pPr>
              <w:ind w:left="705" w:right="-3" w:hanging="10"/>
              <w:jc w:val="both"/>
              <w:rPr>
                <w:rFonts w:ascii="Arial" w:hAnsi="Arial" w:cs="Arial"/>
                <w:color w:val="000000"/>
                <w:sz w:val="22"/>
                <w:szCs w:val="22"/>
                <w:lang w:val="es-MX" w:eastAsia="es-MX"/>
              </w:rPr>
            </w:pPr>
            <w:proofErr w:type="spellStart"/>
            <w:r w:rsidRPr="00B67ADB">
              <w:rPr>
                <w:rFonts w:ascii="Arial" w:hAnsi="Arial" w:cs="Arial"/>
                <w:color w:val="000000"/>
                <w:sz w:val="22"/>
                <w:szCs w:val="22"/>
                <w:lang w:val="es-MX" w:eastAsia="es-MX"/>
              </w:rPr>
              <w:t>Tahmek</w:t>
            </w:r>
            <w:proofErr w:type="spellEnd"/>
          </w:p>
        </w:tc>
        <w:tc>
          <w:tcPr>
            <w:tcW w:w="3866" w:type="dxa"/>
            <w:tcBorders>
              <w:top w:val="nil"/>
              <w:left w:val="nil"/>
              <w:bottom w:val="single" w:sz="8" w:space="0" w:color="auto"/>
              <w:right w:val="single" w:sz="8" w:space="0" w:color="auto"/>
            </w:tcBorders>
            <w:noWrap/>
            <w:vAlign w:val="center"/>
            <w:hideMark/>
          </w:tcPr>
          <w:p w14:paraId="47E81878" w14:textId="77777777" w:rsidR="00B67ADB" w:rsidRPr="00B67ADB" w:rsidRDefault="00B67ADB" w:rsidP="004F7B94">
            <w:pPr>
              <w:ind w:left="705" w:right="-3" w:hanging="10"/>
              <w:jc w:val="center"/>
              <w:rPr>
                <w:rFonts w:ascii="Arial" w:hAnsi="Arial" w:cs="Arial"/>
                <w:color w:val="000000"/>
                <w:sz w:val="22"/>
                <w:szCs w:val="22"/>
                <w:lang w:val="es-MX" w:eastAsia="es-MX"/>
              </w:rPr>
            </w:pPr>
            <w:r w:rsidRPr="00B67ADB">
              <w:rPr>
                <w:rFonts w:ascii="Arial" w:hAnsi="Arial" w:cs="Arial"/>
                <w:color w:val="000000"/>
                <w:sz w:val="22"/>
                <w:szCs w:val="22"/>
                <w:lang w:val="es-MX" w:eastAsia="es-MX"/>
              </w:rPr>
              <w:t>$2,221,569.80</w:t>
            </w:r>
          </w:p>
        </w:tc>
      </w:tr>
      <w:tr w:rsidR="00B67ADB" w:rsidRPr="005B32EE" w14:paraId="627357A1" w14:textId="77777777" w:rsidTr="004F7B94">
        <w:trPr>
          <w:trHeight w:val="315"/>
        </w:trPr>
        <w:tc>
          <w:tcPr>
            <w:tcW w:w="1150" w:type="dxa"/>
            <w:tcBorders>
              <w:top w:val="nil"/>
              <w:left w:val="single" w:sz="8" w:space="0" w:color="auto"/>
              <w:bottom w:val="single" w:sz="8" w:space="0" w:color="auto"/>
              <w:right w:val="single" w:sz="8" w:space="0" w:color="auto"/>
            </w:tcBorders>
            <w:noWrap/>
            <w:vAlign w:val="center"/>
            <w:hideMark/>
          </w:tcPr>
          <w:p w14:paraId="41DE761B" w14:textId="77777777" w:rsidR="00B67ADB" w:rsidRPr="00B67ADB" w:rsidRDefault="00B67ADB" w:rsidP="004F7B94">
            <w:pPr>
              <w:ind w:left="705" w:right="-3" w:hanging="10"/>
              <w:jc w:val="center"/>
              <w:rPr>
                <w:rFonts w:ascii="Arial" w:hAnsi="Arial" w:cs="Arial"/>
                <w:color w:val="000000"/>
                <w:sz w:val="22"/>
                <w:szCs w:val="22"/>
                <w:lang w:val="es-MX" w:eastAsia="es-MX"/>
              </w:rPr>
            </w:pPr>
            <w:r w:rsidRPr="00B67ADB">
              <w:rPr>
                <w:rFonts w:ascii="Arial" w:hAnsi="Arial" w:cs="Arial"/>
                <w:color w:val="000000"/>
                <w:sz w:val="22"/>
                <w:szCs w:val="22"/>
                <w:lang w:val="es-MX" w:eastAsia="es-MX"/>
              </w:rPr>
              <w:t>67</w:t>
            </w:r>
          </w:p>
        </w:tc>
        <w:tc>
          <w:tcPr>
            <w:tcW w:w="3802" w:type="dxa"/>
            <w:tcBorders>
              <w:top w:val="nil"/>
              <w:left w:val="nil"/>
              <w:bottom w:val="single" w:sz="8" w:space="0" w:color="auto"/>
              <w:right w:val="single" w:sz="8" w:space="0" w:color="auto"/>
            </w:tcBorders>
            <w:noWrap/>
            <w:vAlign w:val="center"/>
            <w:hideMark/>
          </w:tcPr>
          <w:p w14:paraId="0E65C2AD" w14:textId="77777777" w:rsidR="00B67ADB" w:rsidRPr="00B67ADB" w:rsidRDefault="00B67ADB" w:rsidP="004F7B94">
            <w:pPr>
              <w:ind w:left="705" w:right="-3" w:hanging="10"/>
              <w:jc w:val="both"/>
              <w:rPr>
                <w:rFonts w:ascii="Arial" w:hAnsi="Arial" w:cs="Arial"/>
                <w:color w:val="000000"/>
                <w:sz w:val="22"/>
                <w:szCs w:val="22"/>
                <w:lang w:val="es-MX" w:eastAsia="es-MX"/>
              </w:rPr>
            </w:pPr>
            <w:r w:rsidRPr="00B67ADB">
              <w:rPr>
                <w:rFonts w:ascii="Arial" w:hAnsi="Arial" w:cs="Arial"/>
                <w:color w:val="000000"/>
                <w:sz w:val="22"/>
                <w:szCs w:val="22"/>
                <w:lang w:val="es-MX" w:eastAsia="es-MX"/>
              </w:rPr>
              <w:t>Teabo</w:t>
            </w:r>
          </w:p>
        </w:tc>
        <w:tc>
          <w:tcPr>
            <w:tcW w:w="3866" w:type="dxa"/>
            <w:tcBorders>
              <w:top w:val="nil"/>
              <w:left w:val="nil"/>
              <w:bottom w:val="single" w:sz="8" w:space="0" w:color="auto"/>
              <w:right w:val="single" w:sz="8" w:space="0" w:color="auto"/>
            </w:tcBorders>
            <w:noWrap/>
            <w:vAlign w:val="center"/>
            <w:hideMark/>
          </w:tcPr>
          <w:p w14:paraId="70EA2AA8" w14:textId="77777777" w:rsidR="00B67ADB" w:rsidRPr="00B67ADB" w:rsidRDefault="00B67ADB" w:rsidP="004F7B94">
            <w:pPr>
              <w:ind w:left="705" w:right="-3" w:hanging="10"/>
              <w:jc w:val="center"/>
              <w:rPr>
                <w:rFonts w:ascii="Arial" w:hAnsi="Arial" w:cs="Arial"/>
                <w:color w:val="000000"/>
                <w:sz w:val="22"/>
                <w:szCs w:val="22"/>
                <w:lang w:val="es-MX" w:eastAsia="es-MX"/>
              </w:rPr>
            </w:pPr>
            <w:r w:rsidRPr="00B67ADB">
              <w:rPr>
                <w:rFonts w:ascii="Arial" w:hAnsi="Arial" w:cs="Arial"/>
                <w:color w:val="000000"/>
                <w:sz w:val="22"/>
                <w:szCs w:val="22"/>
                <w:lang w:val="es-MX" w:eastAsia="es-MX"/>
              </w:rPr>
              <w:t>$6,519,008.79</w:t>
            </w:r>
          </w:p>
        </w:tc>
      </w:tr>
      <w:tr w:rsidR="00B67ADB" w:rsidRPr="005B32EE" w14:paraId="6FF00130" w14:textId="77777777" w:rsidTr="004F7B94">
        <w:trPr>
          <w:trHeight w:val="315"/>
        </w:trPr>
        <w:tc>
          <w:tcPr>
            <w:tcW w:w="1150" w:type="dxa"/>
            <w:tcBorders>
              <w:top w:val="nil"/>
              <w:left w:val="single" w:sz="8" w:space="0" w:color="auto"/>
              <w:bottom w:val="single" w:sz="8" w:space="0" w:color="auto"/>
              <w:right w:val="single" w:sz="8" w:space="0" w:color="auto"/>
            </w:tcBorders>
            <w:noWrap/>
            <w:vAlign w:val="center"/>
            <w:hideMark/>
          </w:tcPr>
          <w:p w14:paraId="7DF5AB34" w14:textId="77777777" w:rsidR="00B67ADB" w:rsidRPr="00B67ADB" w:rsidRDefault="00B67ADB" w:rsidP="004F7B94">
            <w:pPr>
              <w:ind w:left="705" w:right="-3" w:hanging="10"/>
              <w:jc w:val="center"/>
              <w:rPr>
                <w:rFonts w:ascii="Arial" w:hAnsi="Arial" w:cs="Arial"/>
                <w:color w:val="000000"/>
                <w:sz w:val="22"/>
                <w:szCs w:val="22"/>
                <w:lang w:val="es-MX" w:eastAsia="es-MX"/>
              </w:rPr>
            </w:pPr>
            <w:r w:rsidRPr="00B67ADB">
              <w:rPr>
                <w:rFonts w:ascii="Arial" w:hAnsi="Arial" w:cs="Arial"/>
                <w:color w:val="000000"/>
                <w:sz w:val="22"/>
                <w:szCs w:val="22"/>
                <w:lang w:val="es-MX" w:eastAsia="es-MX"/>
              </w:rPr>
              <w:t>68</w:t>
            </w:r>
          </w:p>
        </w:tc>
        <w:tc>
          <w:tcPr>
            <w:tcW w:w="3802" w:type="dxa"/>
            <w:tcBorders>
              <w:top w:val="nil"/>
              <w:left w:val="nil"/>
              <w:bottom w:val="single" w:sz="8" w:space="0" w:color="auto"/>
              <w:right w:val="single" w:sz="8" w:space="0" w:color="auto"/>
            </w:tcBorders>
            <w:noWrap/>
            <w:vAlign w:val="center"/>
            <w:hideMark/>
          </w:tcPr>
          <w:p w14:paraId="54B5E36C" w14:textId="77777777" w:rsidR="00B67ADB" w:rsidRPr="00B67ADB" w:rsidRDefault="00B67ADB" w:rsidP="004F7B94">
            <w:pPr>
              <w:ind w:left="705" w:right="-3" w:hanging="10"/>
              <w:jc w:val="both"/>
              <w:rPr>
                <w:rFonts w:ascii="Arial" w:hAnsi="Arial" w:cs="Arial"/>
                <w:color w:val="000000"/>
                <w:sz w:val="22"/>
                <w:szCs w:val="22"/>
                <w:lang w:val="es-MX" w:eastAsia="es-MX"/>
              </w:rPr>
            </w:pPr>
            <w:proofErr w:type="spellStart"/>
            <w:r w:rsidRPr="00B67ADB">
              <w:rPr>
                <w:rFonts w:ascii="Arial" w:hAnsi="Arial" w:cs="Arial"/>
                <w:color w:val="000000"/>
                <w:sz w:val="22"/>
                <w:szCs w:val="22"/>
                <w:lang w:val="es-MX" w:eastAsia="es-MX"/>
              </w:rPr>
              <w:t>Tecoh</w:t>
            </w:r>
            <w:proofErr w:type="spellEnd"/>
          </w:p>
        </w:tc>
        <w:tc>
          <w:tcPr>
            <w:tcW w:w="3866" w:type="dxa"/>
            <w:tcBorders>
              <w:top w:val="nil"/>
              <w:left w:val="nil"/>
              <w:bottom w:val="single" w:sz="8" w:space="0" w:color="auto"/>
              <w:right w:val="single" w:sz="8" w:space="0" w:color="auto"/>
            </w:tcBorders>
            <w:noWrap/>
            <w:vAlign w:val="center"/>
            <w:hideMark/>
          </w:tcPr>
          <w:p w14:paraId="60E2980C" w14:textId="77777777" w:rsidR="00B67ADB" w:rsidRPr="00B67ADB" w:rsidRDefault="00B67ADB" w:rsidP="004F7B94">
            <w:pPr>
              <w:ind w:left="705" w:right="-3" w:hanging="10"/>
              <w:jc w:val="center"/>
              <w:rPr>
                <w:rFonts w:ascii="Arial" w:hAnsi="Arial" w:cs="Arial"/>
                <w:color w:val="000000"/>
                <w:sz w:val="22"/>
                <w:szCs w:val="22"/>
                <w:lang w:val="es-MX" w:eastAsia="es-MX"/>
              </w:rPr>
            </w:pPr>
            <w:r w:rsidRPr="00B67ADB">
              <w:rPr>
                <w:rFonts w:ascii="Arial" w:hAnsi="Arial" w:cs="Arial"/>
                <w:color w:val="000000"/>
                <w:sz w:val="22"/>
                <w:szCs w:val="22"/>
                <w:lang w:val="es-MX" w:eastAsia="es-MX"/>
              </w:rPr>
              <w:t>$6,400,569.63</w:t>
            </w:r>
          </w:p>
        </w:tc>
      </w:tr>
      <w:tr w:rsidR="00B67ADB" w:rsidRPr="005B32EE" w14:paraId="331E868C" w14:textId="77777777" w:rsidTr="004F7B94">
        <w:trPr>
          <w:trHeight w:val="315"/>
        </w:trPr>
        <w:tc>
          <w:tcPr>
            <w:tcW w:w="1150" w:type="dxa"/>
            <w:tcBorders>
              <w:top w:val="nil"/>
              <w:left w:val="single" w:sz="8" w:space="0" w:color="auto"/>
              <w:bottom w:val="single" w:sz="8" w:space="0" w:color="auto"/>
              <w:right w:val="single" w:sz="8" w:space="0" w:color="auto"/>
            </w:tcBorders>
            <w:noWrap/>
            <w:vAlign w:val="center"/>
            <w:hideMark/>
          </w:tcPr>
          <w:p w14:paraId="656A7FCD" w14:textId="77777777" w:rsidR="00B67ADB" w:rsidRPr="00B67ADB" w:rsidRDefault="00B67ADB" w:rsidP="004F7B94">
            <w:pPr>
              <w:ind w:left="705" w:right="-3" w:hanging="10"/>
              <w:jc w:val="center"/>
              <w:rPr>
                <w:rFonts w:ascii="Arial" w:hAnsi="Arial" w:cs="Arial"/>
                <w:color w:val="000000"/>
                <w:sz w:val="22"/>
                <w:szCs w:val="22"/>
                <w:lang w:val="es-MX" w:eastAsia="es-MX"/>
              </w:rPr>
            </w:pPr>
            <w:r w:rsidRPr="00B67ADB">
              <w:rPr>
                <w:rFonts w:ascii="Arial" w:hAnsi="Arial" w:cs="Arial"/>
                <w:color w:val="000000"/>
                <w:sz w:val="22"/>
                <w:szCs w:val="22"/>
                <w:lang w:val="es-MX" w:eastAsia="es-MX"/>
              </w:rPr>
              <w:t>69</w:t>
            </w:r>
          </w:p>
        </w:tc>
        <w:tc>
          <w:tcPr>
            <w:tcW w:w="3802" w:type="dxa"/>
            <w:tcBorders>
              <w:top w:val="nil"/>
              <w:left w:val="nil"/>
              <w:bottom w:val="single" w:sz="8" w:space="0" w:color="auto"/>
              <w:right w:val="single" w:sz="8" w:space="0" w:color="auto"/>
            </w:tcBorders>
            <w:noWrap/>
            <w:vAlign w:val="center"/>
            <w:hideMark/>
          </w:tcPr>
          <w:p w14:paraId="41B5D4EE" w14:textId="77777777" w:rsidR="00B67ADB" w:rsidRPr="00B67ADB" w:rsidRDefault="00B67ADB" w:rsidP="004F7B94">
            <w:pPr>
              <w:ind w:left="705" w:right="-3" w:hanging="10"/>
              <w:jc w:val="both"/>
              <w:rPr>
                <w:rFonts w:ascii="Arial" w:hAnsi="Arial" w:cs="Arial"/>
                <w:color w:val="000000"/>
                <w:sz w:val="22"/>
                <w:szCs w:val="22"/>
                <w:lang w:val="es-MX" w:eastAsia="es-MX"/>
              </w:rPr>
            </w:pPr>
            <w:r w:rsidRPr="00B67ADB">
              <w:rPr>
                <w:rFonts w:ascii="Arial" w:hAnsi="Arial" w:cs="Arial"/>
                <w:color w:val="000000"/>
                <w:sz w:val="22"/>
                <w:szCs w:val="22"/>
                <w:lang w:val="es-MX" w:eastAsia="es-MX"/>
              </w:rPr>
              <w:t>Tekal de Venegas</w:t>
            </w:r>
          </w:p>
        </w:tc>
        <w:tc>
          <w:tcPr>
            <w:tcW w:w="3866" w:type="dxa"/>
            <w:tcBorders>
              <w:top w:val="nil"/>
              <w:left w:val="nil"/>
              <w:bottom w:val="single" w:sz="8" w:space="0" w:color="auto"/>
              <w:right w:val="single" w:sz="8" w:space="0" w:color="auto"/>
            </w:tcBorders>
            <w:noWrap/>
            <w:vAlign w:val="center"/>
            <w:hideMark/>
          </w:tcPr>
          <w:p w14:paraId="77B69928" w14:textId="77777777" w:rsidR="00B67ADB" w:rsidRPr="00B67ADB" w:rsidRDefault="00B67ADB" w:rsidP="004F7B94">
            <w:pPr>
              <w:ind w:left="705" w:right="-3" w:hanging="10"/>
              <w:jc w:val="center"/>
              <w:rPr>
                <w:rFonts w:ascii="Arial" w:hAnsi="Arial" w:cs="Arial"/>
                <w:color w:val="000000"/>
                <w:sz w:val="22"/>
                <w:szCs w:val="22"/>
                <w:lang w:val="es-MX" w:eastAsia="es-MX"/>
              </w:rPr>
            </w:pPr>
            <w:r w:rsidRPr="00B67ADB">
              <w:rPr>
                <w:rFonts w:ascii="Arial" w:hAnsi="Arial" w:cs="Arial"/>
                <w:color w:val="000000"/>
                <w:sz w:val="22"/>
                <w:szCs w:val="22"/>
                <w:lang w:val="es-MX" w:eastAsia="es-MX"/>
              </w:rPr>
              <w:t>$2,782,196.97</w:t>
            </w:r>
          </w:p>
        </w:tc>
      </w:tr>
      <w:tr w:rsidR="00B67ADB" w:rsidRPr="005B32EE" w14:paraId="13F3CE72" w14:textId="77777777" w:rsidTr="004F7B94">
        <w:trPr>
          <w:trHeight w:val="315"/>
        </w:trPr>
        <w:tc>
          <w:tcPr>
            <w:tcW w:w="1150" w:type="dxa"/>
            <w:tcBorders>
              <w:top w:val="nil"/>
              <w:left w:val="single" w:sz="8" w:space="0" w:color="auto"/>
              <w:bottom w:val="single" w:sz="8" w:space="0" w:color="auto"/>
              <w:right w:val="single" w:sz="8" w:space="0" w:color="auto"/>
            </w:tcBorders>
            <w:noWrap/>
            <w:vAlign w:val="center"/>
            <w:hideMark/>
          </w:tcPr>
          <w:p w14:paraId="351C7BCE" w14:textId="77777777" w:rsidR="00B67ADB" w:rsidRPr="00B67ADB" w:rsidRDefault="00B67ADB" w:rsidP="004F7B94">
            <w:pPr>
              <w:ind w:left="705" w:right="-3" w:hanging="10"/>
              <w:jc w:val="center"/>
              <w:rPr>
                <w:rFonts w:ascii="Arial" w:hAnsi="Arial" w:cs="Arial"/>
                <w:color w:val="000000"/>
                <w:sz w:val="22"/>
                <w:szCs w:val="22"/>
                <w:lang w:val="es-MX" w:eastAsia="es-MX"/>
              </w:rPr>
            </w:pPr>
            <w:r w:rsidRPr="00B67ADB">
              <w:rPr>
                <w:rFonts w:ascii="Arial" w:hAnsi="Arial" w:cs="Arial"/>
                <w:color w:val="000000"/>
                <w:sz w:val="22"/>
                <w:szCs w:val="22"/>
                <w:lang w:val="es-MX" w:eastAsia="es-MX"/>
              </w:rPr>
              <w:t>70</w:t>
            </w:r>
          </w:p>
        </w:tc>
        <w:tc>
          <w:tcPr>
            <w:tcW w:w="3802" w:type="dxa"/>
            <w:tcBorders>
              <w:top w:val="nil"/>
              <w:left w:val="nil"/>
              <w:bottom w:val="single" w:sz="8" w:space="0" w:color="auto"/>
              <w:right w:val="single" w:sz="8" w:space="0" w:color="auto"/>
            </w:tcBorders>
            <w:noWrap/>
            <w:vAlign w:val="center"/>
            <w:hideMark/>
          </w:tcPr>
          <w:p w14:paraId="20C66A99" w14:textId="77777777" w:rsidR="00B67ADB" w:rsidRPr="00B67ADB" w:rsidRDefault="00B67ADB" w:rsidP="004F7B94">
            <w:pPr>
              <w:ind w:left="705" w:right="-3" w:hanging="10"/>
              <w:jc w:val="both"/>
              <w:rPr>
                <w:rFonts w:ascii="Arial" w:hAnsi="Arial" w:cs="Arial"/>
                <w:color w:val="000000"/>
                <w:sz w:val="22"/>
                <w:szCs w:val="22"/>
                <w:lang w:val="es-MX" w:eastAsia="es-MX"/>
              </w:rPr>
            </w:pPr>
            <w:proofErr w:type="spellStart"/>
            <w:r w:rsidRPr="00B67ADB">
              <w:rPr>
                <w:rFonts w:ascii="Arial" w:hAnsi="Arial" w:cs="Arial"/>
                <w:color w:val="000000"/>
                <w:sz w:val="22"/>
                <w:szCs w:val="22"/>
                <w:lang w:val="es-MX" w:eastAsia="es-MX"/>
              </w:rPr>
              <w:t>Tekantó</w:t>
            </w:r>
            <w:proofErr w:type="spellEnd"/>
          </w:p>
        </w:tc>
        <w:tc>
          <w:tcPr>
            <w:tcW w:w="3866" w:type="dxa"/>
            <w:tcBorders>
              <w:top w:val="nil"/>
              <w:left w:val="nil"/>
              <w:bottom w:val="single" w:sz="8" w:space="0" w:color="auto"/>
              <w:right w:val="single" w:sz="8" w:space="0" w:color="auto"/>
            </w:tcBorders>
            <w:noWrap/>
            <w:vAlign w:val="center"/>
            <w:hideMark/>
          </w:tcPr>
          <w:p w14:paraId="76F44479" w14:textId="77777777" w:rsidR="00B67ADB" w:rsidRPr="00B67ADB" w:rsidRDefault="00B67ADB" w:rsidP="004F7B94">
            <w:pPr>
              <w:ind w:left="705" w:right="-3" w:hanging="10"/>
              <w:jc w:val="center"/>
              <w:rPr>
                <w:rFonts w:ascii="Arial" w:hAnsi="Arial" w:cs="Arial"/>
                <w:color w:val="000000"/>
                <w:sz w:val="22"/>
                <w:szCs w:val="22"/>
                <w:lang w:val="es-MX" w:eastAsia="es-MX"/>
              </w:rPr>
            </w:pPr>
            <w:r w:rsidRPr="00B67ADB">
              <w:rPr>
                <w:rFonts w:ascii="Arial" w:hAnsi="Arial" w:cs="Arial"/>
                <w:color w:val="000000"/>
                <w:sz w:val="22"/>
                <w:szCs w:val="22"/>
                <w:lang w:val="es-MX" w:eastAsia="es-MX"/>
              </w:rPr>
              <w:t>$2,302,117.63</w:t>
            </w:r>
          </w:p>
        </w:tc>
      </w:tr>
      <w:tr w:rsidR="00B67ADB" w:rsidRPr="005B32EE" w14:paraId="0C79FE2B" w14:textId="77777777" w:rsidTr="004F7B94">
        <w:trPr>
          <w:trHeight w:val="315"/>
        </w:trPr>
        <w:tc>
          <w:tcPr>
            <w:tcW w:w="1150" w:type="dxa"/>
            <w:tcBorders>
              <w:top w:val="nil"/>
              <w:left w:val="single" w:sz="8" w:space="0" w:color="auto"/>
              <w:bottom w:val="single" w:sz="8" w:space="0" w:color="auto"/>
              <w:right w:val="single" w:sz="8" w:space="0" w:color="auto"/>
            </w:tcBorders>
            <w:noWrap/>
            <w:vAlign w:val="center"/>
            <w:hideMark/>
          </w:tcPr>
          <w:p w14:paraId="0B43A1E4" w14:textId="77777777" w:rsidR="00B67ADB" w:rsidRPr="00B67ADB" w:rsidRDefault="00B67ADB" w:rsidP="004F7B94">
            <w:pPr>
              <w:ind w:left="705" w:right="-3" w:hanging="10"/>
              <w:jc w:val="center"/>
              <w:rPr>
                <w:rFonts w:ascii="Arial" w:hAnsi="Arial" w:cs="Arial"/>
                <w:color w:val="000000"/>
                <w:sz w:val="22"/>
                <w:szCs w:val="22"/>
                <w:lang w:val="es-MX" w:eastAsia="es-MX"/>
              </w:rPr>
            </w:pPr>
            <w:r w:rsidRPr="00B67ADB">
              <w:rPr>
                <w:rFonts w:ascii="Arial" w:hAnsi="Arial" w:cs="Arial"/>
                <w:color w:val="000000"/>
                <w:sz w:val="22"/>
                <w:szCs w:val="22"/>
                <w:lang w:val="es-MX" w:eastAsia="es-MX"/>
              </w:rPr>
              <w:t>71</w:t>
            </w:r>
          </w:p>
        </w:tc>
        <w:tc>
          <w:tcPr>
            <w:tcW w:w="3802" w:type="dxa"/>
            <w:tcBorders>
              <w:top w:val="nil"/>
              <w:left w:val="nil"/>
              <w:bottom w:val="single" w:sz="8" w:space="0" w:color="auto"/>
              <w:right w:val="single" w:sz="8" w:space="0" w:color="auto"/>
            </w:tcBorders>
            <w:noWrap/>
            <w:vAlign w:val="center"/>
            <w:hideMark/>
          </w:tcPr>
          <w:p w14:paraId="3CA65D54" w14:textId="77777777" w:rsidR="00B67ADB" w:rsidRPr="00B67ADB" w:rsidRDefault="00B67ADB" w:rsidP="004F7B94">
            <w:pPr>
              <w:ind w:left="705" w:right="-3" w:hanging="10"/>
              <w:jc w:val="both"/>
              <w:rPr>
                <w:rFonts w:ascii="Arial" w:hAnsi="Arial" w:cs="Arial"/>
                <w:color w:val="000000"/>
                <w:sz w:val="22"/>
                <w:szCs w:val="22"/>
                <w:lang w:val="es-MX" w:eastAsia="es-MX"/>
              </w:rPr>
            </w:pPr>
            <w:r w:rsidRPr="00B67ADB">
              <w:rPr>
                <w:rFonts w:ascii="Arial" w:hAnsi="Arial" w:cs="Arial"/>
                <w:color w:val="000000"/>
                <w:sz w:val="22"/>
                <w:szCs w:val="22"/>
                <w:lang w:val="es-MX" w:eastAsia="es-MX"/>
              </w:rPr>
              <w:t>Tekit</w:t>
            </w:r>
          </w:p>
        </w:tc>
        <w:tc>
          <w:tcPr>
            <w:tcW w:w="3866" w:type="dxa"/>
            <w:tcBorders>
              <w:top w:val="nil"/>
              <w:left w:val="nil"/>
              <w:bottom w:val="single" w:sz="8" w:space="0" w:color="auto"/>
              <w:right w:val="single" w:sz="8" w:space="0" w:color="auto"/>
            </w:tcBorders>
            <w:noWrap/>
            <w:vAlign w:val="center"/>
            <w:hideMark/>
          </w:tcPr>
          <w:p w14:paraId="55572D84" w14:textId="77777777" w:rsidR="00B67ADB" w:rsidRPr="00B67ADB" w:rsidRDefault="00B67ADB" w:rsidP="004F7B94">
            <w:pPr>
              <w:ind w:left="705" w:right="-3" w:hanging="10"/>
              <w:jc w:val="center"/>
              <w:rPr>
                <w:rFonts w:ascii="Arial" w:hAnsi="Arial" w:cs="Arial"/>
                <w:color w:val="000000"/>
                <w:sz w:val="22"/>
                <w:szCs w:val="22"/>
                <w:lang w:val="es-MX" w:eastAsia="es-MX"/>
              </w:rPr>
            </w:pPr>
            <w:r w:rsidRPr="00B67ADB">
              <w:rPr>
                <w:rFonts w:ascii="Arial" w:hAnsi="Arial" w:cs="Arial"/>
                <w:color w:val="000000"/>
                <w:sz w:val="22"/>
                <w:szCs w:val="22"/>
                <w:lang w:val="es-MX" w:eastAsia="es-MX"/>
              </w:rPr>
              <w:t>$5,307,676.64</w:t>
            </w:r>
          </w:p>
        </w:tc>
      </w:tr>
      <w:tr w:rsidR="00B67ADB" w:rsidRPr="005B32EE" w14:paraId="54F79708" w14:textId="77777777" w:rsidTr="004F7B94">
        <w:trPr>
          <w:trHeight w:val="315"/>
        </w:trPr>
        <w:tc>
          <w:tcPr>
            <w:tcW w:w="1150" w:type="dxa"/>
            <w:tcBorders>
              <w:top w:val="nil"/>
              <w:left w:val="single" w:sz="8" w:space="0" w:color="auto"/>
              <w:bottom w:val="single" w:sz="8" w:space="0" w:color="auto"/>
              <w:right w:val="single" w:sz="8" w:space="0" w:color="auto"/>
            </w:tcBorders>
            <w:noWrap/>
            <w:vAlign w:val="center"/>
            <w:hideMark/>
          </w:tcPr>
          <w:p w14:paraId="3F186999" w14:textId="77777777" w:rsidR="00B67ADB" w:rsidRPr="00B67ADB" w:rsidRDefault="00B67ADB" w:rsidP="004F7B94">
            <w:pPr>
              <w:ind w:left="705" w:right="-3" w:hanging="10"/>
              <w:jc w:val="center"/>
              <w:rPr>
                <w:rFonts w:ascii="Arial" w:hAnsi="Arial" w:cs="Arial"/>
                <w:color w:val="000000"/>
                <w:sz w:val="22"/>
                <w:szCs w:val="22"/>
                <w:lang w:val="es-MX" w:eastAsia="es-MX"/>
              </w:rPr>
            </w:pPr>
            <w:r w:rsidRPr="00B67ADB">
              <w:rPr>
                <w:rFonts w:ascii="Arial" w:hAnsi="Arial" w:cs="Arial"/>
                <w:color w:val="000000"/>
                <w:sz w:val="22"/>
                <w:szCs w:val="22"/>
                <w:lang w:val="es-MX" w:eastAsia="es-MX"/>
              </w:rPr>
              <w:t>72</w:t>
            </w:r>
          </w:p>
        </w:tc>
        <w:tc>
          <w:tcPr>
            <w:tcW w:w="3802" w:type="dxa"/>
            <w:tcBorders>
              <w:top w:val="nil"/>
              <w:left w:val="nil"/>
              <w:bottom w:val="single" w:sz="8" w:space="0" w:color="auto"/>
              <w:right w:val="single" w:sz="8" w:space="0" w:color="auto"/>
            </w:tcBorders>
            <w:noWrap/>
            <w:vAlign w:val="center"/>
            <w:hideMark/>
          </w:tcPr>
          <w:p w14:paraId="2697F258" w14:textId="77777777" w:rsidR="00B67ADB" w:rsidRPr="00B67ADB" w:rsidRDefault="00B67ADB" w:rsidP="004F7B94">
            <w:pPr>
              <w:ind w:left="705" w:right="-3" w:hanging="10"/>
              <w:jc w:val="both"/>
              <w:rPr>
                <w:rFonts w:ascii="Arial" w:hAnsi="Arial" w:cs="Arial"/>
                <w:color w:val="000000"/>
                <w:sz w:val="22"/>
                <w:szCs w:val="22"/>
                <w:lang w:val="es-MX" w:eastAsia="es-MX"/>
              </w:rPr>
            </w:pPr>
            <w:r w:rsidRPr="00B67ADB">
              <w:rPr>
                <w:rFonts w:ascii="Arial" w:hAnsi="Arial" w:cs="Arial"/>
                <w:color w:val="000000"/>
                <w:sz w:val="22"/>
                <w:szCs w:val="22"/>
                <w:lang w:val="es-MX" w:eastAsia="es-MX"/>
              </w:rPr>
              <w:t>Tekom</w:t>
            </w:r>
          </w:p>
        </w:tc>
        <w:tc>
          <w:tcPr>
            <w:tcW w:w="3866" w:type="dxa"/>
            <w:tcBorders>
              <w:top w:val="nil"/>
              <w:left w:val="nil"/>
              <w:bottom w:val="single" w:sz="8" w:space="0" w:color="auto"/>
              <w:right w:val="single" w:sz="8" w:space="0" w:color="auto"/>
            </w:tcBorders>
            <w:noWrap/>
            <w:vAlign w:val="center"/>
            <w:hideMark/>
          </w:tcPr>
          <w:p w14:paraId="2E38D2B1" w14:textId="77777777" w:rsidR="00B67ADB" w:rsidRPr="00B67ADB" w:rsidRDefault="00B67ADB" w:rsidP="004F7B94">
            <w:pPr>
              <w:ind w:left="705" w:right="-3" w:hanging="10"/>
              <w:jc w:val="center"/>
              <w:rPr>
                <w:rFonts w:ascii="Arial" w:hAnsi="Arial" w:cs="Arial"/>
                <w:color w:val="000000"/>
                <w:sz w:val="22"/>
                <w:szCs w:val="22"/>
                <w:lang w:val="es-MX" w:eastAsia="es-MX"/>
              </w:rPr>
            </w:pPr>
            <w:r w:rsidRPr="00B67ADB">
              <w:rPr>
                <w:rFonts w:ascii="Arial" w:hAnsi="Arial" w:cs="Arial"/>
                <w:color w:val="000000"/>
                <w:sz w:val="22"/>
                <w:szCs w:val="22"/>
                <w:lang w:val="es-MX" w:eastAsia="es-MX"/>
              </w:rPr>
              <w:t>$4,246,031.31</w:t>
            </w:r>
          </w:p>
        </w:tc>
      </w:tr>
      <w:tr w:rsidR="00B67ADB" w:rsidRPr="005B32EE" w14:paraId="40442AFF" w14:textId="77777777" w:rsidTr="004F7B94">
        <w:trPr>
          <w:trHeight w:val="315"/>
        </w:trPr>
        <w:tc>
          <w:tcPr>
            <w:tcW w:w="1150" w:type="dxa"/>
            <w:tcBorders>
              <w:top w:val="nil"/>
              <w:left w:val="single" w:sz="8" w:space="0" w:color="auto"/>
              <w:bottom w:val="single" w:sz="8" w:space="0" w:color="auto"/>
              <w:right w:val="single" w:sz="8" w:space="0" w:color="auto"/>
            </w:tcBorders>
            <w:noWrap/>
            <w:vAlign w:val="center"/>
            <w:hideMark/>
          </w:tcPr>
          <w:p w14:paraId="3969F9BB" w14:textId="77777777" w:rsidR="00B67ADB" w:rsidRPr="00B67ADB" w:rsidRDefault="00B67ADB" w:rsidP="004F7B94">
            <w:pPr>
              <w:ind w:left="705" w:right="-3" w:hanging="10"/>
              <w:jc w:val="center"/>
              <w:rPr>
                <w:rFonts w:ascii="Arial" w:hAnsi="Arial" w:cs="Arial"/>
                <w:color w:val="000000"/>
                <w:sz w:val="22"/>
                <w:szCs w:val="22"/>
                <w:lang w:val="es-MX" w:eastAsia="es-MX"/>
              </w:rPr>
            </w:pPr>
            <w:r w:rsidRPr="00B67ADB">
              <w:rPr>
                <w:rFonts w:ascii="Arial" w:hAnsi="Arial" w:cs="Arial"/>
                <w:color w:val="000000"/>
                <w:sz w:val="22"/>
                <w:szCs w:val="22"/>
                <w:lang w:val="es-MX" w:eastAsia="es-MX"/>
              </w:rPr>
              <w:t>73</w:t>
            </w:r>
          </w:p>
        </w:tc>
        <w:tc>
          <w:tcPr>
            <w:tcW w:w="3802" w:type="dxa"/>
            <w:tcBorders>
              <w:top w:val="nil"/>
              <w:left w:val="nil"/>
              <w:bottom w:val="single" w:sz="8" w:space="0" w:color="auto"/>
              <w:right w:val="single" w:sz="8" w:space="0" w:color="auto"/>
            </w:tcBorders>
            <w:noWrap/>
            <w:vAlign w:val="center"/>
            <w:hideMark/>
          </w:tcPr>
          <w:p w14:paraId="319E3D06" w14:textId="77777777" w:rsidR="00B67ADB" w:rsidRPr="00B67ADB" w:rsidRDefault="00B67ADB" w:rsidP="004F7B94">
            <w:pPr>
              <w:ind w:left="705" w:right="-3" w:hanging="10"/>
              <w:jc w:val="both"/>
              <w:rPr>
                <w:rFonts w:ascii="Arial" w:hAnsi="Arial" w:cs="Arial"/>
                <w:color w:val="000000"/>
                <w:sz w:val="22"/>
                <w:szCs w:val="22"/>
                <w:lang w:val="es-MX" w:eastAsia="es-MX"/>
              </w:rPr>
            </w:pPr>
            <w:r w:rsidRPr="00B67ADB">
              <w:rPr>
                <w:rFonts w:ascii="Arial" w:hAnsi="Arial" w:cs="Arial"/>
                <w:color w:val="000000"/>
                <w:sz w:val="22"/>
                <w:szCs w:val="22"/>
                <w:lang w:val="es-MX" w:eastAsia="es-MX"/>
              </w:rPr>
              <w:t>Telchac Pueblo</w:t>
            </w:r>
          </w:p>
        </w:tc>
        <w:tc>
          <w:tcPr>
            <w:tcW w:w="3866" w:type="dxa"/>
            <w:tcBorders>
              <w:top w:val="nil"/>
              <w:left w:val="nil"/>
              <w:bottom w:val="single" w:sz="8" w:space="0" w:color="auto"/>
              <w:right w:val="single" w:sz="8" w:space="0" w:color="auto"/>
            </w:tcBorders>
            <w:noWrap/>
            <w:vAlign w:val="center"/>
            <w:hideMark/>
          </w:tcPr>
          <w:p w14:paraId="1E97CA9A" w14:textId="77777777" w:rsidR="00B67ADB" w:rsidRPr="00B67ADB" w:rsidRDefault="00B67ADB" w:rsidP="004F7B94">
            <w:pPr>
              <w:ind w:left="705" w:right="-3" w:hanging="10"/>
              <w:jc w:val="center"/>
              <w:rPr>
                <w:rFonts w:ascii="Arial" w:hAnsi="Arial" w:cs="Arial"/>
                <w:color w:val="000000"/>
                <w:sz w:val="22"/>
                <w:szCs w:val="22"/>
                <w:lang w:val="es-MX" w:eastAsia="es-MX"/>
              </w:rPr>
            </w:pPr>
            <w:r w:rsidRPr="00B67ADB">
              <w:rPr>
                <w:rFonts w:ascii="Arial" w:hAnsi="Arial" w:cs="Arial"/>
                <w:color w:val="000000"/>
                <w:sz w:val="22"/>
                <w:szCs w:val="22"/>
                <w:lang w:val="es-MX" w:eastAsia="es-MX"/>
              </w:rPr>
              <w:t>$1,712,350.34</w:t>
            </w:r>
          </w:p>
        </w:tc>
      </w:tr>
      <w:tr w:rsidR="00B67ADB" w:rsidRPr="005B32EE" w14:paraId="13563E9F" w14:textId="77777777" w:rsidTr="004F7B94">
        <w:trPr>
          <w:trHeight w:val="315"/>
        </w:trPr>
        <w:tc>
          <w:tcPr>
            <w:tcW w:w="1150" w:type="dxa"/>
            <w:tcBorders>
              <w:top w:val="nil"/>
              <w:left w:val="single" w:sz="8" w:space="0" w:color="auto"/>
              <w:bottom w:val="single" w:sz="8" w:space="0" w:color="auto"/>
              <w:right w:val="single" w:sz="8" w:space="0" w:color="auto"/>
            </w:tcBorders>
            <w:noWrap/>
            <w:vAlign w:val="center"/>
            <w:hideMark/>
          </w:tcPr>
          <w:p w14:paraId="12324332" w14:textId="77777777" w:rsidR="00B67ADB" w:rsidRPr="00B67ADB" w:rsidRDefault="00B67ADB" w:rsidP="004F7B94">
            <w:pPr>
              <w:ind w:left="705" w:right="-3" w:hanging="10"/>
              <w:jc w:val="center"/>
              <w:rPr>
                <w:rFonts w:ascii="Arial" w:hAnsi="Arial" w:cs="Arial"/>
                <w:color w:val="000000"/>
                <w:sz w:val="22"/>
                <w:szCs w:val="22"/>
                <w:lang w:val="es-MX" w:eastAsia="es-MX"/>
              </w:rPr>
            </w:pPr>
            <w:r w:rsidRPr="00B67ADB">
              <w:rPr>
                <w:rFonts w:ascii="Arial" w:hAnsi="Arial" w:cs="Arial"/>
                <w:color w:val="000000"/>
                <w:sz w:val="22"/>
                <w:szCs w:val="22"/>
                <w:lang w:val="es-MX" w:eastAsia="es-MX"/>
              </w:rPr>
              <w:t>74</w:t>
            </w:r>
          </w:p>
        </w:tc>
        <w:tc>
          <w:tcPr>
            <w:tcW w:w="3802" w:type="dxa"/>
            <w:tcBorders>
              <w:top w:val="nil"/>
              <w:left w:val="nil"/>
              <w:bottom w:val="single" w:sz="8" w:space="0" w:color="auto"/>
              <w:right w:val="single" w:sz="8" w:space="0" w:color="auto"/>
            </w:tcBorders>
            <w:noWrap/>
            <w:vAlign w:val="center"/>
            <w:hideMark/>
          </w:tcPr>
          <w:p w14:paraId="2D487E60" w14:textId="77777777" w:rsidR="00B67ADB" w:rsidRPr="00B67ADB" w:rsidRDefault="00B67ADB" w:rsidP="004F7B94">
            <w:pPr>
              <w:ind w:left="705" w:right="-3" w:hanging="10"/>
              <w:jc w:val="both"/>
              <w:rPr>
                <w:rFonts w:ascii="Arial" w:hAnsi="Arial" w:cs="Arial"/>
                <w:color w:val="000000"/>
                <w:sz w:val="22"/>
                <w:szCs w:val="22"/>
                <w:lang w:val="es-MX" w:eastAsia="es-MX"/>
              </w:rPr>
            </w:pPr>
            <w:r w:rsidRPr="00B67ADB">
              <w:rPr>
                <w:rFonts w:ascii="Arial" w:hAnsi="Arial" w:cs="Arial"/>
                <w:color w:val="000000"/>
                <w:sz w:val="22"/>
                <w:szCs w:val="22"/>
                <w:lang w:val="es-MX" w:eastAsia="es-MX"/>
              </w:rPr>
              <w:t>Telchac Puerto</w:t>
            </w:r>
          </w:p>
        </w:tc>
        <w:tc>
          <w:tcPr>
            <w:tcW w:w="3866" w:type="dxa"/>
            <w:tcBorders>
              <w:top w:val="nil"/>
              <w:left w:val="nil"/>
              <w:bottom w:val="single" w:sz="8" w:space="0" w:color="auto"/>
              <w:right w:val="single" w:sz="8" w:space="0" w:color="auto"/>
            </w:tcBorders>
            <w:noWrap/>
            <w:vAlign w:val="center"/>
            <w:hideMark/>
          </w:tcPr>
          <w:p w14:paraId="5124FEF8" w14:textId="77777777" w:rsidR="00B67ADB" w:rsidRPr="00B67ADB" w:rsidRDefault="00B67ADB" w:rsidP="004F7B94">
            <w:pPr>
              <w:ind w:left="705" w:right="-3" w:hanging="10"/>
              <w:jc w:val="center"/>
              <w:rPr>
                <w:rFonts w:ascii="Arial" w:hAnsi="Arial" w:cs="Arial"/>
                <w:color w:val="000000"/>
                <w:sz w:val="22"/>
                <w:szCs w:val="22"/>
                <w:lang w:val="es-MX" w:eastAsia="es-MX"/>
              </w:rPr>
            </w:pPr>
            <w:r w:rsidRPr="00B67ADB">
              <w:rPr>
                <w:rFonts w:ascii="Arial" w:hAnsi="Arial" w:cs="Arial"/>
                <w:color w:val="000000"/>
                <w:sz w:val="22"/>
                <w:szCs w:val="22"/>
                <w:lang w:val="es-MX" w:eastAsia="es-MX"/>
              </w:rPr>
              <w:t>$648,047.60</w:t>
            </w:r>
          </w:p>
        </w:tc>
      </w:tr>
      <w:tr w:rsidR="00B67ADB" w:rsidRPr="005B32EE" w14:paraId="560C8AD8" w14:textId="77777777" w:rsidTr="004F7B94">
        <w:trPr>
          <w:trHeight w:val="315"/>
        </w:trPr>
        <w:tc>
          <w:tcPr>
            <w:tcW w:w="1150" w:type="dxa"/>
            <w:tcBorders>
              <w:top w:val="nil"/>
              <w:left w:val="single" w:sz="8" w:space="0" w:color="auto"/>
              <w:bottom w:val="single" w:sz="8" w:space="0" w:color="auto"/>
              <w:right w:val="single" w:sz="8" w:space="0" w:color="auto"/>
            </w:tcBorders>
            <w:noWrap/>
            <w:vAlign w:val="center"/>
            <w:hideMark/>
          </w:tcPr>
          <w:p w14:paraId="6EAD1B06" w14:textId="77777777" w:rsidR="00B67ADB" w:rsidRPr="00B67ADB" w:rsidRDefault="00B67ADB" w:rsidP="004F7B94">
            <w:pPr>
              <w:ind w:left="705" w:right="-3" w:hanging="10"/>
              <w:jc w:val="center"/>
              <w:rPr>
                <w:rFonts w:ascii="Arial" w:hAnsi="Arial" w:cs="Arial"/>
                <w:color w:val="000000"/>
                <w:sz w:val="22"/>
                <w:szCs w:val="22"/>
                <w:lang w:val="es-MX" w:eastAsia="es-MX"/>
              </w:rPr>
            </w:pPr>
            <w:r w:rsidRPr="00B67ADB">
              <w:rPr>
                <w:rFonts w:ascii="Arial" w:hAnsi="Arial" w:cs="Arial"/>
                <w:color w:val="000000"/>
                <w:sz w:val="22"/>
                <w:szCs w:val="22"/>
                <w:lang w:val="es-MX" w:eastAsia="es-MX"/>
              </w:rPr>
              <w:t>75</w:t>
            </w:r>
          </w:p>
        </w:tc>
        <w:tc>
          <w:tcPr>
            <w:tcW w:w="3802" w:type="dxa"/>
            <w:tcBorders>
              <w:top w:val="nil"/>
              <w:left w:val="nil"/>
              <w:bottom w:val="single" w:sz="8" w:space="0" w:color="auto"/>
              <w:right w:val="single" w:sz="8" w:space="0" w:color="auto"/>
            </w:tcBorders>
            <w:noWrap/>
            <w:vAlign w:val="center"/>
            <w:hideMark/>
          </w:tcPr>
          <w:p w14:paraId="01F2970A" w14:textId="77777777" w:rsidR="00B67ADB" w:rsidRPr="00B67ADB" w:rsidRDefault="00B67ADB" w:rsidP="004F7B94">
            <w:pPr>
              <w:ind w:left="705" w:right="-3" w:hanging="10"/>
              <w:jc w:val="both"/>
              <w:rPr>
                <w:rFonts w:ascii="Arial" w:hAnsi="Arial" w:cs="Arial"/>
                <w:color w:val="000000"/>
                <w:sz w:val="22"/>
                <w:szCs w:val="22"/>
                <w:lang w:val="es-MX" w:eastAsia="es-MX"/>
              </w:rPr>
            </w:pPr>
            <w:proofErr w:type="spellStart"/>
            <w:r w:rsidRPr="00B67ADB">
              <w:rPr>
                <w:rFonts w:ascii="Arial" w:hAnsi="Arial" w:cs="Arial"/>
                <w:color w:val="000000"/>
                <w:sz w:val="22"/>
                <w:szCs w:val="22"/>
                <w:lang w:val="es-MX" w:eastAsia="es-MX"/>
              </w:rPr>
              <w:t>Temax</w:t>
            </w:r>
            <w:proofErr w:type="spellEnd"/>
          </w:p>
        </w:tc>
        <w:tc>
          <w:tcPr>
            <w:tcW w:w="3866" w:type="dxa"/>
            <w:tcBorders>
              <w:top w:val="nil"/>
              <w:left w:val="nil"/>
              <w:bottom w:val="single" w:sz="8" w:space="0" w:color="auto"/>
              <w:right w:val="single" w:sz="8" w:space="0" w:color="auto"/>
            </w:tcBorders>
            <w:noWrap/>
            <w:vAlign w:val="center"/>
            <w:hideMark/>
          </w:tcPr>
          <w:p w14:paraId="529916CD" w14:textId="77777777" w:rsidR="00B67ADB" w:rsidRPr="00B67ADB" w:rsidRDefault="00B67ADB" w:rsidP="004F7B94">
            <w:pPr>
              <w:ind w:left="705" w:right="-3" w:hanging="10"/>
              <w:jc w:val="center"/>
              <w:rPr>
                <w:rFonts w:ascii="Arial" w:hAnsi="Arial" w:cs="Arial"/>
                <w:color w:val="000000"/>
                <w:sz w:val="22"/>
                <w:szCs w:val="22"/>
                <w:lang w:val="es-MX" w:eastAsia="es-MX"/>
              </w:rPr>
            </w:pPr>
            <w:r w:rsidRPr="00B67ADB">
              <w:rPr>
                <w:rFonts w:ascii="Arial" w:hAnsi="Arial" w:cs="Arial"/>
                <w:color w:val="000000"/>
                <w:sz w:val="22"/>
                <w:szCs w:val="22"/>
                <w:lang w:val="es-MX" w:eastAsia="es-MX"/>
              </w:rPr>
              <w:t>$5,416,035.80</w:t>
            </w:r>
          </w:p>
        </w:tc>
      </w:tr>
      <w:tr w:rsidR="00B67ADB" w:rsidRPr="005B32EE" w14:paraId="314D1479" w14:textId="77777777" w:rsidTr="004F7B94">
        <w:trPr>
          <w:trHeight w:val="315"/>
        </w:trPr>
        <w:tc>
          <w:tcPr>
            <w:tcW w:w="1150" w:type="dxa"/>
            <w:tcBorders>
              <w:top w:val="nil"/>
              <w:left w:val="single" w:sz="8" w:space="0" w:color="auto"/>
              <w:bottom w:val="single" w:sz="8" w:space="0" w:color="auto"/>
              <w:right w:val="single" w:sz="8" w:space="0" w:color="auto"/>
            </w:tcBorders>
            <w:noWrap/>
            <w:vAlign w:val="center"/>
            <w:hideMark/>
          </w:tcPr>
          <w:p w14:paraId="3A375F2E" w14:textId="77777777" w:rsidR="00B67ADB" w:rsidRPr="00B67ADB" w:rsidRDefault="00B67ADB" w:rsidP="004F7B94">
            <w:pPr>
              <w:ind w:left="705" w:right="-3" w:hanging="10"/>
              <w:jc w:val="center"/>
              <w:rPr>
                <w:rFonts w:ascii="Arial" w:hAnsi="Arial" w:cs="Arial"/>
                <w:color w:val="000000"/>
                <w:sz w:val="22"/>
                <w:szCs w:val="22"/>
                <w:lang w:val="es-MX" w:eastAsia="es-MX"/>
              </w:rPr>
            </w:pPr>
            <w:r w:rsidRPr="00B67ADB">
              <w:rPr>
                <w:rFonts w:ascii="Arial" w:hAnsi="Arial" w:cs="Arial"/>
                <w:color w:val="000000"/>
                <w:sz w:val="22"/>
                <w:szCs w:val="22"/>
                <w:lang w:val="es-MX" w:eastAsia="es-MX"/>
              </w:rPr>
              <w:t>76</w:t>
            </w:r>
          </w:p>
        </w:tc>
        <w:tc>
          <w:tcPr>
            <w:tcW w:w="3802" w:type="dxa"/>
            <w:tcBorders>
              <w:top w:val="nil"/>
              <w:left w:val="nil"/>
              <w:bottom w:val="single" w:sz="8" w:space="0" w:color="auto"/>
              <w:right w:val="single" w:sz="8" w:space="0" w:color="auto"/>
            </w:tcBorders>
            <w:noWrap/>
            <w:vAlign w:val="center"/>
            <w:hideMark/>
          </w:tcPr>
          <w:p w14:paraId="794B31F6" w14:textId="77777777" w:rsidR="00B67ADB" w:rsidRPr="00B67ADB" w:rsidRDefault="00B67ADB" w:rsidP="004F7B94">
            <w:pPr>
              <w:ind w:left="705" w:right="-3" w:hanging="10"/>
              <w:jc w:val="both"/>
              <w:rPr>
                <w:rFonts w:ascii="Arial" w:hAnsi="Arial" w:cs="Arial"/>
                <w:color w:val="000000"/>
                <w:sz w:val="22"/>
                <w:szCs w:val="22"/>
                <w:lang w:val="es-MX" w:eastAsia="es-MX"/>
              </w:rPr>
            </w:pPr>
            <w:proofErr w:type="spellStart"/>
            <w:r w:rsidRPr="00B67ADB">
              <w:rPr>
                <w:rFonts w:ascii="Arial" w:hAnsi="Arial" w:cs="Arial"/>
                <w:color w:val="000000"/>
                <w:sz w:val="22"/>
                <w:szCs w:val="22"/>
                <w:lang w:val="es-MX" w:eastAsia="es-MX"/>
              </w:rPr>
              <w:t>Tetiz</w:t>
            </w:r>
            <w:proofErr w:type="spellEnd"/>
          </w:p>
        </w:tc>
        <w:tc>
          <w:tcPr>
            <w:tcW w:w="3866" w:type="dxa"/>
            <w:tcBorders>
              <w:top w:val="nil"/>
              <w:left w:val="nil"/>
              <w:bottom w:val="single" w:sz="8" w:space="0" w:color="auto"/>
              <w:right w:val="single" w:sz="8" w:space="0" w:color="auto"/>
            </w:tcBorders>
            <w:noWrap/>
            <w:vAlign w:val="center"/>
            <w:hideMark/>
          </w:tcPr>
          <w:p w14:paraId="54C8AACB" w14:textId="77777777" w:rsidR="00B67ADB" w:rsidRPr="00B67ADB" w:rsidRDefault="00B67ADB" w:rsidP="004F7B94">
            <w:pPr>
              <w:ind w:left="705" w:right="-3" w:hanging="10"/>
              <w:jc w:val="center"/>
              <w:rPr>
                <w:rFonts w:ascii="Arial" w:hAnsi="Arial" w:cs="Arial"/>
                <w:color w:val="000000"/>
                <w:sz w:val="22"/>
                <w:szCs w:val="22"/>
                <w:lang w:val="es-MX" w:eastAsia="es-MX"/>
              </w:rPr>
            </w:pPr>
            <w:r w:rsidRPr="00B67ADB">
              <w:rPr>
                <w:rFonts w:ascii="Arial" w:hAnsi="Arial" w:cs="Arial"/>
                <w:color w:val="000000"/>
                <w:sz w:val="22"/>
                <w:szCs w:val="22"/>
                <w:lang w:val="es-MX" w:eastAsia="es-MX"/>
              </w:rPr>
              <w:t>$2,838,369.69</w:t>
            </w:r>
          </w:p>
        </w:tc>
      </w:tr>
      <w:tr w:rsidR="00B67ADB" w:rsidRPr="005B32EE" w14:paraId="20186D80" w14:textId="77777777" w:rsidTr="004F7B94">
        <w:trPr>
          <w:trHeight w:val="315"/>
        </w:trPr>
        <w:tc>
          <w:tcPr>
            <w:tcW w:w="1150" w:type="dxa"/>
            <w:tcBorders>
              <w:top w:val="nil"/>
              <w:left w:val="single" w:sz="8" w:space="0" w:color="auto"/>
              <w:bottom w:val="single" w:sz="8" w:space="0" w:color="auto"/>
              <w:right w:val="single" w:sz="8" w:space="0" w:color="auto"/>
            </w:tcBorders>
            <w:noWrap/>
            <w:vAlign w:val="center"/>
            <w:hideMark/>
          </w:tcPr>
          <w:p w14:paraId="751740EB" w14:textId="77777777" w:rsidR="00B67ADB" w:rsidRPr="00B67ADB" w:rsidRDefault="00B67ADB" w:rsidP="004F7B94">
            <w:pPr>
              <w:ind w:left="705" w:right="-3" w:hanging="10"/>
              <w:jc w:val="center"/>
              <w:rPr>
                <w:rFonts w:ascii="Arial" w:hAnsi="Arial" w:cs="Arial"/>
                <w:color w:val="000000"/>
                <w:sz w:val="22"/>
                <w:szCs w:val="22"/>
                <w:lang w:val="es-MX" w:eastAsia="es-MX"/>
              </w:rPr>
            </w:pPr>
            <w:r w:rsidRPr="00B67ADB">
              <w:rPr>
                <w:rFonts w:ascii="Arial" w:hAnsi="Arial" w:cs="Arial"/>
                <w:color w:val="000000"/>
                <w:sz w:val="22"/>
                <w:szCs w:val="22"/>
                <w:lang w:val="es-MX" w:eastAsia="es-MX"/>
              </w:rPr>
              <w:t>77</w:t>
            </w:r>
          </w:p>
        </w:tc>
        <w:tc>
          <w:tcPr>
            <w:tcW w:w="3802" w:type="dxa"/>
            <w:tcBorders>
              <w:top w:val="nil"/>
              <w:left w:val="nil"/>
              <w:bottom w:val="single" w:sz="8" w:space="0" w:color="auto"/>
              <w:right w:val="single" w:sz="8" w:space="0" w:color="auto"/>
            </w:tcBorders>
            <w:noWrap/>
            <w:vAlign w:val="center"/>
            <w:hideMark/>
          </w:tcPr>
          <w:p w14:paraId="182264D8" w14:textId="77777777" w:rsidR="00B67ADB" w:rsidRPr="00B67ADB" w:rsidRDefault="00B67ADB" w:rsidP="004F7B94">
            <w:pPr>
              <w:ind w:left="705" w:right="-3" w:hanging="10"/>
              <w:jc w:val="both"/>
              <w:rPr>
                <w:rFonts w:ascii="Arial" w:hAnsi="Arial" w:cs="Arial"/>
                <w:color w:val="000000"/>
                <w:sz w:val="22"/>
                <w:szCs w:val="22"/>
                <w:lang w:val="es-MX" w:eastAsia="es-MX"/>
              </w:rPr>
            </w:pPr>
            <w:r w:rsidRPr="00B67ADB">
              <w:rPr>
                <w:rFonts w:ascii="Arial" w:hAnsi="Arial" w:cs="Arial"/>
                <w:color w:val="000000"/>
                <w:sz w:val="22"/>
                <w:szCs w:val="22"/>
                <w:lang w:val="es-MX" w:eastAsia="es-MX"/>
              </w:rPr>
              <w:t>Teya</w:t>
            </w:r>
          </w:p>
        </w:tc>
        <w:tc>
          <w:tcPr>
            <w:tcW w:w="3866" w:type="dxa"/>
            <w:tcBorders>
              <w:top w:val="nil"/>
              <w:left w:val="nil"/>
              <w:bottom w:val="single" w:sz="8" w:space="0" w:color="auto"/>
              <w:right w:val="single" w:sz="8" w:space="0" w:color="auto"/>
            </w:tcBorders>
            <w:noWrap/>
            <w:vAlign w:val="center"/>
            <w:hideMark/>
          </w:tcPr>
          <w:p w14:paraId="7A83747A" w14:textId="77777777" w:rsidR="00B67ADB" w:rsidRPr="00B67ADB" w:rsidRDefault="00B67ADB" w:rsidP="004F7B94">
            <w:pPr>
              <w:ind w:left="705" w:right="-3" w:hanging="10"/>
              <w:jc w:val="center"/>
              <w:rPr>
                <w:rFonts w:ascii="Arial" w:hAnsi="Arial" w:cs="Arial"/>
                <w:color w:val="000000"/>
                <w:sz w:val="22"/>
                <w:szCs w:val="22"/>
                <w:lang w:val="es-MX" w:eastAsia="es-MX"/>
              </w:rPr>
            </w:pPr>
            <w:r w:rsidRPr="00B67ADB">
              <w:rPr>
                <w:rFonts w:ascii="Arial" w:hAnsi="Arial" w:cs="Arial"/>
                <w:color w:val="000000"/>
                <w:sz w:val="22"/>
                <w:szCs w:val="22"/>
                <w:lang w:val="es-MX" w:eastAsia="es-MX"/>
              </w:rPr>
              <w:t>$1,701,491.49</w:t>
            </w:r>
          </w:p>
        </w:tc>
      </w:tr>
      <w:tr w:rsidR="00B67ADB" w:rsidRPr="005B32EE" w14:paraId="61D9C1E4" w14:textId="77777777" w:rsidTr="004F7B94">
        <w:trPr>
          <w:trHeight w:val="315"/>
        </w:trPr>
        <w:tc>
          <w:tcPr>
            <w:tcW w:w="1150" w:type="dxa"/>
            <w:tcBorders>
              <w:top w:val="nil"/>
              <w:left w:val="single" w:sz="8" w:space="0" w:color="auto"/>
              <w:bottom w:val="single" w:sz="8" w:space="0" w:color="auto"/>
              <w:right w:val="single" w:sz="8" w:space="0" w:color="auto"/>
            </w:tcBorders>
            <w:noWrap/>
            <w:vAlign w:val="center"/>
            <w:hideMark/>
          </w:tcPr>
          <w:p w14:paraId="642D80AB" w14:textId="77777777" w:rsidR="00B67ADB" w:rsidRPr="00B67ADB" w:rsidRDefault="00B67ADB" w:rsidP="004F7B94">
            <w:pPr>
              <w:ind w:left="705" w:right="-3" w:hanging="10"/>
              <w:jc w:val="center"/>
              <w:rPr>
                <w:rFonts w:ascii="Arial" w:hAnsi="Arial" w:cs="Arial"/>
                <w:color w:val="000000"/>
                <w:sz w:val="22"/>
                <w:szCs w:val="22"/>
                <w:lang w:val="es-MX" w:eastAsia="es-MX"/>
              </w:rPr>
            </w:pPr>
            <w:r w:rsidRPr="00B67ADB">
              <w:rPr>
                <w:rFonts w:ascii="Arial" w:hAnsi="Arial" w:cs="Arial"/>
                <w:color w:val="000000"/>
                <w:sz w:val="22"/>
                <w:szCs w:val="22"/>
                <w:lang w:val="es-MX" w:eastAsia="es-MX"/>
              </w:rPr>
              <w:t>78</w:t>
            </w:r>
          </w:p>
        </w:tc>
        <w:tc>
          <w:tcPr>
            <w:tcW w:w="3802" w:type="dxa"/>
            <w:tcBorders>
              <w:top w:val="nil"/>
              <w:left w:val="nil"/>
              <w:bottom w:val="single" w:sz="8" w:space="0" w:color="auto"/>
              <w:right w:val="single" w:sz="8" w:space="0" w:color="auto"/>
            </w:tcBorders>
            <w:noWrap/>
            <w:vAlign w:val="center"/>
            <w:hideMark/>
          </w:tcPr>
          <w:p w14:paraId="40AE10AA" w14:textId="77777777" w:rsidR="00B67ADB" w:rsidRPr="00B67ADB" w:rsidRDefault="00B67ADB" w:rsidP="004F7B94">
            <w:pPr>
              <w:ind w:left="705" w:right="-3" w:hanging="10"/>
              <w:jc w:val="both"/>
              <w:rPr>
                <w:rFonts w:ascii="Arial" w:hAnsi="Arial" w:cs="Arial"/>
                <w:color w:val="000000"/>
                <w:sz w:val="22"/>
                <w:szCs w:val="22"/>
                <w:lang w:val="es-MX" w:eastAsia="es-MX"/>
              </w:rPr>
            </w:pPr>
            <w:proofErr w:type="spellStart"/>
            <w:r w:rsidRPr="00B67ADB">
              <w:rPr>
                <w:rFonts w:ascii="Arial" w:hAnsi="Arial" w:cs="Arial"/>
                <w:color w:val="000000"/>
                <w:sz w:val="22"/>
                <w:szCs w:val="22"/>
                <w:lang w:val="es-MX" w:eastAsia="es-MX"/>
              </w:rPr>
              <w:t>Timucuy</w:t>
            </w:r>
            <w:proofErr w:type="spellEnd"/>
          </w:p>
        </w:tc>
        <w:tc>
          <w:tcPr>
            <w:tcW w:w="3866" w:type="dxa"/>
            <w:tcBorders>
              <w:top w:val="nil"/>
              <w:left w:val="nil"/>
              <w:bottom w:val="single" w:sz="8" w:space="0" w:color="auto"/>
              <w:right w:val="single" w:sz="8" w:space="0" w:color="auto"/>
            </w:tcBorders>
            <w:noWrap/>
            <w:vAlign w:val="center"/>
            <w:hideMark/>
          </w:tcPr>
          <w:p w14:paraId="70C21CDA" w14:textId="77777777" w:rsidR="00B67ADB" w:rsidRPr="00B67ADB" w:rsidRDefault="00B67ADB" w:rsidP="004F7B94">
            <w:pPr>
              <w:ind w:left="705" w:right="-3" w:hanging="10"/>
              <w:jc w:val="center"/>
              <w:rPr>
                <w:rFonts w:ascii="Arial" w:hAnsi="Arial" w:cs="Arial"/>
                <w:color w:val="000000"/>
                <w:sz w:val="22"/>
                <w:szCs w:val="22"/>
                <w:lang w:val="es-MX" w:eastAsia="es-MX"/>
              </w:rPr>
            </w:pPr>
            <w:r w:rsidRPr="00B67ADB">
              <w:rPr>
                <w:rFonts w:ascii="Arial" w:hAnsi="Arial" w:cs="Arial"/>
                <w:color w:val="000000"/>
                <w:sz w:val="22"/>
                <w:szCs w:val="22"/>
                <w:lang w:val="es-MX" w:eastAsia="es-MX"/>
              </w:rPr>
              <w:t>$3,494,389.60</w:t>
            </w:r>
          </w:p>
        </w:tc>
      </w:tr>
      <w:tr w:rsidR="00B67ADB" w:rsidRPr="005B32EE" w14:paraId="6A4B7FCF" w14:textId="77777777" w:rsidTr="004F7B94">
        <w:trPr>
          <w:trHeight w:val="315"/>
        </w:trPr>
        <w:tc>
          <w:tcPr>
            <w:tcW w:w="1150" w:type="dxa"/>
            <w:tcBorders>
              <w:top w:val="nil"/>
              <w:left w:val="single" w:sz="8" w:space="0" w:color="auto"/>
              <w:bottom w:val="single" w:sz="8" w:space="0" w:color="auto"/>
              <w:right w:val="single" w:sz="8" w:space="0" w:color="auto"/>
            </w:tcBorders>
            <w:noWrap/>
            <w:vAlign w:val="center"/>
            <w:hideMark/>
          </w:tcPr>
          <w:p w14:paraId="79F03AD7" w14:textId="77777777" w:rsidR="00B67ADB" w:rsidRPr="00B67ADB" w:rsidRDefault="00B67ADB" w:rsidP="004F7B94">
            <w:pPr>
              <w:ind w:left="705" w:right="-3" w:hanging="10"/>
              <w:jc w:val="center"/>
              <w:rPr>
                <w:rFonts w:ascii="Arial" w:hAnsi="Arial" w:cs="Arial"/>
                <w:color w:val="000000"/>
                <w:sz w:val="22"/>
                <w:szCs w:val="22"/>
                <w:lang w:val="es-MX" w:eastAsia="es-MX"/>
              </w:rPr>
            </w:pPr>
            <w:r w:rsidRPr="00B67ADB">
              <w:rPr>
                <w:rFonts w:ascii="Arial" w:hAnsi="Arial" w:cs="Arial"/>
                <w:color w:val="000000"/>
                <w:sz w:val="22"/>
                <w:szCs w:val="22"/>
                <w:lang w:val="es-MX" w:eastAsia="es-MX"/>
              </w:rPr>
              <w:t>79</w:t>
            </w:r>
          </w:p>
        </w:tc>
        <w:tc>
          <w:tcPr>
            <w:tcW w:w="3802" w:type="dxa"/>
            <w:tcBorders>
              <w:top w:val="nil"/>
              <w:left w:val="nil"/>
              <w:bottom w:val="single" w:sz="8" w:space="0" w:color="auto"/>
              <w:right w:val="single" w:sz="8" w:space="0" w:color="auto"/>
            </w:tcBorders>
            <w:noWrap/>
            <w:vAlign w:val="center"/>
            <w:hideMark/>
          </w:tcPr>
          <w:p w14:paraId="100E4358" w14:textId="77777777" w:rsidR="00B67ADB" w:rsidRPr="00B67ADB" w:rsidRDefault="00B67ADB" w:rsidP="004F7B94">
            <w:pPr>
              <w:ind w:left="705" w:right="-3" w:hanging="10"/>
              <w:jc w:val="both"/>
              <w:rPr>
                <w:rFonts w:ascii="Arial" w:hAnsi="Arial" w:cs="Arial"/>
                <w:color w:val="000000"/>
                <w:sz w:val="22"/>
                <w:szCs w:val="22"/>
                <w:lang w:val="es-MX" w:eastAsia="es-MX"/>
              </w:rPr>
            </w:pPr>
            <w:proofErr w:type="spellStart"/>
            <w:r w:rsidRPr="00B67ADB">
              <w:rPr>
                <w:rFonts w:ascii="Arial" w:hAnsi="Arial" w:cs="Arial"/>
                <w:color w:val="000000"/>
                <w:sz w:val="22"/>
                <w:szCs w:val="22"/>
                <w:lang w:val="es-MX" w:eastAsia="es-MX"/>
              </w:rPr>
              <w:t>Tinum</w:t>
            </w:r>
            <w:proofErr w:type="spellEnd"/>
          </w:p>
        </w:tc>
        <w:tc>
          <w:tcPr>
            <w:tcW w:w="3866" w:type="dxa"/>
            <w:tcBorders>
              <w:top w:val="nil"/>
              <w:left w:val="nil"/>
              <w:bottom w:val="single" w:sz="8" w:space="0" w:color="auto"/>
              <w:right w:val="single" w:sz="8" w:space="0" w:color="auto"/>
            </w:tcBorders>
            <w:noWrap/>
            <w:vAlign w:val="center"/>
            <w:hideMark/>
          </w:tcPr>
          <w:p w14:paraId="0E3A368D" w14:textId="77777777" w:rsidR="00B67ADB" w:rsidRPr="00B67ADB" w:rsidRDefault="00B67ADB" w:rsidP="004F7B94">
            <w:pPr>
              <w:ind w:left="705" w:right="-3" w:hanging="10"/>
              <w:jc w:val="center"/>
              <w:rPr>
                <w:rFonts w:ascii="Arial" w:hAnsi="Arial" w:cs="Arial"/>
                <w:color w:val="000000"/>
                <w:sz w:val="22"/>
                <w:szCs w:val="22"/>
                <w:lang w:val="es-MX" w:eastAsia="es-MX"/>
              </w:rPr>
            </w:pPr>
            <w:r w:rsidRPr="00B67ADB">
              <w:rPr>
                <w:rFonts w:ascii="Arial" w:hAnsi="Arial" w:cs="Arial"/>
                <w:color w:val="000000"/>
                <w:sz w:val="22"/>
                <w:szCs w:val="22"/>
                <w:lang w:val="es-MX" w:eastAsia="es-MX"/>
              </w:rPr>
              <w:t>$9,534,097.87</w:t>
            </w:r>
          </w:p>
        </w:tc>
      </w:tr>
      <w:tr w:rsidR="00B67ADB" w:rsidRPr="005B32EE" w14:paraId="42E6317C" w14:textId="77777777" w:rsidTr="004F7B94">
        <w:trPr>
          <w:trHeight w:val="315"/>
        </w:trPr>
        <w:tc>
          <w:tcPr>
            <w:tcW w:w="1150" w:type="dxa"/>
            <w:tcBorders>
              <w:top w:val="nil"/>
              <w:left w:val="single" w:sz="8" w:space="0" w:color="auto"/>
              <w:bottom w:val="single" w:sz="8" w:space="0" w:color="auto"/>
              <w:right w:val="single" w:sz="8" w:space="0" w:color="auto"/>
            </w:tcBorders>
            <w:noWrap/>
            <w:vAlign w:val="center"/>
            <w:hideMark/>
          </w:tcPr>
          <w:p w14:paraId="6D731811" w14:textId="77777777" w:rsidR="00B67ADB" w:rsidRPr="00B67ADB" w:rsidRDefault="00B67ADB" w:rsidP="004F7B94">
            <w:pPr>
              <w:ind w:left="705" w:right="-3" w:hanging="10"/>
              <w:jc w:val="center"/>
              <w:rPr>
                <w:rFonts w:ascii="Arial" w:hAnsi="Arial" w:cs="Arial"/>
                <w:color w:val="000000"/>
                <w:sz w:val="22"/>
                <w:szCs w:val="22"/>
                <w:lang w:val="es-MX" w:eastAsia="es-MX"/>
              </w:rPr>
            </w:pPr>
            <w:r w:rsidRPr="00B67ADB">
              <w:rPr>
                <w:rFonts w:ascii="Arial" w:hAnsi="Arial" w:cs="Arial"/>
                <w:color w:val="000000"/>
                <w:sz w:val="22"/>
                <w:szCs w:val="22"/>
                <w:lang w:val="es-MX" w:eastAsia="es-MX"/>
              </w:rPr>
              <w:t>80</w:t>
            </w:r>
          </w:p>
        </w:tc>
        <w:tc>
          <w:tcPr>
            <w:tcW w:w="3802" w:type="dxa"/>
            <w:tcBorders>
              <w:top w:val="nil"/>
              <w:left w:val="nil"/>
              <w:bottom w:val="single" w:sz="8" w:space="0" w:color="auto"/>
              <w:right w:val="single" w:sz="8" w:space="0" w:color="auto"/>
            </w:tcBorders>
            <w:noWrap/>
            <w:vAlign w:val="center"/>
            <w:hideMark/>
          </w:tcPr>
          <w:p w14:paraId="736F2548" w14:textId="77777777" w:rsidR="00B67ADB" w:rsidRPr="00B67ADB" w:rsidRDefault="00B67ADB" w:rsidP="004F7B94">
            <w:pPr>
              <w:ind w:left="705" w:right="-3" w:hanging="10"/>
              <w:jc w:val="both"/>
              <w:rPr>
                <w:rFonts w:ascii="Arial" w:hAnsi="Arial" w:cs="Arial"/>
                <w:color w:val="000000"/>
                <w:sz w:val="22"/>
                <w:szCs w:val="22"/>
                <w:lang w:val="es-MX" w:eastAsia="es-MX"/>
              </w:rPr>
            </w:pPr>
            <w:proofErr w:type="spellStart"/>
            <w:r w:rsidRPr="00B67ADB">
              <w:rPr>
                <w:rFonts w:ascii="Arial" w:hAnsi="Arial" w:cs="Arial"/>
                <w:color w:val="000000"/>
                <w:sz w:val="22"/>
                <w:szCs w:val="22"/>
                <w:lang w:val="es-MX" w:eastAsia="es-MX"/>
              </w:rPr>
              <w:t>Tixcacalcupul</w:t>
            </w:r>
            <w:proofErr w:type="spellEnd"/>
          </w:p>
        </w:tc>
        <w:tc>
          <w:tcPr>
            <w:tcW w:w="3866" w:type="dxa"/>
            <w:tcBorders>
              <w:top w:val="nil"/>
              <w:left w:val="nil"/>
              <w:bottom w:val="single" w:sz="8" w:space="0" w:color="auto"/>
              <w:right w:val="single" w:sz="8" w:space="0" w:color="auto"/>
            </w:tcBorders>
            <w:noWrap/>
            <w:vAlign w:val="center"/>
            <w:hideMark/>
          </w:tcPr>
          <w:p w14:paraId="09F62496" w14:textId="77777777" w:rsidR="00B67ADB" w:rsidRPr="00B67ADB" w:rsidRDefault="00B67ADB" w:rsidP="004F7B94">
            <w:pPr>
              <w:ind w:left="705" w:right="-3" w:hanging="10"/>
              <w:jc w:val="center"/>
              <w:rPr>
                <w:rFonts w:ascii="Arial" w:hAnsi="Arial" w:cs="Arial"/>
                <w:color w:val="000000"/>
                <w:sz w:val="22"/>
                <w:szCs w:val="22"/>
                <w:lang w:val="es-MX" w:eastAsia="es-MX"/>
              </w:rPr>
            </w:pPr>
            <w:r w:rsidRPr="00B67ADB">
              <w:rPr>
                <w:rFonts w:ascii="Arial" w:hAnsi="Arial" w:cs="Arial"/>
                <w:color w:val="000000"/>
                <w:sz w:val="22"/>
                <w:szCs w:val="22"/>
                <w:lang w:val="es-MX" w:eastAsia="es-MX"/>
              </w:rPr>
              <w:t>$10,926,135.68</w:t>
            </w:r>
          </w:p>
        </w:tc>
      </w:tr>
      <w:tr w:rsidR="00B67ADB" w:rsidRPr="005B32EE" w14:paraId="2BA1DCFD" w14:textId="77777777" w:rsidTr="004F7B94">
        <w:trPr>
          <w:trHeight w:val="315"/>
        </w:trPr>
        <w:tc>
          <w:tcPr>
            <w:tcW w:w="1150" w:type="dxa"/>
            <w:tcBorders>
              <w:top w:val="nil"/>
              <w:left w:val="single" w:sz="8" w:space="0" w:color="auto"/>
              <w:bottom w:val="single" w:sz="8" w:space="0" w:color="auto"/>
              <w:right w:val="single" w:sz="8" w:space="0" w:color="auto"/>
            </w:tcBorders>
            <w:noWrap/>
            <w:vAlign w:val="center"/>
            <w:hideMark/>
          </w:tcPr>
          <w:p w14:paraId="14053538" w14:textId="77777777" w:rsidR="00B67ADB" w:rsidRPr="00B67ADB" w:rsidRDefault="00B67ADB" w:rsidP="004F7B94">
            <w:pPr>
              <w:ind w:left="705" w:right="-3" w:hanging="10"/>
              <w:jc w:val="center"/>
              <w:rPr>
                <w:rFonts w:ascii="Arial" w:hAnsi="Arial" w:cs="Arial"/>
                <w:color w:val="000000"/>
                <w:sz w:val="22"/>
                <w:szCs w:val="22"/>
                <w:lang w:val="es-MX" w:eastAsia="es-MX"/>
              </w:rPr>
            </w:pPr>
            <w:r w:rsidRPr="00B67ADB">
              <w:rPr>
                <w:rFonts w:ascii="Arial" w:hAnsi="Arial" w:cs="Arial"/>
                <w:color w:val="000000"/>
                <w:sz w:val="22"/>
                <w:szCs w:val="22"/>
                <w:lang w:val="es-MX" w:eastAsia="es-MX"/>
              </w:rPr>
              <w:t>81</w:t>
            </w:r>
          </w:p>
        </w:tc>
        <w:tc>
          <w:tcPr>
            <w:tcW w:w="3802" w:type="dxa"/>
            <w:tcBorders>
              <w:top w:val="nil"/>
              <w:left w:val="nil"/>
              <w:bottom w:val="single" w:sz="8" w:space="0" w:color="auto"/>
              <w:right w:val="single" w:sz="8" w:space="0" w:color="auto"/>
            </w:tcBorders>
            <w:noWrap/>
            <w:vAlign w:val="center"/>
            <w:hideMark/>
          </w:tcPr>
          <w:p w14:paraId="26D770A6" w14:textId="77777777" w:rsidR="00B67ADB" w:rsidRPr="00B67ADB" w:rsidRDefault="00B67ADB" w:rsidP="004F7B94">
            <w:pPr>
              <w:ind w:left="705" w:right="-3" w:hanging="10"/>
              <w:jc w:val="both"/>
              <w:rPr>
                <w:rFonts w:ascii="Arial" w:hAnsi="Arial" w:cs="Arial"/>
                <w:color w:val="000000"/>
                <w:sz w:val="22"/>
                <w:szCs w:val="22"/>
                <w:lang w:val="es-MX" w:eastAsia="es-MX"/>
              </w:rPr>
            </w:pPr>
            <w:r w:rsidRPr="00B67ADB">
              <w:rPr>
                <w:rFonts w:ascii="Arial" w:hAnsi="Arial" w:cs="Arial"/>
                <w:color w:val="000000"/>
                <w:sz w:val="22"/>
                <w:szCs w:val="22"/>
                <w:lang w:val="es-MX" w:eastAsia="es-MX"/>
              </w:rPr>
              <w:t>Tixkokob</w:t>
            </w:r>
          </w:p>
        </w:tc>
        <w:tc>
          <w:tcPr>
            <w:tcW w:w="3866" w:type="dxa"/>
            <w:tcBorders>
              <w:top w:val="nil"/>
              <w:left w:val="nil"/>
              <w:bottom w:val="single" w:sz="8" w:space="0" w:color="auto"/>
              <w:right w:val="single" w:sz="8" w:space="0" w:color="auto"/>
            </w:tcBorders>
            <w:noWrap/>
            <w:vAlign w:val="center"/>
            <w:hideMark/>
          </w:tcPr>
          <w:p w14:paraId="320958D6" w14:textId="77777777" w:rsidR="00B67ADB" w:rsidRPr="00B67ADB" w:rsidRDefault="00B67ADB" w:rsidP="004F7B94">
            <w:pPr>
              <w:ind w:left="705" w:right="-3" w:hanging="10"/>
              <w:jc w:val="center"/>
              <w:rPr>
                <w:rFonts w:ascii="Arial" w:hAnsi="Arial" w:cs="Arial"/>
                <w:color w:val="000000"/>
                <w:sz w:val="22"/>
                <w:szCs w:val="22"/>
                <w:lang w:val="es-MX" w:eastAsia="es-MX"/>
              </w:rPr>
            </w:pPr>
            <w:r w:rsidRPr="00B67ADB">
              <w:rPr>
                <w:rFonts w:ascii="Arial" w:hAnsi="Arial" w:cs="Arial"/>
                <w:color w:val="000000"/>
                <w:sz w:val="22"/>
                <w:szCs w:val="22"/>
                <w:lang w:val="es-MX" w:eastAsia="es-MX"/>
              </w:rPr>
              <w:t>$3,202,667.36</w:t>
            </w:r>
          </w:p>
        </w:tc>
      </w:tr>
      <w:tr w:rsidR="00B67ADB" w:rsidRPr="005B32EE" w14:paraId="4FE8E5BE" w14:textId="77777777" w:rsidTr="004F7B94">
        <w:trPr>
          <w:trHeight w:val="315"/>
        </w:trPr>
        <w:tc>
          <w:tcPr>
            <w:tcW w:w="1150" w:type="dxa"/>
            <w:tcBorders>
              <w:top w:val="nil"/>
              <w:left w:val="single" w:sz="8" w:space="0" w:color="auto"/>
              <w:bottom w:val="single" w:sz="8" w:space="0" w:color="auto"/>
              <w:right w:val="single" w:sz="8" w:space="0" w:color="auto"/>
            </w:tcBorders>
            <w:noWrap/>
            <w:vAlign w:val="center"/>
            <w:hideMark/>
          </w:tcPr>
          <w:p w14:paraId="7BA7A82E" w14:textId="77777777" w:rsidR="00B67ADB" w:rsidRPr="00B67ADB" w:rsidRDefault="00B67ADB" w:rsidP="004F7B94">
            <w:pPr>
              <w:ind w:left="705" w:right="-3" w:hanging="10"/>
              <w:jc w:val="center"/>
              <w:rPr>
                <w:rFonts w:ascii="Arial" w:hAnsi="Arial" w:cs="Arial"/>
                <w:color w:val="000000"/>
                <w:sz w:val="22"/>
                <w:szCs w:val="22"/>
                <w:lang w:val="es-MX" w:eastAsia="es-MX"/>
              </w:rPr>
            </w:pPr>
            <w:r w:rsidRPr="00B67ADB">
              <w:rPr>
                <w:rFonts w:ascii="Arial" w:hAnsi="Arial" w:cs="Arial"/>
                <w:color w:val="000000"/>
                <w:sz w:val="22"/>
                <w:szCs w:val="22"/>
                <w:lang w:val="es-MX" w:eastAsia="es-MX"/>
              </w:rPr>
              <w:t>82</w:t>
            </w:r>
          </w:p>
        </w:tc>
        <w:tc>
          <w:tcPr>
            <w:tcW w:w="3802" w:type="dxa"/>
            <w:tcBorders>
              <w:top w:val="nil"/>
              <w:left w:val="nil"/>
              <w:bottom w:val="single" w:sz="8" w:space="0" w:color="auto"/>
              <w:right w:val="single" w:sz="8" w:space="0" w:color="auto"/>
            </w:tcBorders>
            <w:noWrap/>
            <w:vAlign w:val="center"/>
            <w:hideMark/>
          </w:tcPr>
          <w:p w14:paraId="69EBD77B" w14:textId="77777777" w:rsidR="00B67ADB" w:rsidRPr="00B67ADB" w:rsidRDefault="00B67ADB" w:rsidP="004F7B94">
            <w:pPr>
              <w:ind w:left="705" w:right="-3" w:hanging="10"/>
              <w:jc w:val="both"/>
              <w:rPr>
                <w:rFonts w:ascii="Arial" w:hAnsi="Arial" w:cs="Arial"/>
                <w:color w:val="000000"/>
                <w:sz w:val="22"/>
                <w:szCs w:val="22"/>
                <w:lang w:val="es-MX" w:eastAsia="es-MX"/>
              </w:rPr>
            </w:pPr>
            <w:proofErr w:type="spellStart"/>
            <w:r w:rsidRPr="00B67ADB">
              <w:rPr>
                <w:rFonts w:ascii="Arial" w:hAnsi="Arial" w:cs="Arial"/>
                <w:color w:val="000000"/>
                <w:sz w:val="22"/>
                <w:szCs w:val="22"/>
                <w:lang w:val="es-MX" w:eastAsia="es-MX"/>
              </w:rPr>
              <w:t>Tixmehuac</w:t>
            </w:r>
            <w:proofErr w:type="spellEnd"/>
          </w:p>
        </w:tc>
        <w:tc>
          <w:tcPr>
            <w:tcW w:w="3866" w:type="dxa"/>
            <w:tcBorders>
              <w:top w:val="nil"/>
              <w:left w:val="nil"/>
              <w:bottom w:val="single" w:sz="8" w:space="0" w:color="auto"/>
              <w:right w:val="single" w:sz="8" w:space="0" w:color="auto"/>
            </w:tcBorders>
            <w:noWrap/>
            <w:vAlign w:val="center"/>
            <w:hideMark/>
          </w:tcPr>
          <w:p w14:paraId="17B683BF" w14:textId="77777777" w:rsidR="00B67ADB" w:rsidRPr="00B67ADB" w:rsidRDefault="00B67ADB" w:rsidP="004F7B94">
            <w:pPr>
              <w:ind w:left="705" w:right="-3" w:hanging="10"/>
              <w:jc w:val="center"/>
              <w:rPr>
                <w:rFonts w:ascii="Arial" w:hAnsi="Arial" w:cs="Arial"/>
                <w:color w:val="000000"/>
                <w:sz w:val="22"/>
                <w:szCs w:val="22"/>
                <w:lang w:val="es-MX" w:eastAsia="es-MX"/>
              </w:rPr>
            </w:pPr>
            <w:r w:rsidRPr="00B67ADB">
              <w:rPr>
                <w:rFonts w:ascii="Arial" w:hAnsi="Arial" w:cs="Arial"/>
                <w:color w:val="000000"/>
                <w:sz w:val="22"/>
                <w:szCs w:val="22"/>
                <w:lang w:val="es-MX" w:eastAsia="es-MX"/>
              </w:rPr>
              <w:t>$6,511,586.29</w:t>
            </w:r>
          </w:p>
        </w:tc>
      </w:tr>
      <w:tr w:rsidR="00B67ADB" w:rsidRPr="005B32EE" w14:paraId="0924E1D5" w14:textId="77777777" w:rsidTr="004F7B94">
        <w:trPr>
          <w:trHeight w:val="315"/>
        </w:trPr>
        <w:tc>
          <w:tcPr>
            <w:tcW w:w="1150" w:type="dxa"/>
            <w:tcBorders>
              <w:top w:val="nil"/>
              <w:left w:val="single" w:sz="8" w:space="0" w:color="auto"/>
              <w:bottom w:val="single" w:sz="8" w:space="0" w:color="auto"/>
              <w:right w:val="single" w:sz="8" w:space="0" w:color="auto"/>
            </w:tcBorders>
            <w:noWrap/>
            <w:vAlign w:val="center"/>
            <w:hideMark/>
          </w:tcPr>
          <w:p w14:paraId="34C27C12" w14:textId="77777777" w:rsidR="00B67ADB" w:rsidRPr="00B67ADB" w:rsidRDefault="00B67ADB" w:rsidP="004F7B94">
            <w:pPr>
              <w:ind w:left="705" w:right="-3" w:hanging="10"/>
              <w:jc w:val="center"/>
              <w:rPr>
                <w:rFonts w:ascii="Arial" w:hAnsi="Arial" w:cs="Arial"/>
                <w:color w:val="000000"/>
                <w:sz w:val="22"/>
                <w:szCs w:val="22"/>
                <w:lang w:val="es-MX" w:eastAsia="es-MX"/>
              </w:rPr>
            </w:pPr>
            <w:r w:rsidRPr="00B67ADB">
              <w:rPr>
                <w:rFonts w:ascii="Arial" w:hAnsi="Arial" w:cs="Arial"/>
                <w:color w:val="000000"/>
                <w:sz w:val="22"/>
                <w:szCs w:val="22"/>
                <w:lang w:val="es-MX" w:eastAsia="es-MX"/>
              </w:rPr>
              <w:t>83</w:t>
            </w:r>
          </w:p>
        </w:tc>
        <w:tc>
          <w:tcPr>
            <w:tcW w:w="3802" w:type="dxa"/>
            <w:tcBorders>
              <w:top w:val="nil"/>
              <w:left w:val="nil"/>
              <w:bottom w:val="single" w:sz="8" w:space="0" w:color="auto"/>
              <w:right w:val="single" w:sz="8" w:space="0" w:color="auto"/>
            </w:tcBorders>
            <w:noWrap/>
            <w:vAlign w:val="center"/>
            <w:hideMark/>
          </w:tcPr>
          <w:p w14:paraId="241E9469" w14:textId="77777777" w:rsidR="00B67ADB" w:rsidRPr="00B67ADB" w:rsidRDefault="00B67ADB" w:rsidP="004F7B94">
            <w:pPr>
              <w:ind w:left="705" w:right="-3" w:hanging="10"/>
              <w:jc w:val="both"/>
              <w:rPr>
                <w:rFonts w:ascii="Arial" w:hAnsi="Arial" w:cs="Arial"/>
                <w:color w:val="000000"/>
                <w:sz w:val="22"/>
                <w:szCs w:val="22"/>
                <w:lang w:val="es-MX" w:eastAsia="es-MX"/>
              </w:rPr>
            </w:pPr>
            <w:proofErr w:type="spellStart"/>
            <w:r w:rsidRPr="00B67ADB">
              <w:rPr>
                <w:rFonts w:ascii="Arial" w:hAnsi="Arial" w:cs="Arial"/>
                <w:color w:val="000000"/>
                <w:sz w:val="22"/>
                <w:szCs w:val="22"/>
                <w:lang w:val="es-MX" w:eastAsia="es-MX"/>
              </w:rPr>
              <w:t>Tixpéhual</w:t>
            </w:r>
            <w:proofErr w:type="spellEnd"/>
          </w:p>
        </w:tc>
        <w:tc>
          <w:tcPr>
            <w:tcW w:w="3866" w:type="dxa"/>
            <w:tcBorders>
              <w:top w:val="nil"/>
              <w:left w:val="nil"/>
              <w:bottom w:val="single" w:sz="8" w:space="0" w:color="auto"/>
              <w:right w:val="single" w:sz="8" w:space="0" w:color="auto"/>
            </w:tcBorders>
            <w:noWrap/>
            <w:vAlign w:val="center"/>
            <w:hideMark/>
          </w:tcPr>
          <w:p w14:paraId="443039C4" w14:textId="77777777" w:rsidR="00B67ADB" w:rsidRPr="00B67ADB" w:rsidRDefault="00B67ADB" w:rsidP="004F7B94">
            <w:pPr>
              <w:ind w:left="705" w:right="-3" w:hanging="10"/>
              <w:jc w:val="center"/>
              <w:rPr>
                <w:rFonts w:ascii="Arial" w:hAnsi="Arial" w:cs="Arial"/>
                <w:color w:val="000000"/>
                <w:sz w:val="22"/>
                <w:szCs w:val="22"/>
                <w:lang w:val="es-MX" w:eastAsia="es-MX"/>
              </w:rPr>
            </w:pPr>
            <w:r w:rsidRPr="00B67ADB">
              <w:rPr>
                <w:rFonts w:ascii="Arial" w:hAnsi="Arial" w:cs="Arial"/>
                <w:color w:val="000000"/>
                <w:sz w:val="22"/>
                <w:szCs w:val="22"/>
                <w:lang w:val="es-MX" w:eastAsia="es-MX"/>
              </w:rPr>
              <w:t>$1,723,209.12</w:t>
            </w:r>
          </w:p>
        </w:tc>
      </w:tr>
      <w:tr w:rsidR="00B67ADB" w:rsidRPr="005B32EE" w14:paraId="09B7F189" w14:textId="77777777" w:rsidTr="004F7B94">
        <w:trPr>
          <w:trHeight w:val="315"/>
        </w:trPr>
        <w:tc>
          <w:tcPr>
            <w:tcW w:w="1150" w:type="dxa"/>
            <w:tcBorders>
              <w:top w:val="nil"/>
              <w:left w:val="single" w:sz="8" w:space="0" w:color="auto"/>
              <w:bottom w:val="single" w:sz="8" w:space="0" w:color="auto"/>
              <w:right w:val="single" w:sz="8" w:space="0" w:color="auto"/>
            </w:tcBorders>
            <w:noWrap/>
            <w:vAlign w:val="center"/>
            <w:hideMark/>
          </w:tcPr>
          <w:p w14:paraId="66F862BF" w14:textId="77777777" w:rsidR="00B67ADB" w:rsidRPr="00B67ADB" w:rsidRDefault="00B67ADB" w:rsidP="004F7B94">
            <w:pPr>
              <w:ind w:left="705" w:right="-3" w:hanging="10"/>
              <w:jc w:val="center"/>
              <w:rPr>
                <w:rFonts w:ascii="Arial" w:hAnsi="Arial" w:cs="Arial"/>
                <w:color w:val="000000"/>
                <w:sz w:val="22"/>
                <w:szCs w:val="22"/>
                <w:lang w:val="es-MX" w:eastAsia="es-MX"/>
              </w:rPr>
            </w:pPr>
            <w:r w:rsidRPr="00B67ADB">
              <w:rPr>
                <w:rFonts w:ascii="Arial" w:hAnsi="Arial" w:cs="Arial"/>
                <w:color w:val="000000"/>
                <w:sz w:val="22"/>
                <w:szCs w:val="22"/>
                <w:lang w:val="es-MX" w:eastAsia="es-MX"/>
              </w:rPr>
              <w:t>84</w:t>
            </w:r>
          </w:p>
        </w:tc>
        <w:tc>
          <w:tcPr>
            <w:tcW w:w="3802" w:type="dxa"/>
            <w:tcBorders>
              <w:top w:val="nil"/>
              <w:left w:val="nil"/>
              <w:bottom w:val="single" w:sz="8" w:space="0" w:color="auto"/>
              <w:right w:val="single" w:sz="8" w:space="0" w:color="auto"/>
            </w:tcBorders>
            <w:noWrap/>
            <w:vAlign w:val="center"/>
            <w:hideMark/>
          </w:tcPr>
          <w:p w14:paraId="61F12655" w14:textId="77777777" w:rsidR="00B67ADB" w:rsidRPr="00B67ADB" w:rsidRDefault="00B67ADB" w:rsidP="004F7B94">
            <w:pPr>
              <w:ind w:left="705" w:right="-3" w:hanging="10"/>
              <w:jc w:val="both"/>
              <w:rPr>
                <w:rFonts w:ascii="Arial" w:hAnsi="Arial" w:cs="Arial"/>
                <w:color w:val="000000"/>
                <w:sz w:val="22"/>
                <w:szCs w:val="22"/>
                <w:lang w:val="es-MX" w:eastAsia="es-MX"/>
              </w:rPr>
            </w:pPr>
            <w:proofErr w:type="spellStart"/>
            <w:r w:rsidRPr="00B67ADB">
              <w:rPr>
                <w:rFonts w:ascii="Arial" w:hAnsi="Arial" w:cs="Arial"/>
                <w:color w:val="000000"/>
                <w:sz w:val="22"/>
                <w:szCs w:val="22"/>
                <w:lang w:val="es-MX" w:eastAsia="es-MX"/>
              </w:rPr>
              <w:t>Tunkás</w:t>
            </w:r>
            <w:proofErr w:type="spellEnd"/>
          </w:p>
        </w:tc>
        <w:tc>
          <w:tcPr>
            <w:tcW w:w="3866" w:type="dxa"/>
            <w:tcBorders>
              <w:top w:val="nil"/>
              <w:left w:val="nil"/>
              <w:bottom w:val="single" w:sz="8" w:space="0" w:color="auto"/>
              <w:right w:val="single" w:sz="8" w:space="0" w:color="auto"/>
            </w:tcBorders>
            <w:noWrap/>
            <w:vAlign w:val="center"/>
            <w:hideMark/>
          </w:tcPr>
          <w:p w14:paraId="7B5868C3" w14:textId="77777777" w:rsidR="00B67ADB" w:rsidRPr="00B67ADB" w:rsidRDefault="00B67ADB" w:rsidP="004F7B94">
            <w:pPr>
              <w:ind w:left="705" w:right="-3" w:hanging="10"/>
              <w:jc w:val="center"/>
              <w:rPr>
                <w:rFonts w:ascii="Arial" w:hAnsi="Arial" w:cs="Arial"/>
                <w:color w:val="000000"/>
                <w:sz w:val="22"/>
                <w:szCs w:val="22"/>
                <w:lang w:val="es-MX" w:eastAsia="es-MX"/>
              </w:rPr>
            </w:pPr>
            <w:r w:rsidRPr="00B67ADB">
              <w:rPr>
                <w:rFonts w:ascii="Arial" w:hAnsi="Arial" w:cs="Arial"/>
                <w:color w:val="000000"/>
                <w:sz w:val="22"/>
                <w:szCs w:val="22"/>
                <w:lang w:val="es-MX" w:eastAsia="es-MX"/>
              </w:rPr>
              <w:t>$4,314,391.53</w:t>
            </w:r>
          </w:p>
        </w:tc>
      </w:tr>
      <w:tr w:rsidR="00B67ADB" w:rsidRPr="005B32EE" w14:paraId="6AD03009" w14:textId="77777777" w:rsidTr="004F7B94">
        <w:trPr>
          <w:trHeight w:val="315"/>
        </w:trPr>
        <w:tc>
          <w:tcPr>
            <w:tcW w:w="1150" w:type="dxa"/>
            <w:tcBorders>
              <w:top w:val="nil"/>
              <w:left w:val="single" w:sz="8" w:space="0" w:color="auto"/>
              <w:bottom w:val="single" w:sz="8" w:space="0" w:color="auto"/>
              <w:right w:val="single" w:sz="8" w:space="0" w:color="auto"/>
            </w:tcBorders>
            <w:noWrap/>
            <w:vAlign w:val="center"/>
            <w:hideMark/>
          </w:tcPr>
          <w:p w14:paraId="70B9CF70" w14:textId="77777777" w:rsidR="00B67ADB" w:rsidRPr="00B67ADB" w:rsidRDefault="00B67ADB" w:rsidP="004F7B94">
            <w:pPr>
              <w:ind w:left="705" w:right="-3" w:hanging="10"/>
              <w:jc w:val="center"/>
              <w:rPr>
                <w:rFonts w:ascii="Arial" w:hAnsi="Arial" w:cs="Arial"/>
                <w:color w:val="000000"/>
                <w:sz w:val="22"/>
                <w:szCs w:val="22"/>
                <w:lang w:val="es-MX" w:eastAsia="es-MX"/>
              </w:rPr>
            </w:pPr>
            <w:r w:rsidRPr="00B67ADB">
              <w:rPr>
                <w:rFonts w:ascii="Arial" w:hAnsi="Arial" w:cs="Arial"/>
                <w:color w:val="000000"/>
                <w:sz w:val="22"/>
                <w:szCs w:val="22"/>
                <w:lang w:val="es-MX" w:eastAsia="es-MX"/>
              </w:rPr>
              <w:t>85</w:t>
            </w:r>
          </w:p>
        </w:tc>
        <w:tc>
          <w:tcPr>
            <w:tcW w:w="3802" w:type="dxa"/>
            <w:tcBorders>
              <w:top w:val="nil"/>
              <w:left w:val="nil"/>
              <w:bottom w:val="single" w:sz="8" w:space="0" w:color="auto"/>
              <w:right w:val="single" w:sz="8" w:space="0" w:color="auto"/>
            </w:tcBorders>
            <w:noWrap/>
            <w:vAlign w:val="center"/>
            <w:hideMark/>
          </w:tcPr>
          <w:p w14:paraId="2357DE25" w14:textId="77777777" w:rsidR="00B67ADB" w:rsidRPr="00B67ADB" w:rsidRDefault="00B67ADB" w:rsidP="004F7B94">
            <w:pPr>
              <w:ind w:left="705" w:right="-3" w:hanging="10"/>
              <w:jc w:val="both"/>
              <w:rPr>
                <w:rFonts w:ascii="Arial" w:hAnsi="Arial" w:cs="Arial"/>
                <w:color w:val="000000"/>
                <w:sz w:val="22"/>
                <w:szCs w:val="22"/>
                <w:lang w:val="es-MX" w:eastAsia="es-MX"/>
              </w:rPr>
            </w:pPr>
            <w:r w:rsidRPr="00B67ADB">
              <w:rPr>
                <w:rFonts w:ascii="Arial" w:hAnsi="Arial" w:cs="Arial"/>
                <w:color w:val="000000"/>
                <w:sz w:val="22"/>
                <w:szCs w:val="22"/>
                <w:lang w:val="es-MX" w:eastAsia="es-MX"/>
              </w:rPr>
              <w:t>Tzucacab</w:t>
            </w:r>
          </w:p>
        </w:tc>
        <w:tc>
          <w:tcPr>
            <w:tcW w:w="3866" w:type="dxa"/>
            <w:tcBorders>
              <w:top w:val="nil"/>
              <w:left w:val="nil"/>
              <w:bottom w:val="single" w:sz="8" w:space="0" w:color="auto"/>
              <w:right w:val="single" w:sz="8" w:space="0" w:color="auto"/>
            </w:tcBorders>
            <w:noWrap/>
            <w:vAlign w:val="center"/>
            <w:hideMark/>
          </w:tcPr>
          <w:p w14:paraId="7CF1FEFD" w14:textId="77777777" w:rsidR="00B67ADB" w:rsidRPr="00B67ADB" w:rsidRDefault="00B67ADB" w:rsidP="004F7B94">
            <w:pPr>
              <w:ind w:left="705" w:right="-3" w:hanging="10"/>
              <w:jc w:val="center"/>
              <w:rPr>
                <w:rFonts w:ascii="Arial" w:hAnsi="Arial" w:cs="Arial"/>
                <w:color w:val="000000"/>
                <w:sz w:val="22"/>
                <w:szCs w:val="22"/>
                <w:lang w:val="es-MX" w:eastAsia="es-MX"/>
              </w:rPr>
            </w:pPr>
            <w:r w:rsidRPr="00B67ADB">
              <w:rPr>
                <w:rFonts w:ascii="Arial" w:hAnsi="Arial" w:cs="Arial"/>
                <w:color w:val="000000"/>
                <w:sz w:val="22"/>
                <w:szCs w:val="22"/>
                <w:lang w:val="es-MX" w:eastAsia="es-MX"/>
              </w:rPr>
              <w:t>$13,616,926.05</w:t>
            </w:r>
          </w:p>
        </w:tc>
      </w:tr>
      <w:tr w:rsidR="00B67ADB" w:rsidRPr="005B32EE" w14:paraId="50057473" w14:textId="77777777" w:rsidTr="004F7B94">
        <w:trPr>
          <w:trHeight w:val="315"/>
        </w:trPr>
        <w:tc>
          <w:tcPr>
            <w:tcW w:w="1150" w:type="dxa"/>
            <w:tcBorders>
              <w:top w:val="nil"/>
              <w:left w:val="single" w:sz="8" w:space="0" w:color="auto"/>
              <w:bottom w:val="single" w:sz="8" w:space="0" w:color="auto"/>
              <w:right w:val="single" w:sz="8" w:space="0" w:color="auto"/>
            </w:tcBorders>
            <w:noWrap/>
            <w:vAlign w:val="center"/>
            <w:hideMark/>
          </w:tcPr>
          <w:p w14:paraId="4FCFBA7C" w14:textId="77777777" w:rsidR="00B67ADB" w:rsidRPr="00B67ADB" w:rsidRDefault="00B67ADB" w:rsidP="004F7B94">
            <w:pPr>
              <w:ind w:left="705" w:right="-3" w:hanging="10"/>
              <w:jc w:val="center"/>
              <w:rPr>
                <w:rFonts w:ascii="Arial" w:hAnsi="Arial" w:cs="Arial"/>
                <w:color w:val="000000"/>
                <w:sz w:val="22"/>
                <w:szCs w:val="22"/>
                <w:lang w:val="es-MX" w:eastAsia="es-MX"/>
              </w:rPr>
            </w:pPr>
            <w:r w:rsidRPr="00B67ADB">
              <w:rPr>
                <w:rFonts w:ascii="Arial" w:hAnsi="Arial" w:cs="Arial"/>
                <w:color w:val="000000"/>
                <w:sz w:val="22"/>
                <w:szCs w:val="22"/>
                <w:lang w:val="es-MX" w:eastAsia="es-MX"/>
              </w:rPr>
              <w:t>86</w:t>
            </w:r>
          </w:p>
        </w:tc>
        <w:tc>
          <w:tcPr>
            <w:tcW w:w="3802" w:type="dxa"/>
            <w:tcBorders>
              <w:top w:val="nil"/>
              <w:left w:val="nil"/>
              <w:bottom w:val="single" w:sz="8" w:space="0" w:color="auto"/>
              <w:right w:val="single" w:sz="8" w:space="0" w:color="auto"/>
            </w:tcBorders>
            <w:noWrap/>
            <w:vAlign w:val="center"/>
            <w:hideMark/>
          </w:tcPr>
          <w:p w14:paraId="6F321291" w14:textId="77777777" w:rsidR="00B67ADB" w:rsidRPr="00B67ADB" w:rsidRDefault="00B67ADB" w:rsidP="004F7B94">
            <w:pPr>
              <w:ind w:left="705" w:right="-3" w:hanging="10"/>
              <w:jc w:val="both"/>
              <w:rPr>
                <w:rFonts w:ascii="Arial" w:hAnsi="Arial" w:cs="Arial"/>
                <w:color w:val="000000"/>
                <w:sz w:val="22"/>
                <w:szCs w:val="22"/>
                <w:lang w:val="es-MX" w:eastAsia="es-MX"/>
              </w:rPr>
            </w:pPr>
            <w:proofErr w:type="spellStart"/>
            <w:r w:rsidRPr="00B67ADB">
              <w:rPr>
                <w:rFonts w:ascii="Arial" w:hAnsi="Arial" w:cs="Arial"/>
                <w:color w:val="000000"/>
                <w:sz w:val="22"/>
                <w:szCs w:val="22"/>
                <w:lang w:val="es-MX" w:eastAsia="es-MX"/>
              </w:rPr>
              <w:t>Uayma</w:t>
            </w:r>
            <w:proofErr w:type="spellEnd"/>
          </w:p>
        </w:tc>
        <w:tc>
          <w:tcPr>
            <w:tcW w:w="3866" w:type="dxa"/>
            <w:tcBorders>
              <w:top w:val="nil"/>
              <w:left w:val="nil"/>
              <w:bottom w:val="single" w:sz="8" w:space="0" w:color="auto"/>
              <w:right w:val="single" w:sz="8" w:space="0" w:color="auto"/>
            </w:tcBorders>
            <w:noWrap/>
            <w:vAlign w:val="center"/>
            <w:hideMark/>
          </w:tcPr>
          <w:p w14:paraId="6EFF379D" w14:textId="77777777" w:rsidR="00B67ADB" w:rsidRPr="00B67ADB" w:rsidRDefault="00B67ADB" w:rsidP="004F7B94">
            <w:pPr>
              <w:ind w:left="705" w:right="-3" w:hanging="10"/>
              <w:jc w:val="center"/>
              <w:rPr>
                <w:rFonts w:ascii="Arial" w:hAnsi="Arial" w:cs="Arial"/>
                <w:color w:val="000000"/>
                <w:sz w:val="22"/>
                <w:szCs w:val="22"/>
                <w:lang w:val="es-MX" w:eastAsia="es-MX"/>
              </w:rPr>
            </w:pPr>
            <w:r w:rsidRPr="00B67ADB">
              <w:rPr>
                <w:rFonts w:ascii="Arial" w:hAnsi="Arial" w:cs="Arial"/>
                <w:color w:val="000000"/>
                <w:sz w:val="22"/>
                <w:szCs w:val="22"/>
                <w:lang w:val="es-MX" w:eastAsia="es-MX"/>
              </w:rPr>
              <w:t>$5,208,847.53</w:t>
            </w:r>
          </w:p>
        </w:tc>
      </w:tr>
      <w:tr w:rsidR="00B67ADB" w:rsidRPr="005B32EE" w14:paraId="0A11718D" w14:textId="77777777" w:rsidTr="004F7B94">
        <w:trPr>
          <w:trHeight w:val="315"/>
        </w:trPr>
        <w:tc>
          <w:tcPr>
            <w:tcW w:w="1150" w:type="dxa"/>
            <w:tcBorders>
              <w:top w:val="nil"/>
              <w:left w:val="single" w:sz="8" w:space="0" w:color="auto"/>
              <w:bottom w:val="single" w:sz="8" w:space="0" w:color="auto"/>
              <w:right w:val="single" w:sz="8" w:space="0" w:color="auto"/>
            </w:tcBorders>
            <w:noWrap/>
            <w:vAlign w:val="center"/>
            <w:hideMark/>
          </w:tcPr>
          <w:p w14:paraId="7C5147B3" w14:textId="77777777" w:rsidR="00B67ADB" w:rsidRPr="00B67ADB" w:rsidRDefault="00B67ADB" w:rsidP="004F7B94">
            <w:pPr>
              <w:ind w:left="705" w:right="-3" w:hanging="10"/>
              <w:jc w:val="center"/>
              <w:rPr>
                <w:rFonts w:ascii="Arial" w:hAnsi="Arial" w:cs="Arial"/>
                <w:color w:val="000000"/>
                <w:sz w:val="22"/>
                <w:szCs w:val="22"/>
                <w:lang w:val="es-MX" w:eastAsia="es-MX"/>
              </w:rPr>
            </w:pPr>
            <w:r w:rsidRPr="00B67ADB">
              <w:rPr>
                <w:rFonts w:ascii="Arial" w:hAnsi="Arial" w:cs="Arial"/>
                <w:color w:val="000000"/>
                <w:sz w:val="22"/>
                <w:szCs w:val="22"/>
                <w:lang w:val="es-MX" w:eastAsia="es-MX"/>
              </w:rPr>
              <w:t>87</w:t>
            </w:r>
          </w:p>
        </w:tc>
        <w:tc>
          <w:tcPr>
            <w:tcW w:w="3802" w:type="dxa"/>
            <w:tcBorders>
              <w:top w:val="nil"/>
              <w:left w:val="nil"/>
              <w:bottom w:val="single" w:sz="8" w:space="0" w:color="auto"/>
              <w:right w:val="single" w:sz="8" w:space="0" w:color="auto"/>
            </w:tcBorders>
            <w:noWrap/>
            <w:vAlign w:val="center"/>
            <w:hideMark/>
          </w:tcPr>
          <w:p w14:paraId="55389BC2" w14:textId="77777777" w:rsidR="00B67ADB" w:rsidRPr="00B67ADB" w:rsidRDefault="00B67ADB" w:rsidP="004F7B94">
            <w:pPr>
              <w:ind w:left="705" w:right="-3" w:hanging="10"/>
              <w:jc w:val="both"/>
              <w:rPr>
                <w:rFonts w:ascii="Arial" w:hAnsi="Arial" w:cs="Arial"/>
                <w:color w:val="000000"/>
                <w:sz w:val="22"/>
                <w:szCs w:val="22"/>
                <w:lang w:val="es-MX" w:eastAsia="es-MX"/>
              </w:rPr>
            </w:pPr>
            <w:r w:rsidRPr="00B67ADB">
              <w:rPr>
                <w:rFonts w:ascii="Arial" w:hAnsi="Arial" w:cs="Arial"/>
                <w:color w:val="000000"/>
                <w:sz w:val="22"/>
                <w:szCs w:val="22"/>
                <w:lang w:val="es-MX" w:eastAsia="es-MX"/>
              </w:rPr>
              <w:t>Valladolid</w:t>
            </w:r>
          </w:p>
        </w:tc>
        <w:tc>
          <w:tcPr>
            <w:tcW w:w="3866" w:type="dxa"/>
            <w:tcBorders>
              <w:top w:val="nil"/>
              <w:left w:val="nil"/>
              <w:bottom w:val="single" w:sz="8" w:space="0" w:color="auto"/>
              <w:right w:val="single" w:sz="8" w:space="0" w:color="auto"/>
            </w:tcBorders>
            <w:noWrap/>
            <w:vAlign w:val="center"/>
            <w:hideMark/>
          </w:tcPr>
          <w:p w14:paraId="77BC3385" w14:textId="77777777" w:rsidR="00B67ADB" w:rsidRPr="00B67ADB" w:rsidRDefault="00B67ADB" w:rsidP="004F7B94">
            <w:pPr>
              <w:ind w:left="705" w:right="-3" w:hanging="10"/>
              <w:jc w:val="center"/>
              <w:rPr>
                <w:rFonts w:ascii="Arial" w:hAnsi="Arial" w:cs="Arial"/>
                <w:color w:val="000000"/>
                <w:sz w:val="22"/>
                <w:szCs w:val="22"/>
                <w:lang w:val="es-MX" w:eastAsia="es-MX"/>
              </w:rPr>
            </w:pPr>
            <w:r w:rsidRPr="00B67ADB">
              <w:rPr>
                <w:rFonts w:ascii="Arial" w:hAnsi="Arial" w:cs="Arial"/>
                <w:color w:val="000000"/>
                <w:sz w:val="22"/>
                <w:szCs w:val="22"/>
                <w:lang w:val="es-MX" w:eastAsia="es-MX"/>
              </w:rPr>
              <w:t>$41,963,831.10</w:t>
            </w:r>
          </w:p>
        </w:tc>
      </w:tr>
      <w:tr w:rsidR="00B67ADB" w:rsidRPr="005B32EE" w14:paraId="7149CD20" w14:textId="77777777" w:rsidTr="004F7B94">
        <w:trPr>
          <w:trHeight w:val="315"/>
        </w:trPr>
        <w:tc>
          <w:tcPr>
            <w:tcW w:w="1150" w:type="dxa"/>
            <w:tcBorders>
              <w:top w:val="nil"/>
              <w:left w:val="single" w:sz="8" w:space="0" w:color="auto"/>
              <w:bottom w:val="single" w:sz="8" w:space="0" w:color="auto"/>
              <w:right w:val="single" w:sz="8" w:space="0" w:color="auto"/>
            </w:tcBorders>
            <w:noWrap/>
            <w:vAlign w:val="center"/>
            <w:hideMark/>
          </w:tcPr>
          <w:p w14:paraId="5A3DE7FE" w14:textId="77777777" w:rsidR="00B67ADB" w:rsidRPr="00B67ADB" w:rsidRDefault="00B67ADB" w:rsidP="004F7B94">
            <w:pPr>
              <w:ind w:left="705" w:right="-3" w:hanging="10"/>
              <w:jc w:val="center"/>
              <w:rPr>
                <w:rFonts w:ascii="Arial" w:hAnsi="Arial" w:cs="Arial"/>
                <w:color w:val="000000"/>
                <w:sz w:val="22"/>
                <w:szCs w:val="22"/>
                <w:lang w:val="es-MX" w:eastAsia="es-MX"/>
              </w:rPr>
            </w:pPr>
            <w:r w:rsidRPr="00B67ADB">
              <w:rPr>
                <w:rFonts w:ascii="Arial" w:hAnsi="Arial" w:cs="Arial"/>
                <w:color w:val="000000"/>
                <w:sz w:val="22"/>
                <w:szCs w:val="22"/>
                <w:lang w:val="es-MX" w:eastAsia="es-MX"/>
              </w:rPr>
              <w:t>88</w:t>
            </w:r>
          </w:p>
        </w:tc>
        <w:tc>
          <w:tcPr>
            <w:tcW w:w="3802" w:type="dxa"/>
            <w:tcBorders>
              <w:top w:val="nil"/>
              <w:left w:val="nil"/>
              <w:bottom w:val="single" w:sz="8" w:space="0" w:color="auto"/>
              <w:right w:val="single" w:sz="8" w:space="0" w:color="auto"/>
            </w:tcBorders>
            <w:noWrap/>
            <w:vAlign w:val="center"/>
            <w:hideMark/>
          </w:tcPr>
          <w:p w14:paraId="13F9D6D7" w14:textId="77777777" w:rsidR="00B67ADB" w:rsidRPr="00B67ADB" w:rsidRDefault="00B67ADB" w:rsidP="004F7B94">
            <w:pPr>
              <w:ind w:left="705" w:right="-3" w:hanging="10"/>
              <w:jc w:val="both"/>
              <w:rPr>
                <w:rFonts w:ascii="Arial" w:hAnsi="Arial" w:cs="Arial"/>
                <w:color w:val="000000"/>
                <w:sz w:val="22"/>
                <w:szCs w:val="22"/>
                <w:lang w:val="es-MX" w:eastAsia="es-MX"/>
              </w:rPr>
            </w:pPr>
            <w:proofErr w:type="spellStart"/>
            <w:r w:rsidRPr="00B67ADB">
              <w:rPr>
                <w:rFonts w:ascii="Arial" w:hAnsi="Arial" w:cs="Arial"/>
                <w:color w:val="000000"/>
                <w:sz w:val="22"/>
                <w:szCs w:val="22"/>
                <w:lang w:val="es-MX" w:eastAsia="es-MX"/>
              </w:rPr>
              <w:t>Xocchel</w:t>
            </w:r>
            <w:proofErr w:type="spellEnd"/>
          </w:p>
        </w:tc>
        <w:tc>
          <w:tcPr>
            <w:tcW w:w="3866" w:type="dxa"/>
            <w:tcBorders>
              <w:top w:val="nil"/>
              <w:left w:val="nil"/>
              <w:bottom w:val="single" w:sz="8" w:space="0" w:color="auto"/>
              <w:right w:val="single" w:sz="8" w:space="0" w:color="auto"/>
            </w:tcBorders>
            <w:noWrap/>
            <w:vAlign w:val="center"/>
            <w:hideMark/>
          </w:tcPr>
          <w:p w14:paraId="72B3A83B" w14:textId="77777777" w:rsidR="00B67ADB" w:rsidRPr="00B67ADB" w:rsidRDefault="00B67ADB" w:rsidP="004F7B94">
            <w:pPr>
              <w:ind w:left="705" w:right="-3" w:hanging="10"/>
              <w:jc w:val="center"/>
              <w:rPr>
                <w:rFonts w:ascii="Arial" w:hAnsi="Arial" w:cs="Arial"/>
                <w:color w:val="000000"/>
                <w:sz w:val="22"/>
                <w:szCs w:val="22"/>
                <w:lang w:val="es-MX" w:eastAsia="es-MX"/>
              </w:rPr>
            </w:pPr>
            <w:r w:rsidRPr="00B67ADB">
              <w:rPr>
                <w:rFonts w:ascii="Arial" w:hAnsi="Arial" w:cs="Arial"/>
                <w:color w:val="000000"/>
                <w:sz w:val="22"/>
                <w:szCs w:val="22"/>
                <w:lang w:val="es-MX" w:eastAsia="es-MX"/>
              </w:rPr>
              <w:t>$2,332,586.51</w:t>
            </w:r>
          </w:p>
        </w:tc>
      </w:tr>
      <w:tr w:rsidR="00B67ADB" w:rsidRPr="005B32EE" w14:paraId="6D9515AB" w14:textId="77777777" w:rsidTr="004F7B94">
        <w:trPr>
          <w:trHeight w:val="315"/>
        </w:trPr>
        <w:tc>
          <w:tcPr>
            <w:tcW w:w="1150" w:type="dxa"/>
            <w:tcBorders>
              <w:top w:val="nil"/>
              <w:left w:val="single" w:sz="8" w:space="0" w:color="auto"/>
              <w:bottom w:val="single" w:sz="8" w:space="0" w:color="auto"/>
              <w:right w:val="single" w:sz="8" w:space="0" w:color="auto"/>
            </w:tcBorders>
            <w:noWrap/>
            <w:vAlign w:val="center"/>
            <w:hideMark/>
          </w:tcPr>
          <w:p w14:paraId="374F41D5" w14:textId="77777777" w:rsidR="00B67ADB" w:rsidRPr="00B67ADB" w:rsidRDefault="00B67ADB" w:rsidP="004F7B94">
            <w:pPr>
              <w:ind w:left="705" w:right="-3" w:hanging="10"/>
              <w:jc w:val="center"/>
              <w:rPr>
                <w:rFonts w:ascii="Arial" w:hAnsi="Arial" w:cs="Arial"/>
                <w:color w:val="000000"/>
                <w:sz w:val="22"/>
                <w:szCs w:val="22"/>
                <w:lang w:val="es-MX" w:eastAsia="es-MX"/>
              </w:rPr>
            </w:pPr>
            <w:r w:rsidRPr="00B67ADB">
              <w:rPr>
                <w:rFonts w:ascii="Arial" w:hAnsi="Arial" w:cs="Arial"/>
                <w:color w:val="000000"/>
                <w:sz w:val="22"/>
                <w:szCs w:val="22"/>
                <w:lang w:val="es-MX" w:eastAsia="es-MX"/>
              </w:rPr>
              <w:t>89</w:t>
            </w:r>
          </w:p>
        </w:tc>
        <w:tc>
          <w:tcPr>
            <w:tcW w:w="3802" w:type="dxa"/>
            <w:tcBorders>
              <w:top w:val="nil"/>
              <w:left w:val="nil"/>
              <w:bottom w:val="single" w:sz="8" w:space="0" w:color="auto"/>
              <w:right w:val="single" w:sz="8" w:space="0" w:color="auto"/>
            </w:tcBorders>
            <w:noWrap/>
            <w:vAlign w:val="center"/>
            <w:hideMark/>
          </w:tcPr>
          <w:p w14:paraId="769D4FEF" w14:textId="77777777" w:rsidR="00B67ADB" w:rsidRPr="00B67ADB" w:rsidRDefault="00B67ADB" w:rsidP="004F7B94">
            <w:pPr>
              <w:ind w:left="705" w:right="-3" w:hanging="10"/>
              <w:jc w:val="both"/>
              <w:rPr>
                <w:rFonts w:ascii="Arial" w:hAnsi="Arial" w:cs="Arial"/>
                <w:color w:val="000000"/>
                <w:sz w:val="22"/>
                <w:szCs w:val="22"/>
                <w:lang w:val="es-MX" w:eastAsia="es-MX"/>
              </w:rPr>
            </w:pPr>
            <w:proofErr w:type="spellStart"/>
            <w:r w:rsidRPr="00B67ADB">
              <w:rPr>
                <w:rFonts w:ascii="Arial" w:hAnsi="Arial" w:cs="Arial"/>
                <w:color w:val="000000"/>
                <w:sz w:val="22"/>
                <w:szCs w:val="22"/>
                <w:lang w:val="es-MX" w:eastAsia="es-MX"/>
              </w:rPr>
              <w:t>Yaxcabá</w:t>
            </w:r>
            <w:proofErr w:type="spellEnd"/>
          </w:p>
        </w:tc>
        <w:tc>
          <w:tcPr>
            <w:tcW w:w="3866" w:type="dxa"/>
            <w:tcBorders>
              <w:top w:val="nil"/>
              <w:left w:val="nil"/>
              <w:bottom w:val="single" w:sz="8" w:space="0" w:color="auto"/>
              <w:right w:val="single" w:sz="8" w:space="0" w:color="auto"/>
            </w:tcBorders>
            <w:noWrap/>
            <w:vAlign w:val="center"/>
            <w:hideMark/>
          </w:tcPr>
          <w:p w14:paraId="0C106F93" w14:textId="77777777" w:rsidR="00B67ADB" w:rsidRPr="00B67ADB" w:rsidRDefault="00B67ADB" w:rsidP="004F7B94">
            <w:pPr>
              <w:ind w:left="705" w:right="-3" w:hanging="10"/>
              <w:jc w:val="center"/>
              <w:rPr>
                <w:rFonts w:ascii="Arial" w:hAnsi="Arial" w:cs="Arial"/>
                <w:color w:val="000000"/>
                <w:sz w:val="22"/>
                <w:szCs w:val="22"/>
                <w:lang w:val="es-MX" w:eastAsia="es-MX"/>
              </w:rPr>
            </w:pPr>
            <w:r w:rsidRPr="00B67ADB">
              <w:rPr>
                <w:rFonts w:ascii="Arial" w:hAnsi="Arial" w:cs="Arial"/>
                <w:color w:val="000000"/>
                <w:sz w:val="22"/>
                <w:szCs w:val="22"/>
                <w:lang w:val="es-MX" w:eastAsia="es-MX"/>
              </w:rPr>
              <w:t>$20,043,199.54</w:t>
            </w:r>
          </w:p>
        </w:tc>
      </w:tr>
      <w:tr w:rsidR="00B67ADB" w:rsidRPr="005B32EE" w14:paraId="621E7CB2" w14:textId="77777777" w:rsidTr="004F7B94">
        <w:trPr>
          <w:trHeight w:val="315"/>
        </w:trPr>
        <w:tc>
          <w:tcPr>
            <w:tcW w:w="1150" w:type="dxa"/>
            <w:tcBorders>
              <w:top w:val="nil"/>
              <w:left w:val="single" w:sz="8" w:space="0" w:color="auto"/>
              <w:bottom w:val="single" w:sz="8" w:space="0" w:color="auto"/>
              <w:right w:val="single" w:sz="8" w:space="0" w:color="auto"/>
            </w:tcBorders>
            <w:noWrap/>
            <w:vAlign w:val="center"/>
            <w:hideMark/>
          </w:tcPr>
          <w:p w14:paraId="0B6D34F7" w14:textId="77777777" w:rsidR="00B67ADB" w:rsidRPr="00B67ADB" w:rsidRDefault="00B67ADB" w:rsidP="004F7B94">
            <w:pPr>
              <w:ind w:left="705" w:right="-3" w:hanging="10"/>
              <w:jc w:val="center"/>
              <w:rPr>
                <w:rFonts w:ascii="Arial" w:hAnsi="Arial" w:cs="Arial"/>
                <w:color w:val="000000"/>
                <w:sz w:val="22"/>
                <w:szCs w:val="22"/>
                <w:lang w:val="es-MX" w:eastAsia="es-MX"/>
              </w:rPr>
            </w:pPr>
            <w:r w:rsidRPr="00B67ADB">
              <w:rPr>
                <w:rFonts w:ascii="Arial" w:hAnsi="Arial" w:cs="Arial"/>
                <w:color w:val="000000"/>
                <w:sz w:val="22"/>
                <w:szCs w:val="22"/>
                <w:lang w:val="es-MX" w:eastAsia="es-MX"/>
              </w:rPr>
              <w:t>90</w:t>
            </w:r>
          </w:p>
        </w:tc>
        <w:tc>
          <w:tcPr>
            <w:tcW w:w="3802" w:type="dxa"/>
            <w:tcBorders>
              <w:top w:val="nil"/>
              <w:left w:val="nil"/>
              <w:bottom w:val="single" w:sz="8" w:space="0" w:color="auto"/>
              <w:right w:val="single" w:sz="8" w:space="0" w:color="auto"/>
            </w:tcBorders>
            <w:noWrap/>
            <w:vAlign w:val="center"/>
            <w:hideMark/>
          </w:tcPr>
          <w:p w14:paraId="7795944F" w14:textId="77777777" w:rsidR="00B67ADB" w:rsidRPr="00B67ADB" w:rsidRDefault="00B67ADB" w:rsidP="004F7B94">
            <w:pPr>
              <w:ind w:left="705" w:right="-3" w:hanging="10"/>
              <w:jc w:val="both"/>
              <w:rPr>
                <w:rFonts w:ascii="Arial" w:hAnsi="Arial" w:cs="Arial"/>
                <w:color w:val="000000"/>
                <w:sz w:val="22"/>
                <w:szCs w:val="22"/>
                <w:lang w:val="es-MX" w:eastAsia="es-MX"/>
              </w:rPr>
            </w:pPr>
            <w:r w:rsidRPr="00B67ADB">
              <w:rPr>
                <w:rFonts w:ascii="Arial" w:hAnsi="Arial" w:cs="Arial"/>
                <w:color w:val="000000"/>
                <w:sz w:val="22"/>
                <w:szCs w:val="22"/>
                <w:lang w:val="es-MX" w:eastAsia="es-MX"/>
              </w:rPr>
              <w:t>Yaxkukul</w:t>
            </w:r>
          </w:p>
        </w:tc>
        <w:tc>
          <w:tcPr>
            <w:tcW w:w="3866" w:type="dxa"/>
            <w:tcBorders>
              <w:top w:val="nil"/>
              <w:left w:val="nil"/>
              <w:bottom w:val="single" w:sz="8" w:space="0" w:color="auto"/>
              <w:right w:val="single" w:sz="8" w:space="0" w:color="auto"/>
            </w:tcBorders>
            <w:noWrap/>
            <w:vAlign w:val="center"/>
            <w:hideMark/>
          </w:tcPr>
          <w:p w14:paraId="40679DD3" w14:textId="77777777" w:rsidR="00B67ADB" w:rsidRPr="00B67ADB" w:rsidRDefault="00B67ADB" w:rsidP="004F7B94">
            <w:pPr>
              <w:ind w:left="705" w:right="-3" w:hanging="10"/>
              <w:jc w:val="center"/>
              <w:rPr>
                <w:rFonts w:ascii="Arial" w:hAnsi="Arial" w:cs="Arial"/>
                <w:color w:val="000000"/>
                <w:sz w:val="22"/>
                <w:szCs w:val="22"/>
                <w:lang w:val="es-MX" w:eastAsia="es-MX"/>
              </w:rPr>
            </w:pPr>
            <w:r w:rsidRPr="00B67ADB">
              <w:rPr>
                <w:rFonts w:ascii="Arial" w:hAnsi="Arial" w:cs="Arial"/>
                <w:color w:val="000000"/>
                <w:sz w:val="22"/>
                <w:szCs w:val="22"/>
                <w:lang w:val="es-MX" w:eastAsia="es-MX"/>
              </w:rPr>
              <w:t>$1,304,067.48</w:t>
            </w:r>
          </w:p>
        </w:tc>
      </w:tr>
      <w:tr w:rsidR="00B67ADB" w:rsidRPr="005B32EE" w14:paraId="17DFE0F4" w14:textId="77777777" w:rsidTr="004F7B94">
        <w:trPr>
          <w:trHeight w:val="315"/>
        </w:trPr>
        <w:tc>
          <w:tcPr>
            <w:tcW w:w="1150" w:type="dxa"/>
            <w:tcBorders>
              <w:top w:val="nil"/>
              <w:left w:val="single" w:sz="8" w:space="0" w:color="auto"/>
              <w:bottom w:val="single" w:sz="8" w:space="0" w:color="auto"/>
              <w:right w:val="single" w:sz="8" w:space="0" w:color="auto"/>
            </w:tcBorders>
            <w:noWrap/>
            <w:vAlign w:val="center"/>
            <w:hideMark/>
          </w:tcPr>
          <w:p w14:paraId="46A298B9" w14:textId="77777777" w:rsidR="00B67ADB" w:rsidRPr="00B67ADB" w:rsidRDefault="00B67ADB" w:rsidP="004F7B94">
            <w:pPr>
              <w:ind w:left="705" w:right="-3" w:hanging="10"/>
              <w:jc w:val="center"/>
              <w:rPr>
                <w:rFonts w:ascii="Arial" w:hAnsi="Arial" w:cs="Arial"/>
                <w:color w:val="000000"/>
                <w:sz w:val="22"/>
                <w:szCs w:val="22"/>
                <w:lang w:val="es-MX" w:eastAsia="es-MX"/>
              </w:rPr>
            </w:pPr>
            <w:r w:rsidRPr="00B67ADB">
              <w:rPr>
                <w:rFonts w:ascii="Arial" w:hAnsi="Arial" w:cs="Arial"/>
                <w:color w:val="000000"/>
                <w:sz w:val="22"/>
                <w:szCs w:val="22"/>
                <w:lang w:val="es-MX" w:eastAsia="es-MX"/>
              </w:rPr>
              <w:t>91</w:t>
            </w:r>
          </w:p>
        </w:tc>
        <w:tc>
          <w:tcPr>
            <w:tcW w:w="3802" w:type="dxa"/>
            <w:tcBorders>
              <w:top w:val="nil"/>
              <w:left w:val="nil"/>
              <w:bottom w:val="single" w:sz="8" w:space="0" w:color="auto"/>
              <w:right w:val="single" w:sz="8" w:space="0" w:color="auto"/>
            </w:tcBorders>
            <w:noWrap/>
            <w:vAlign w:val="center"/>
            <w:hideMark/>
          </w:tcPr>
          <w:p w14:paraId="66C9C5CD" w14:textId="77777777" w:rsidR="00B67ADB" w:rsidRPr="00B67ADB" w:rsidRDefault="00B67ADB" w:rsidP="004F7B94">
            <w:pPr>
              <w:ind w:left="705" w:right="-3" w:hanging="10"/>
              <w:jc w:val="both"/>
              <w:rPr>
                <w:rFonts w:ascii="Arial" w:hAnsi="Arial" w:cs="Arial"/>
                <w:color w:val="000000"/>
                <w:sz w:val="22"/>
                <w:szCs w:val="22"/>
                <w:lang w:val="es-MX" w:eastAsia="es-MX"/>
              </w:rPr>
            </w:pPr>
            <w:proofErr w:type="spellStart"/>
            <w:r w:rsidRPr="00B67ADB">
              <w:rPr>
                <w:rFonts w:ascii="Arial" w:hAnsi="Arial" w:cs="Arial"/>
                <w:color w:val="000000"/>
                <w:sz w:val="22"/>
                <w:szCs w:val="22"/>
                <w:lang w:val="es-MX" w:eastAsia="es-MX"/>
              </w:rPr>
              <w:t>Yobaín</w:t>
            </w:r>
            <w:proofErr w:type="spellEnd"/>
          </w:p>
        </w:tc>
        <w:tc>
          <w:tcPr>
            <w:tcW w:w="3866" w:type="dxa"/>
            <w:tcBorders>
              <w:top w:val="nil"/>
              <w:left w:val="nil"/>
              <w:bottom w:val="single" w:sz="8" w:space="0" w:color="auto"/>
              <w:right w:val="single" w:sz="8" w:space="0" w:color="auto"/>
            </w:tcBorders>
            <w:noWrap/>
            <w:vAlign w:val="center"/>
            <w:hideMark/>
          </w:tcPr>
          <w:p w14:paraId="65B62615" w14:textId="77777777" w:rsidR="00B67ADB" w:rsidRPr="00B67ADB" w:rsidRDefault="00B67ADB" w:rsidP="004F7B94">
            <w:pPr>
              <w:ind w:left="705" w:right="-3" w:hanging="10"/>
              <w:jc w:val="center"/>
              <w:rPr>
                <w:rFonts w:ascii="Arial" w:hAnsi="Arial" w:cs="Arial"/>
                <w:color w:val="000000"/>
                <w:sz w:val="22"/>
                <w:szCs w:val="22"/>
                <w:lang w:val="es-MX" w:eastAsia="es-MX"/>
              </w:rPr>
            </w:pPr>
            <w:r w:rsidRPr="00B67ADB">
              <w:rPr>
                <w:rFonts w:ascii="Arial" w:hAnsi="Arial" w:cs="Arial"/>
                <w:color w:val="000000"/>
                <w:sz w:val="22"/>
                <w:szCs w:val="22"/>
                <w:lang w:val="es-MX" w:eastAsia="es-MX"/>
              </w:rPr>
              <w:t>$1,496,410.83</w:t>
            </w:r>
          </w:p>
        </w:tc>
      </w:tr>
      <w:tr w:rsidR="00B67ADB" w:rsidRPr="005B32EE" w14:paraId="797B73AA" w14:textId="77777777" w:rsidTr="004F7B94">
        <w:trPr>
          <w:trHeight w:val="315"/>
        </w:trPr>
        <w:tc>
          <w:tcPr>
            <w:tcW w:w="4952" w:type="dxa"/>
            <w:gridSpan w:val="2"/>
            <w:tcBorders>
              <w:top w:val="nil"/>
              <w:left w:val="single" w:sz="8" w:space="0" w:color="auto"/>
              <w:bottom w:val="single" w:sz="8" w:space="0" w:color="auto"/>
              <w:right w:val="single" w:sz="8" w:space="0" w:color="auto"/>
            </w:tcBorders>
            <w:noWrap/>
            <w:vAlign w:val="center"/>
          </w:tcPr>
          <w:p w14:paraId="02C5A4A5" w14:textId="77777777" w:rsidR="00B67ADB" w:rsidRPr="00B67ADB" w:rsidRDefault="00B67ADB" w:rsidP="00B67ADB">
            <w:pPr>
              <w:ind w:right="-3"/>
              <w:jc w:val="center"/>
              <w:rPr>
                <w:rFonts w:ascii="Arial" w:hAnsi="Arial" w:cs="Arial"/>
                <w:color w:val="000000"/>
                <w:sz w:val="22"/>
                <w:szCs w:val="22"/>
                <w:lang w:val="es-MX" w:eastAsia="es-MX"/>
              </w:rPr>
            </w:pPr>
            <w:r w:rsidRPr="00B67ADB">
              <w:rPr>
                <w:rFonts w:ascii="Arial" w:hAnsi="Arial" w:cs="Arial"/>
                <w:b/>
                <w:bCs/>
                <w:color w:val="000000"/>
                <w:sz w:val="22"/>
                <w:szCs w:val="22"/>
                <w:lang w:val="es-MX" w:eastAsia="es-MX"/>
              </w:rPr>
              <w:t>Total</w:t>
            </w:r>
          </w:p>
        </w:tc>
        <w:tc>
          <w:tcPr>
            <w:tcW w:w="3866" w:type="dxa"/>
            <w:tcBorders>
              <w:top w:val="nil"/>
              <w:left w:val="nil"/>
              <w:bottom w:val="single" w:sz="8" w:space="0" w:color="auto"/>
              <w:right w:val="single" w:sz="8" w:space="0" w:color="auto"/>
            </w:tcBorders>
            <w:noWrap/>
            <w:vAlign w:val="center"/>
          </w:tcPr>
          <w:p w14:paraId="734A03AA" w14:textId="77777777" w:rsidR="00B67ADB" w:rsidRPr="00B67ADB" w:rsidRDefault="00B67ADB" w:rsidP="004F7B94">
            <w:pPr>
              <w:ind w:left="705" w:right="-3" w:hanging="10"/>
              <w:jc w:val="center"/>
              <w:rPr>
                <w:rFonts w:ascii="Arial" w:hAnsi="Arial" w:cs="Arial"/>
                <w:color w:val="000000"/>
                <w:sz w:val="22"/>
                <w:szCs w:val="22"/>
                <w:lang w:val="es-MX" w:eastAsia="es-MX"/>
              </w:rPr>
            </w:pPr>
            <w:r w:rsidRPr="00B67ADB">
              <w:rPr>
                <w:rFonts w:ascii="Arial" w:hAnsi="Arial" w:cs="Arial"/>
                <w:b/>
                <w:bCs/>
                <w:color w:val="000000"/>
                <w:sz w:val="22"/>
                <w:szCs w:val="22"/>
                <w:lang w:val="es-MX" w:eastAsia="es-MX"/>
              </w:rPr>
              <w:t>$ 612,620,324.16</w:t>
            </w:r>
          </w:p>
        </w:tc>
      </w:tr>
    </w:tbl>
    <w:p w14:paraId="226F114E" w14:textId="77777777" w:rsidR="00B67ADB" w:rsidRDefault="00B67ADB" w:rsidP="00B67ADB">
      <w:pPr>
        <w:jc w:val="both"/>
        <w:rPr>
          <w:rFonts w:ascii="Arial" w:hAnsi="Arial" w:cs="Arial"/>
        </w:rPr>
      </w:pPr>
    </w:p>
    <w:p w14:paraId="4C7AB04E" w14:textId="77777777" w:rsidR="00B8656A" w:rsidRPr="005B32EE" w:rsidRDefault="00B8656A" w:rsidP="00B8656A">
      <w:pPr>
        <w:jc w:val="both"/>
        <w:rPr>
          <w:rFonts w:ascii="Arial" w:hAnsi="Arial" w:cs="Arial"/>
        </w:rPr>
      </w:pPr>
      <w:r w:rsidRPr="005B32EE">
        <w:rPr>
          <w:rFonts w:ascii="Arial" w:hAnsi="Arial" w:cs="Arial"/>
        </w:rPr>
        <w:lastRenderedPageBreak/>
        <w:t xml:space="preserve">El importe máximo de cada financiamiento que individualmente decida contratar cada municipio podrá determinarse en lo particular en el correspondiente contrato de apertura de crédito simple que al efecto se suscriba, sin exceder el monto que se determine en cada caso. </w:t>
      </w:r>
    </w:p>
    <w:p w14:paraId="19CA8438" w14:textId="77777777" w:rsidR="00B8656A" w:rsidRPr="005B32EE" w:rsidRDefault="00B8656A" w:rsidP="00B8656A">
      <w:pPr>
        <w:jc w:val="both"/>
        <w:rPr>
          <w:rFonts w:ascii="Arial" w:hAnsi="Arial" w:cs="Arial"/>
          <w:lang w:val="es-ES_tradnl"/>
        </w:rPr>
      </w:pPr>
    </w:p>
    <w:p w14:paraId="093F10B2" w14:textId="77777777" w:rsidR="00B8656A" w:rsidRPr="005B32EE" w:rsidRDefault="00B8656A" w:rsidP="00B8656A">
      <w:pPr>
        <w:jc w:val="both"/>
        <w:rPr>
          <w:rFonts w:ascii="Arial" w:hAnsi="Arial" w:cs="Arial"/>
        </w:rPr>
      </w:pPr>
      <w:r w:rsidRPr="005B32EE">
        <w:rPr>
          <w:rFonts w:ascii="Arial" w:hAnsi="Arial" w:cs="Arial"/>
          <w:lang w:val="es-ES_tradnl"/>
        </w:rPr>
        <w:t>Los municipios que decidan contratar</w:t>
      </w:r>
      <w:r w:rsidRPr="005B32EE">
        <w:rPr>
          <w:rFonts w:ascii="Arial" w:hAnsi="Arial" w:cs="Arial"/>
        </w:rPr>
        <w:t xml:space="preserve"> o ejercer uno o varios financiamientos, afectar un porcentaje del derecho a recibir y de los ingresos que individualmente les correspondan del Fondo de Aportaciones para la Infraestructura Social, así como adherirse al mecanismo de pago que se constituya para tal efecto, deberán obtener previamente la autorización de sus respectivos cabildos mediante el voto de las dos terceras partes de los integrantes presentes, de conformidad con lo establecido en el artículo 13 de la Ley de Deuda Pública del Estado de Yucatán. </w:t>
      </w:r>
    </w:p>
    <w:p w14:paraId="5370208E" w14:textId="77777777" w:rsidR="00B8656A" w:rsidRPr="005B32EE" w:rsidRDefault="00B8656A" w:rsidP="00B8656A">
      <w:pPr>
        <w:jc w:val="both"/>
        <w:rPr>
          <w:rFonts w:ascii="Arial" w:hAnsi="Arial" w:cs="Arial"/>
        </w:rPr>
      </w:pPr>
    </w:p>
    <w:p w14:paraId="0F9DC1A7" w14:textId="4671B2DB" w:rsidR="00B8656A" w:rsidRPr="005B32EE" w:rsidRDefault="00B8656A" w:rsidP="00B8656A">
      <w:pPr>
        <w:jc w:val="both"/>
        <w:rPr>
          <w:rFonts w:ascii="Arial" w:eastAsia="Calibri" w:hAnsi="Arial" w:cs="Arial"/>
          <w:b/>
          <w:lang w:val="es-MX"/>
        </w:rPr>
      </w:pPr>
      <w:r w:rsidRPr="005B32EE">
        <w:rPr>
          <w:rFonts w:ascii="Arial" w:eastAsia="Calibri" w:hAnsi="Arial" w:cs="Arial"/>
          <w:b/>
          <w:lang w:val="es-MX"/>
        </w:rPr>
        <w:t xml:space="preserve">Artículo </w:t>
      </w:r>
      <w:r w:rsidR="001D597D">
        <w:rPr>
          <w:rFonts w:ascii="Arial" w:eastAsia="Calibri" w:hAnsi="Arial" w:cs="Arial"/>
          <w:b/>
          <w:lang w:val="es-MX"/>
        </w:rPr>
        <w:t>3</w:t>
      </w:r>
      <w:r w:rsidRPr="005B32EE">
        <w:rPr>
          <w:rFonts w:ascii="Arial" w:eastAsia="Calibri" w:hAnsi="Arial" w:cs="Arial"/>
          <w:b/>
          <w:lang w:val="es-MX"/>
        </w:rPr>
        <w:t>. Contratación de financiamiento</w:t>
      </w:r>
    </w:p>
    <w:p w14:paraId="321AE3E2" w14:textId="77777777" w:rsidR="00B8656A" w:rsidRPr="005B32EE" w:rsidRDefault="00B8656A" w:rsidP="00B8656A">
      <w:pPr>
        <w:widowControl w:val="0"/>
        <w:autoSpaceDE w:val="0"/>
        <w:autoSpaceDN w:val="0"/>
        <w:jc w:val="both"/>
        <w:rPr>
          <w:rFonts w:ascii="Arial" w:hAnsi="Arial" w:cs="Arial"/>
          <w:lang w:val="es-ES_tradnl"/>
        </w:rPr>
      </w:pPr>
      <w:r w:rsidRPr="005B32EE">
        <w:rPr>
          <w:rFonts w:ascii="Arial" w:hAnsi="Arial" w:cs="Arial"/>
          <w:lang w:val="es-MX"/>
        </w:rPr>
        <w:t>Los municipios del Estado de Yucatán podrán negociar con la institución de crédito o integrante del Sistema Financiero Mexicano acreditante, los términos y condiciones de los financiamientos que cada uno de ellos decida contratar, con excepción de la tasa fija. La contratación de los financiamientos deberá llevarse a cabo en las mejores condiciones de mercado, para lo cual los municipios del Estado de Yucatán, de manera individual, a través de funcionarios facultados para ello, implementarán el proceso competitivo respectivo</w:t>
      </w:r>
      <w:r w:rsidRPr="005B32EE">
        <w:rPr>
          <w:rFonts w:ascii="Arial" w:hAnsi="Arial" w:cs="Arial"/>
          <w:lang w:val="es-ES_tradnl"/>
        </w:rPr>
        <w:t>.</w:t>
      </w:r>
    </w:p>
    <w:p w14:paraId="4CA52221" w14:textId="77777777" w:rsidR="00B8656A" w:rsidRPr="005B32EE" w:rsidRDefault="00B8656A" w:rsidP="00B8656A">
      <w:pPr>
        <w:tabs>
          <w:tab w:val="left" w:pos="8460"/>
        </w:tabs>
        <w:jc w:val="both"/>
        <w:rPr>
          <w:rFonts w:ascii="Arial" w:hAnsi="Arial" w:cs="Arial"/>
        </w:rPr>
      </w:pPr>
    </w:p>
    <w:p w14:paraId="761B1B56" w14:textId="77777777" w:rsidR="00B8656A" w:rsidRPr="005B32EE" w:rsidRDefault="00B8656A" w:rsidP="00B8656A">
      <w:pPr>
        <w:tabs>
          <w:tab w:val="left" w:pos="8460"/>
        </w:tabs>
        <w:jc w:val="both"/>
        <w:rPr>
          <w:rFonts w:ascii="Arial" w:hAnsi="Arial" w:cs="Arial"/>
        </w:rPr>
      </w:pPr>
      <w:r w:rsidRPr="005B32EE">
        <w:rPr>
          <w:rFonts w:ascii="Arial" w:hAnsi="Arial" w:cs="Arial"/>
        </w:rPr>
        <w:t>Los financiamientos a que se refiere el presente decreto podrán ser contratados a partir de la entrada en vigor de este decreto y en el transcurso del ejercicio fiscal 2026.</w:t>
      </w:r>
    </w:p>
    <w:p w14:paraId="08F499CC" w14:textId="77777777" w:rsidR="00B8656A" w:rsidRPr="005B32EE" w:rsidRDefault="00B8656A" w:rsidP="00B8656A">
      <w:pPr>
        <w:tabs>
          <w:tab w:val="right" w:pos="8498"/>
        </w:tabs>
        <w:jc w:val="both"/>
        <w:rPr>
          <w:rFonts w:ascii="Arial" w:hAnsi="Arial" w:cs="Arial"/>
          <w:b/>
        </w:rPr>
      </w:pPr>
    </w:p>
    <w:p w14:paraId="2ABCDBC9" w14:textId="50E92E89" w:rsidR="00B8656A" w:rsidRPr="005B32EE" w:rsidRDefault="00B8656A" w:rsidP="00B8656A">
      <w:pPr>
        <w:tabs>
          <w:tab w:val="right" w:pos="8498"/>
        </w:tabs>
        <w:jc w:val="both"/>
        <w:rPr>
          <w:rFonts w:ascii="Arial" w:hAnsi="Arial" w:cs="Arial"/>
          <w:b/>
        </w:rPr>
      </w:pPr>
      <w:r w:rsidRPr="005B32EE">
        <w:rPr>
          <w:rFonts w:ascii="Arial" w:hAnsi="Arial" w:cs="Arial"/>
          <w:b/>
        </w:rPr>
        <w:t xml:space="preserve">Artículo </w:t>
      </w:r>
      <w:r w:rsidR="001D597D">
        <w:rPr>
          <w:rFonts w:ascii="Arial" w:hAnsi="Arial" w:cs="Arial"/>
          <w:b/>
        </w:rPr>
        <w:t>4</w:t>
      </w:r>
      <w:r w:rsidRPr="005B32EE">
        <w:rPr>
          <w:rFonts w:ascii="Arial" w:hAnsi="Arial" w:cs="Arial"/>
          <w:b/>
        </w:rPr>
        <w:t>. Inscripción del financiamiento</w:t>
      </w:r>
    </w:p>
    <w:p w14:paraId="2A487C19" w14:textId="77777777" w:rsidR="00B8656A" w:rsidRPr="005B32EE" w:rsidRDefault="00B8656A" w:rsidP="00B8656A">
      <w:pPr>
        <w:jc w:val="both"/>
        <w:rPr>
          <w:rFonts w:ascii="Arial" w:hAnsi="Arial" w:cs="Arial"/>
        </w:rPr>
      </w:pPr>
      <w:r w:rsidRPr="005B32EE">
        <w:rPr>
          <w:rFonts w:ascii="Arial" w:hAnsi="Arial" w:cs="Arial"/>
          <w:lang w:val="es-ES_tradnl"/>
        </w:rPr>
        <w:t xml:space="preserve">Las obligaciones que deriven de los financiamientos que contraten </w:t>
      </w:r>
      <w:r w:rsidRPr="005B32EE">
        <w:rPr>
          <w:rFonts w:ascii="Arial" w:hAnsi="Arial" w:cs="Arial"/>
        </w:rPr>
        <w:t>los municipios del Estado de Yucatán</w:t>
      </w:r>
      <w:r w:rsidRPr="005B32EE">
        <w:rPr>
          <w:rFonts w:ascii="Arial" w:hAnsi="Arial" w:cs="Arial"/>
          <w:lang w:val="es-ES_tradnl"/>
        </w:rPr>
        <w:t xml:space="preserve">, de manera individual, </w:t>
      </w:r>
      <w:r w:rsidRPr="005B32EE">
        <w:rPr>
          <w:rFonts w:ascii="Arial" w:hAnsi="Arial" w:cs="Arial"/>
        </w:rPr>
        <w:t xml:space="preserve">con base en este decreto, </w:t>
      </w:r>
      <w:r w:rsidRPr="005B32EE">
        <w:rPr>
          <w:rFonts w:ascii="Arial" w:hAnsi="Arial" w:cs="Arial"/>
          <w:lang w:val="es-ES_tradnl"/>
        </w:rPr>
        <w:t>constituirá</w:t>
      </w:r>
      <w:r w:rsidRPr="00A85500">
        <w:rPr>
          <w:rFonts w:ascii="Arial" w:hAnsi="Arial" w:cs="Arial"/>
          <w:lang w:val="es-MX"/>
        </w:rPr>
        <w:t xml:space="preserve">n deuda </w:t>
      </w:r>
      <w:r w:rsidRPr="005B32EE">
        <w:rPr>
          <w:rFonts w:ascii="Arial" w:hAnsi="Arial" w:cs="Arial"/>
          <w:lang w:val="es-ES_tradnl"/>
        </w:rPr>
        <w:t>pública; en consecuencia, deberán inscribirse en el Registro de Empréstitos y Obligaciones del Estado de Yucatán, a cargo de la Secretaría de Administración y Finanzas, y ante el Registro Público</w:t>
      </w:r>
      <w:r w:rsidRPr="005B32EE">
        <w:rPr>
          <w:rFonts w:ascii="Arial" w:hAnsi="Arial" w:cs="Arial"/>
          <w:lang w:val="it-IT"/>
        </w:rPr>
        <w:t xml:space="preserve"> </w:t>
      </w:r>
      <w:r w:rsidRPr="005B32EE">
        <w:rPr>
          <w:rFonts w:ascii="Arial" w:hAnsi="Arial" w:cs="Arial"/>
          <w:lang w:val="es-ES_tradnl"/>
        </w:rPr>
        <w:t>Único de Financiamientos y Obligaciones de Entidades Federativas y Municipios que lleva la Secretaría de Hacienda y Crédito Público</w:t>
      </w:r>
      <w:r w:rsidRPr="005B32EE">
        <w:rPr>
          <w:rFonts w:ascii="Arial" w:hAnsi="Arial" w:cs="Arial"/>
        </w:rPr>
        <w:t>,</w:t>
      </w:r>
      <w:r w:rsidRPr="005B32EE">
        <w:rPr>
          <w:rFonts w:ascii="Arial" w:hAnsi="Arial" w:cs="Arial"/>
          <w:lang w:val="es-ES_tradnl"/>
        </w:rPr>
        <w:t xml:space="preserve"> en los términos que establecen las disposiciones legales y administrativas aplicables.</w:t>
      </w:r>
    </w:p>
    <w:p w14:paraId="39CD88E6" w14:textId="77777777" w:rsidR="00B8656A" w:rsidRPr="005B32EE" w:rsidRDefault="00B8656A" w:rsidP="00B8656A">
      <w:pPr>
        <w:tabs>
          <w:tab w:val="right" w:pos="8498"/>
        </w:tabs>
        <w:jc w:val="both"/>
        <w:rPr>
          <w:rFonts w:ascii="Arial" w:hAnsi="Arial" w:cs="Arial"/>
          <w:b/>
        </w:rPr>
      </w:pPr>
    </w:p>
    <w:p w14:paraId="1D09B3C7" w14:textId="6AE38B46" w:rsidR="00B8656A" w:rsidRPr="005B32EE" w:rsidRDefault="00B8656A" w:rsidP="00B8656A">
      <w:pPr>
        <w:tabs>
          <w:tab w:val="right" w:pos="8498"/>
        </w:tabs>
        <w:jc w:val="both"/>
        <w:rPr>
          <w:rFonts w:ascii="Arial" w:hAnsi="Arial" w:cs="Arial"/>
        </w:rPr>
      </w:pPr>
      <w:r w:rsidRPr="005B32EE">
        <w:rPr>
          <w:rFonts w:ascii="Arial" w:hAnsi="Arial" w:cs="Arial"/>
          <w:b/>
        </w:rPr>
        <w:t xml:space="preserve">Artículo </w:t>
      </w:r>
      <w:r w:rsidR="001D597D">
        <w:rPr>
          <w:rFonts w:ascii="Arial" w:hAnsi="Arial" w:cs="Arial"/>
          <w:b/>
        </w:rPr>
        <w:t>5</w:t>
      </w:r>
      <w:r w:rsidRPr="005B32EE">
        <w:rPr>
          <w:rFonts w:ascii="Arial" w:hAnsi="Arial" w:cs="Arial"/>
          <w:b/>
        </w:rPr>
        <w:t>. Destino de los recursos</w:t>
      </w:r>
    </w:p>
    <w:p w14:paraId="18429311" w14:textId="77777777" w:rsidR="00B8656A" w:rsidRPr="005B32EE" w:rsidRDefault="00B8656A" w:rsidP="00B8656A">
      <w:pPr>
        <w:tabs>
          <w:tab w:val="right" w:pos="8498"/>
        </w:tabs>
        <w:jc w:val="both"/>
        <w:rPr>
          <w:rFonts w:ascii="Arial" w:eastAsia="MS Mincho" w:hAnsi="Arial" w:cs="Arial"/>
        </w:rPr>
      </w:pPr>
      <w:r w:rsidRPr="005B32EE">
        <w:rPr>
          <w:rFonts w:ascii="Arial" w:hAnsi="Arial" w:cs="Arial"/>
        </w:rPr>
        <w:t xml:space="preserve">Los recursos obtenidos de los financiamientos que contraten los municipios con base en la presente autorización deberán destinarse, de conformidad con el artículo 33 de la Ley de Coordinación Fiscal; la fracción XXV del artículo 2 de la Ley de Disciplina Financiera de las Entidades Federativas y los Municipios y el catálogo de acciones del anexo I de los Lineamientos Generales para la Operación del Fondo de Aportaciones </w:t>
      </w:r>
      <w:r w:rsidRPr="005B32EE">
        <w:rPr>
          <w:rFonts w:ascii="Arial" w:hAnsi="Arial" w:cs="Arial"/>
        </w:rPr>
        <w:lastRenderedPageBreak/>
        <w:t>para la Infraestructura Social, a financiar, en su caso, incluido en su caso el Impuesto al Valor Agregado, inversiones públicas productivas, que comprendan, entre otros, obras, acciones sociales básicas y a inversiones que beneficien directamente a la población en pobreza extrema, en localidades con alto o muy alto nivel de rezago social conforme a lo previsto en la Ley General de Desarrollo Social, y en las zonas de atención prioritaria, particularmente en los siguientes rubros</w:t>
      </w:r>
      <w:r w:rsidRPr="005B32EE">
        <w:rPr>
          <w:rFonts w:ascii="Arial" w:eastAsia="MS Mincho" w:hAnsi="Arial" w:cs="Arial"/>
        </w:rPr>
        <w:t>:</w:t>
      </w:r>
    </w:p>
    <w:p w14:paraId="4D10A860" w14:textId="77777777" w:rsidR="00B8656A" w:rsidRPr="005B32EE" w:rsidRDefault="00B8656A" w:rsidP="00B8656A">
      <w:pPr>
        <w:ind w:left="709" w:firstLine="709"/>
        <w:jc w:val="both"/>
        <w:rPr>
          <w:rFonts w:ascii="Arial" w:hAnsi="Arial" w:cs="Arial"/>
        </w:rPr>
      </w:pPr>
    </w:p>
    <w:p w14:paraId="1318435E" w14:textId="77777777" w:rsidR="00B8656A" w:rsidRPr="005B32EE" w:rsidRDefault="00B8656A" w:rsidP="00B8656A">
      <w:pPr>
        <w:ind w:left="709" w:firstLine="709"/>
        <w:jc w:val="both"/>
        <w:rPr>
          <w:rFonts w:ascii="Arial" w:hAnsi="Arial" w:cs="Arial"/>
        </w:rPr>
      </w:pPr>
      <w:r w:rsidRPr="005B32EE">
        <w:rPr>
          <w:rFonts w:ascii="Arial" w:hAnsi="Arial" w:cs="Arial"/>
        </w:rPr>
        <w:t>I. Agua potable.</w:t>
      </w:r>
    </w:p>
    <w:p w14:paraId="24DD347B" w14:textId="77777777" w:rsidR="00B8656A" w:rsidRPr="005B32EE" w:rsidRDefault="00B8656A" w:rsidP="00B8656A">
      <w:pPr>
        <w:ind w:left="709" w:firstLine="709"/>
        <w:jc w:val="both"/>
        <w:rPr>
          <w:rFonts w:ascii="Arial" w:hAnsi="Arial" w:cs="Arial"/>
        </w:rPr>
      </w:pPr>
      <w:r w:rsidRPr="005B32EE">
        <w:rPr>
          <w:rFonts w:ascii="Arial" w:hAnsi="Arial" w:cs="Arial"/>
        </w:rPr>
        <w:t>II. Alcantarillado.</w:t>
      </w:r>
    </w:p>
    <w:p w14:paraId="55332986" w14:textId="77777777" w:rsidR="00B8656A" w:rsidRPr="005B32EE" w:rsidRDefault="00B8656A" w:rsidP="00B8656A">
      <w:pPr>
        <w:ind w:left="709" w:firstLine="709"/>
        <w:jc w:val="both"/>
        <w:rPr>
          <w:rFonts w:ascii="Arial" w:hAnsi="Arial" w:cs="Arial"/>
        </w:rPr>
      </w:pPr>
      <w:r w:rsidRPr="005B32EE">
        <w:rPr>
          <w:rFonts w:ascii="Arial" w:hAnsi="Arial" w:cs="Arial"/>
        </w:rPr>
        <w:t>III. Drenaje.</w:t>
      </w:r>
    </w:p>
    <w:p w14:paraId="26CCE787" w14:textId="77777777" w:rsidR="00B8656A" w:rsidRPr="005B32EE" w:rsidRDefault="00B8656A" w:rsidP="00B8656A">
      <w:pPr>
        <w:ind w:left="709" w:firstLine="709"/>
        <w:jc w:val="both"/>
        <w:rPr>
          <w:rFonts w:ascii="Arial" w:hAnsi="Arial" w:cs="Arial"/>
        </w:rPr>
      </w:pPr>
      <w:r w:rsidRPr="005B32EE">
        <w:rPr>
          <w:rFonts w:ascii="Arial" w:hAnsi="Arial" w:cs="Arial"/>
        </w:rPr>
        <w:t>IV. Urbanización.</w:t>
      </w:r>
    </w:p>
    <w:p w14:paraId="1DDAE476" w14:textId="77777777" w:rsidR="00B8656A" w:rsidRPr="005B32EE" w:rsidRDefault="00B8656A" w:rsidP="00B8656A">
      <w:pPr>
        <w:ind w:left="709" w:firstLine="709"/>
        <w:jc w:val="both"/>
        <w:rPr>
          <w:rFonts w:ascii="Arial" w:hAnsi="Arial" w:cs="Arial"/>
        </w:rPr>
      </w:pPr>
      <w:r w:rsidRPr="005B32EE">
        <w:rPr>
          <w:rFonts w:ascii="Arial" w:hAnsi="Arial" w:cs="Arial"/>
        </w:rPr>
        <w:t>V. Electrificación rural y de colonias pobres.</w:t>
      </w:r>
    </w:p>
    <w:p w14:paraId="717B421B" w14:textId="77777777" w:rsidR="00B8656A" w:rsidRPr="005B32EE" w:rsidRDefault="00B8656A" w:rsidP="00B8656A">
      <w:pPr>
        <w:ind w:left="709" w:firstLine="709"/>
        <w:jc w:val="both"/>
        <w:rPr>
          <w:rFonts w:ascii="Arial" w:hAnsi="Arial" w:cs="Arial"/>
        </w:rPr>
      </w:pPr>
      <w:r w:rsidRPr="005B32EE">
        <w:rPr>
          <w:rFonts w:ascii="Arial" w:hAnsi="Arial" w:cs="Arial"/>
        </w:rPr>
        <w:t>VI. Infraestructura básica del sector salud y educativo.</w:t>
      </w:r>
    </w:p>
    <w:p w14:paraId="20A3EB57" w14:textId="77777777" w:rsidR="00B8656A" w:rsidRPr="005B32EE" w:rsidRDefault="00B8656A" w:rsidP="00B8656A">
      <w:pPr>
        <w:jc w:val="both"/>
        <w:rPr>
          <w:rFonts w:ascii="Arial" w:hAnsi="Arial" w:cs="Arial"/>
        </w:rPr>
      </w:pPr>
    </w:p>
    <w:p w14:paraId="4B8820E0" w14:textId="0A4F94F8" w:rsidR="00B8656A" w:rsidRPr="005B32EE" w:rsidRDefault="00B8656A" w:rsidP="00B8656A">
      <w:pPr>
        <w:tabs>
          <w:tab w:val="right" w:pos="8498"/>
        </w:tabs>
        <w:jc w:val="both"/>
        <w:rPr>
          <w:rFonts w:ascii="Arial" w:hAnsi="Arial" w:cs="Arial"/>
        </w:rPr>
      </w:pPr>
      <w:r w:rsidRPr="005B32EE">
        <w:rPr>
          <w:rFonts w:ascii="Arial" w:hAnsi="Arial" w:cs="Arial"/>
          <w:b/>
        </w:rPr>
        <w:t xml:space="preserve">Artículo </w:t>
      </w:r>
      <w:r w:rsidR="001D597D">
        <w:rPr>
          <w:rFonts w:ascii="Arial" w:hAnsi="Arial" w:cs="Arial"/>
          <w:b/>
        </w:rPr>
        <w:t>6</w:t>
      </w:r>
      <w:r w:rsidRPr="005B32EE">
        <w:rPr>
          <w:rFonts w:ascii="Arial" w:hAnsi="Arial" w:cs="Arial"/>
          <w:b/>
        </w:rPr>
        <w:t>. Amortización</w:t>
      </w:r>
    </w:p>
    <w:p w14:paraId="40621B06" w14:textId="77777777" w:rsidR="00B8656A" w:rsidRPr="005B32EE" w:rsidRDefault="00B8656A" w:rsidP="00B8656A">
      <w:pPr>
        <w:jc w:val="both"/>
        <w:rPr>
          <w:rFonts w:ascii="Arial" w:hAnsi="Arial" w:cs="Arial"/>
        </w:rPr>
      </w:pPr>
      <w:r w:rsidRPr="005B32EE">
        <w:rPr>
          <w:rFonts w:ascii="Arial" w:hAnsi="Arial" w:cs="Arial"/>
          <w:bCs/>
          <w:lang w:val="es-MX"/>
        </w:rPr>
        <w:t>El plazo máximo para el pago de los financiamientos que los municipios contraten con base a esta autorización será de hasta 1 año 4 meses, equivalente de hasta 517 días, mismos que iniciarán a partir de la formalización o de la primera disposición de los recursos del financiamiento que corresponda y su vencimiento no podrá exceder un mes previo al término de la administración municipal que lo contrate, esto es, sin exceder el 31 de julio de 2027. El o los contratos que al efecto se celebren, deberán precisar el plazo máximo del financiamiento en días que será contado a partir de la fecha en que el Municipio suscriba el contrato de crédito correspondiente o cuando se efectúe la primera disposición, así como la fecha específica para el vencimiento del financiamiento de que se trate, así como los plazos, intereses, comisiones, términos y condiciones que en su caso se establezcan, con apego a lo establecido por los artículos 5, 8, 10 y 12 de la Ley de Deuda Pública del Estado de Yucatán, los artículos 22, 24 y demás aplicables de la Ley de Disciplina Financiera de las Entidades Federativas y los Municipios, y los artículos 25 y 31 del Reglamento del Registro Público Único de Financiamientos y Obligaciones de Entidades Federativas y Municipios</w:t>
      </w:r>
      <w:r w:rsidRPr="005B32EE">
        <w:rPr>
          <w:rFonts w:ascii="Arial" w:hAnsi="Arial" w:cs="Arial"/>
        </w:rPr>
        <w:t>.</w:t>
      </w:r>
    </w:p>
    <w:p w14:paraId="0EB3935E" w14:textId="77777777" w:rsidR="00B8656A" w:rsidRPr="005B32EE" w:rsidRDefault="00B8656A" w:rsidP="00B8656A">
      <w:pPr>
        <w:tabs>
          <w:tab w:val="right" w:pos="8498"/>
        </w:tabs>
        <w:jc w:val="both"/>
        <w:rPr>
          <w:rFonts w:ascii="Arial" w:hAnsi="Arial" w:cs="Arial"/>
        </w:rPr>
      </w:pPr>
    </w:p>
    <w:p w14:paraId="1A293CFD" w14:textId="77777777" w:rsidR="00B8656A" w:rsidRPr="005B32EE" w:rsidRDefault="00B8656A" w:rsidP="00B8656A">
      <w:pPr>
        <w:jc w:val="both"/>
        <w:rPr>
          <w:rFonts w:ascii="Arial" w:hAnsi="Arial" w:cs="Arial"/>
        </w:rPr>
      </w:pPr>
      <w:r w:rsidRPr="005B32EE">
        <w:rPr>
          <w:rFonts w:ascii="Arial" w:hAnsi="Arial" w:cs="Arial"/>
        </w:rPr>
        <w:t>Sin perjuicio de lo anterior, los contratos mediante los cuales se formalicen los financiamientos estarán vigentes mientras existan obligaciones pendientes de pago a favor de los acreedores derivadas de los financiamientos.</w:t>
      </w:r>
    </w:p>
    <w:p w14:paraId="3B158675" w14:textId="77777777" w:rsidR="00B8656A" w:rsidRPr="005B32EE" w:rsidRDefault="00B8656A" w:rsidP="00B8656A">
      <w:pPr>
        <w:jc w:val="both"/>
        <w:rPr>
          <w:rFonts w:ascii="Arial" w:hAnsi="Arial" w:cs="Arial"/>
        </w:rPr>
      </w:pPr>
    </w:p>
    <w:p w14:paraId="43D41A75" w14:textId="29C9F8D2" w:rsidR="00B8656A" w:rsidRPr="005B32EE" w:rsidRDefault="00B8656A" w:rsidP="00B8656A">
      <w:pPr>
        <w:tabs>
          <w:tab w:val="right" w:pos="8498"/>
        </w:tabs>
        <w:jc w:val="both"/>
        <w:rPr>
          <w:rFonts w:ascii="Arial" w:hAnsi="Arial" w:cs="Arial"/>
        </w:rPr>
      </w:pPr>
      <w:r w:rsidRPr="005B32EE">
        <w:rPr>
          <w:rFonts w:ascii="Arial" w:hAnsi="Arial" w:cs="Arial"/>
          <w:b/>
        </w:rPr>
        <w:t xml:space="preserve">Artículo </w:t>
      </w:r>
      <w:r w:rsidR="001D597D">
        <w:rPr>
          <w:rFonts w:ascii="Arial" w:hAnsi="Arial" w:cs="Arial"/>
          <w:b/>
        </w:rPr>
        <w:t>7</w:t>
      </w:r>
      <w:r w:rsidRPr="005B32EE">
        <w:rPr>
          <w:rFonts w:ascii="Arial" w:hAnsi="Arial" w:cs="Arial"/>
          <w:b/>
        </w:rPr>
        <w:t>. Suscripción de los instrumentos jurídicos</w:t>
      </w:r>
    </w:p>
    <w:p w14:paraId="3B07E02F" w14:textId="77777777" w:rsidR="00B8656A" w:rsidRPr="005B32EE" w:rsidRDefault="00B8656A" w:rsidP="00B8656A">
      <w:pPr>
        <w:widowControl w:val="0"/>
        <w:autoSpaceDE w:val="0"/>
        <w:autoSpaceDN w:val="0"/>
        <w:jc w:val="both"/>
        <w:rPr>
          <w:rFonts w:ascii="Arial" w:hAnsi="Arial" w:cs="Arial"/>
          <w:lang w:val="es-ES_tradnl"/>
        </w:rPr>
      </w:pPr>
      <w:r w:rsidRPr="005B32EE">
        <w:rPr>
          <w:rFonts w:ascii="Arial" w:hAnsi="Arial" w:cs="Arial"/>
          <w:lang w:val="es-ES_tradnl"/>
        </w:rPr>
        <w:t xml:space="preserve">Se autoriza al Poder Ejecutivo, por conducto de la Secretaría de Administración y Finanzas, y a los municipios del Estado de Yucatán, a través de funcionarios legalmente facultados, sin detrimento de las atribuciones que les son propias a los ayuntamientos, realicen todas las gestiones, negociaciones, solicitudes y trámites </w:t>
      </w:r>
      <w:r w:rsidRPr="005B32EE">
        <w:rPr>
          <w:rFonts w:ascii="Arial" w:hAnsi="Arial" w:cs="Arial"/>
          <w:lang w:val="es-ES_tradnl"/>
        </w:rPr>
        <w:lastRenderedPageBreak/>
        <w:t>necesarios ante las entidades públicas y privadas; así como para que celebren los contratos, convenios o cualquier instrumento legal que se requiera con objeto de formalizar los créditos o financiamientos que los municipios del Estado de Yucatán decidan individualmente contratar con base en el presente decreto, así como para constituir o adherirse, según corresponda al fideicomiso irrevocable de administración y fuente de pago que sirva para formalizar el mecanismo de pago de los créditos o financiamientos que contraten, y para que suscriban todos los actos jurídicos necesarios o convenientes para cumplir con las disposiciones del presente decreto o con lo pactado en los contratos que con base en este se celebren, como son, de manera enunciativa pero no limitativa, realizar notificaciones o instrucciones irrevocables, presentar avisos o información, modificar instrucciones anteriores, solicitar inscripciones en registros de deuda o fiduciarios, entre otras.</w:t>
      </w:r>
    </w:p>
    <w:p w14:paraId="38303135" w14:textId="77777777" w:rsidR="00B8656A" w:rsidRPr="005B32EE" w:rsidRDefault="00B8656A" w:rsidP="00B8656A">
      <w:pPr>
        <w:jc w:val="both"/>
        <w:rPr>
          <w:rFonts w:ascii="Arial" w:hAnsi="Arial" w:cs="Arial"/>
        </w:rPr>
      </w:pPr>
    </w:p>
    <w:p w14:paraId="2BDC98B2" w14:textId="77777777" w:rsidR="00B8656A" w:rsidRPr="005B32EE" w:rsidRDefault="00B8656A" w:rsidP="00B8656A">
      <w:pPr>
        <w:jc w:val="both"/>
        <w:rPr>
          <w:rFonts w:ascii="Arial" w:hAnsi="Arial" w:cs="Arial"/>
        </w:rPr>
      </w:pPr>
      <w:r w:rsidRPr="005B32EE">
        <w:rPr>
          <w:rFonts w:ascii="Arial" w:hAnsi="Arial" w:cs="Arial"/>
          <w:lang w:val="es-MX"/>
        </w:rPr>
        <w:t>Se autoriza al Poder Ejecutivo del Estado de Yucatán, a través de la Secretaría de Administración y Finanzas, para que realice las gestiones necesarias y pague los gastos y demás erogaciones relacionados con la constitución, el empleo, utilización, modificación y operación del fideicomiso, y la obtención, en su caso, de la calificación de calidad crediticia de la estructura de los financiamientos que los municipios del Estado de Yucatán contraten con base en el presente decreto y estos últimos se adhieran al fideicomiso de pago que se constituya con base en la presente autorización, en el entendido de que el Poder Ejecutivo del Estado de Yucatán podrá pagar los gastos y demás erogaciones antes referidas, directamente o mediante aportación al fideicomiso de los recursos que se necesiten para tal efecto</w:t>
      </w:r>
      <w:r w:rsidRPr="005B32EE">
        <w:rPr>
          <w:rFonts w:ascii="Arial" w:hAnsi="Arial" w:cs="Arial"/>
        </w:rPr>
        <w:t>.</w:t>
      </w:r>
    </w:p>
    <w:p w14:paraId="48DAA15B" w14:textId="77777777" w:rsidR="00B8656A" w:rsidRPr="005B32EE" w:rsidRDefault="00B8656A" w:rsidP="00B8656A">
      <w:pPr>
        <w:tabs>
          <w:tab w:val="right" w:pos="8498"/>
        </w:tabs>
        <w:jc w:val="both"/>
        <w:rPr>
          <w:rFonts w:ascii="Arial" w:hAnsi="Arial" w:cs="Arial"/>
          <w:bCs/>
        </w:rPr>
      </w:pPr>
    </w:p>
    <w:p w14:paraId="066CFED9" w14:textId="77777777" w:rsidR="00B8656A" w:rsidRPr="005B32EE" w:rsidRDefault="00B8656A" w:rsidP="00B8656A">
      <w:pPr>
        <w:tabs>
          <w:tab w:val="right" w:pos="8498"/>
        </w:tabs>
        <w:jc w:val="both"/>
        <w:rPr>
          <w:rFonts w:ascii="Arial" w:hAnsi="Arial" w:cs="Arial"/>
          <w:bCs/>
        </w:rPr>
      </w:pPr>
      <w:r w:rsidRPr="005B32EE">
        <w:rPr>
          <w:rFonts w:ascii="Arial" w:hAnsi="Arial" w:cs="Arial"/>
          <w:bCs/>
        </w:rPr>
        <w:t xml:space="preserve">Adicionalmente a lo anterior y sin detrimento de lo previamente autorizado en el presente artículo y decreto, se autoriza a los Municipios del Estado de Yucatán, para que, de así convenir a sus intereses, individualmente celebren un contrato de mandato especial irrevocable para actos de dominio -con objeto de formalizar el mecanismo de pago de los financiamientos que individualmente contraten- en términos de lo previsto por el artículo 8, en su fracción XII de la Ley de Deuda Pública del Estado de Yucatán y en cumplimiento con las formalidades que la legislación aplicable establece, en cuyo objeto se faculte a la Secretaría de Administración y Finanzas del Poder Ejecutivo del Estado de Yucatán, para que con el carácter de mandatario, en nombre y por cuenta del Municipio de que se trate y con cargo a los recursos que procedan del Fondo de Aportaciones para la Infraestructura Social Municipal y de las Demarcaciones Territoriales del Distrito Federal, que afecte cada Municipio como fuente de pago, pague directamente a la institución acreditante las obligaciones a cargo del Municipio que corresponda, que deriven del o los financiamientos que contrate. </w:t>
      </w:r>
    </w:p>
    <w:p w14:paraId="7D5709A7" w14:textId="77777777" w:rsidR="00664671" w:rsidRDefault="00664671" w:rsidP="00B8656A">
      <w:pPr>
        <w:tabs>
          <w:tab w:val="right" w:pos="8498"/>
        </w:tabs>
        <w:jc w:val="both"/>
        <w:rPr>
          <w:rFonts w:ascii="Arial" w:hAnsi="Arial" w:cs="Arial"/>
          <w:b/>
        </w:rPr>
      </w:pPr>
    </w:p>
    <w:p w14:paraId="007E22AC" w14:textId="77777777" w:rsidR="003C1CC0" w:rsidRDefault="003C1CC0" w:rsidP="00B8656A">
      <w:pPr>
        <w:tabs>
          <w:tab w:val="right" w:pos="8498"/>
        </w:tabs>
        <w:jc w:val="both"/>
        <w:rPr>
          <w:rFonts w:ascii="Arial" w:hAnsi="Arial" w:cs="Arial"/>
          <w:b/>
        </w:rPr>
      </w:pPr>
    </w:p>
    <w:p w14:paraId="0D3EC1D0" w14:textId="77777777" w:rsidR="003C1CC0" w:rsidRDefault="003C1CC0" w:rsidP="00B8656A">
      <w:pPr>
        <w:tabs>
          <w:tab w:val="right" w:pos="8498"/>
        </w:tabs>
        <w:jc w:val="both"/>
        <w:rPr>
          <w:rFonts w:ascii="Arial" w:hAnsi="Arial" w:cs="Arial"/>
          <w:b/>
        </w:rPr>
      </w:pPr>
    </w:p>
    <w:p w14:paraId="34A4DD3F" w14:textId="0204CD25" w:rsidR="00B8656A" w:rsidRPr="005B32EE" w:rsidRDefault="00B8656A" w:rsidP="00B8656A">
      <w:pPr>
        <w:tabs>
          <w:tab w:val="right" w:pos="8498"/>
        </w:tabs>
        <w:jc w:val="both"/>
        <w:rPr>
          <w:rFonts w:ascii="Arial" w:hAnsi="Arial" w:cs="Arial"/>
        </w:rPr>
      </w:pPr>
      <w:r w:rsidRPr="005B32EE">
        <w:rPr>
          <w:rFonts w:ascii="Arial" w:hAnsi="Arial" w:cs="Arial"/>
          <w:b/>
        </w:rPr>
        <w:lastRenderedPageBreak/>
        <w:t xml:space="preserve">Artículo </w:t>
      </w:r>
      <w:r w:rsidR="001D597D">
        <w:rPr>
          <w:rFonts w:ascii="Arial" w:hAnsi="Arial" w:cs="Arial"/>
          <w:b/>
        </w:rPr>
        <w:t>8</w:t>
      </w:r>
      <w:r w:rsidRPr="005B32EE">
        <w:rPr>
          <w:rFonts w:ascii="Arial" w:hAnsi="Arial" w:cs="Arial"/>
          <w:b/>
        </w:rPr>
        <w:t>. Refinanciamiento o reestructuración</w:t>
      </w:r>
    </w:p>
    <w:p w14:paraId="33C87A7A" w14:textId="77777777" w:rsidR="00B8656A" w:rsidRPr="005B32EE" w:rsidRDefault="00B8656A" w:rsidP="00B8656A">
      <w:pPr>
        <w:tabs>
          <w:tab w:val="right" w:pos="8498"/>
        </w:tabs>
        <w:jc w:val="both"/>
        <w:rPr>
          <w:rFonts w:ascii="Arial" w:hAnsi="Arial" w:cs="Arial"/>
        </w:rPr>
      </w:pPr>
      <w:r w:rsidRPr="005B32EE">
        <w:rPr>
          <w:rFonts w:ascii="Arial" w:hAnsi="Arial" w:cs="Arial"/>
        </w:rPr>
        <w:t xml:space="preserve">Los municipios del Estado de Yucatán, a través de funcionarios legalmente facultados, en su caso, podrán refinanciar o reestructurar la deuda que derive de los financiamientos que se contraten con base en este decreto, sin que para ello se requiera de una nueva autorización, siempre que se cumplan los requisitos que establece el </w:t>
      </w:r>
      <w:r w:rsidRPr="005B32EE">
        <w:rPr>
          <w:rFonts w:ascii="Arial" w:hAnsi="Arial" w:cs="Arial"/>
          <w:lang w:val="es-ES_tradnl"/>
        </w:rPr>
        <w:t>artículo 23 de la Ley de Disciplina Financiera para las Entidades Federativas y sus Municipios.</w:t>
      </w:r>
    </w:p>
    <w:p w14:paraId="2D0F63D4" w14:textId="77777777" w:rsidR="00B8656A" w:rsidRPr="005B32EE" w:rsidRDefault="00B8656A" w:rsidP="00B8656A">
      <w:pPr>
        <w:tabs>
          <w:tab w:val="right" w:pos="8498"/>
        </w:tabs>
        <w:jc w:val="both"/>
        <w:rPr>
          <w:rFonts w:ascii="Arial" w:hAnsi="Arial" w:cs="Arial"/>
          <w:b/>
        </w:rPr>
      </w:pPr>
    </w:p>
    <w:p w14:paraId="427576C2" w14:textId="7133039C" w:rsidR="00B8656A" w:rsidRPr="005B32EE" w:rsidRDefault="00B8656A" w:rsidP="00B8656A">
      <w:pPr>
        <w:tabs>
          <w:tab w:val="right" w:pos="8498"/>
        </w:tabs>
        <w:jc w:val="both"/>
        <w:rPr>
          <w:rFonts w:ascii="Arial" w:hAnsi="Arial" w:cs="Arial"/>
        </w:rPr>
      </w:pPr>
      <w:r w:rsidRPr="005B32EE">
        <w:rPr>
          <w:rFonts w:ascii="Arial" w:hAnsi="Arial" w:cs="Arial"/>
          <w:b/>
        </w:rPr>
        <w:t xml:space="preserve">Artículo </w:t>
      </w:r>
      <w:r w:rsidR="001D597D">
        <w:rPr>
          <w:rFonts w:ascii="Arial" w:hAnsi="Arial" w:cs="Arial"/>
          <w:b/>
        </w:rPr>
        <w:t>9</w:t>
      </w:r>
      <w:r w:rsidRPr="005B32EE">
        <w:rPr>
          <w:rFonts w:ascii="Arial" w:hAnsi="Arial" w:cs="Arial"/>
          <w:b/>
        </w:rPr>
        <w:t>. Afectación de aportaciones</w:t>
      </w:r>
    </w:p>
    <w:p w14:paraId="2F59D9E7" w14:textId="77777777" w:rsidR="00B8656A" w:rsidRPr="005B32EE" w:rsidRDefault="00B8656A" w:rsidP="00B8656A">
      <w:pPr>
        <w:jc w:val="both"/>
        <w:rPr>
          <w:rFonts w:ascii="Arial" w:hAnsi="Arial" w:cs="Arial"/>
        </w:rPr>
      </w:pPr>
      <w:r w:rsidRPr="005B32EE">
        <w:rPr>
          <w:rFonts w:ascii="Arial" w:hAnsi="Arial" w:cs="Arial"/>
        </w:rPr>
        <w:t>Se autoriza a los municipios del Estado de Yucatán, a través de funcionarios legalmente facultados, para que individualmente afecten hasta el 25% del derecho a recibir y los ingresos que anual e individualmente les correspondan del FAISM, como fuente de pago de todas y cada una de las obligaciones que se contraigan con motivo de la autorización a que se refiere este decreto, incluidos el pago de capital, intereses, comisiones, accesorios y cualquier otro concepto asociado al financiamiento, así como de aquellos que en su caso los reemplacen, sustituyan o complementen.</w:t>
      </w:r>
    </w:p>
    <w:p w14:paraId="25093C33" w14:textId="77777777" w:rsidR="00B8656A" w:rsidRPr="005B32EE" w:rsidRDefault="00B8656A" w:rsidP="00B8656A">
      <w:pPr>
        <w:jc w:val="both"/>
        <w:rPr>
          <w:rFonts w:ascii="Arial" w:hAnsi="Arial" w:cs="Arial"/>
        </w:rPr>
      </w:pPr>
    </w:p>
    <w:p w14:paraId="6E573CBA" w14:textId="77777777" w:rsidR="00B8656A" w:rsidRPr="005B32EE" w:rsidRDefault="00B8656A" w:rsidP="00B8656A">
      <w:pPr>
        <w:jc w:val="both"/>
        <w:rPr>
          <w:rFonts w:ascii="Arial" w:hAnsi="Arial" w:cs="Arial"/>
        </w:rPr>
      </w:pPr>
      <w:r w:rsidRPr="005B32EE">
        <w:rPr>
          <w:rFonts w:ascii="Arial" w:hAnsi="Arial" w:cs="Arial"/>
        </w:rPr>
        <w:t>Dicha afectación deberá hacerse con apego a lo establecido en la Ley de Deuda Pública del Estado de Yucatán, la Ley de Coordinación Fiscal y la demás legislación y normativa aplicable.</w:t>
      </w:r>
    </w:p>
    <w:p w14:paraId="23C1A15C" w14:textId="77777777" w:rsidR="00B8656A" w:rsidRPr="005B32EE" w:rsidRDefault="00B8656A" w:rsidP="00B8656A">
      <w:pPr>
        <w:jc w:val="both"/>
        <w:rPr>
          <w:rFonts w:ascii="Arial" w:hAnsi="Arial" w:cs="Arial"/>
        </w:rPr>
      </w:pPr>
    </w:p>
    <w:p w14:paraId="56580E94" w14:textId="77777777" w:rsidR="00B8656A" w:rsidRPr="00825B6E" w:rsidRDefault="00B8656A" w:rsidP="00B8656A">
      <w:pPr>
        <w:jc w:val="both"/>
        <w:rPr>
          <w:rFonts w:ascii="Arial" w:hAnsi="Arial" w:cs="Arial"/>
        </w:rPr>
      </w:pPr>
      <w:r w:rsidRPr="005B32EE">
        <w:rPr>
          <w:rFonts w:ascii="Arial" w:hAnsi="Arial" w:cs="Arial"/>
        </w:rPr>
        <w:t>Los municipios del Estado de Yucatán, a través de funcionarios legalmente facultados, podrán afectar hasta el 25% del derecho a recibir y los ingresos que anual e individualmente les correspondan del Fondo de Aportaciones para la Infraestructura Social Municipal y de las Demarcaciones Territoriales del Distrito Federal. Lo anterior</w:t>
      </w:r>
      <w:r w:rsidRPr="00825B6E">
        <w:rPr>
          <w:rFonts w:ascii="Arial" w:hAnsi="Arial" w:cs="Arial"/>
        </w:rPr>
        <w:t>, en el entendido que para determinar el monto de cada financiamiento, deberá considerarse que los recursos que anualmente podrá destinar cada Municipio del FAIS Municipal para el pago del servicio de su deuda, incluidos el pago de capital, comisiones, intereses y accesorios financieros, no podrán exceder del 25% (veinticinco por ciento) anual del derecho a recibir y los flujos de recursos que individualmente les correspondan por este concepto en el ejercicio fiscal que se encuentre transcurriendo, o bien, en el año en que el financiamiento de que se trate hubiere sido contratado, conforme al artículo 50 de la Ley de Coordinación Fiscal.</w:t>
      </w:r>
    </w:p>
    <w:p w14:paraId="0B341A89" w14:textId="77777777" w:rsidR="00B8656A" w:rsidRPr="005B32EE" w:rsidRDefault="00B8656A" w:rsidP="00B8656A">
      <w:pPr>
        <w:tabs>
          <w:tab w:val="left" w:pos="8460"/>
        </w:tabs>
        <w:jc w:val="both"/>
        <w:rPr>
          <w:rFonts w:ascii="Arial" w:hAnsi="Arial" w:cs="Arial"/>
        </w:rPr>
      </w:pPr>
    </w:p>
    <w:p w14:paraId="68EABA48" w14:textId="77777777" w:rsidR="00B8656A" w:rsidRPr="005B32EE" w:rsidRDefault="00B8656A" w:rsidP="00B8656A">
      <w:pPr>
        <w:tabs>
          <w:tab w:val="left" w:pos="8460"/>
        </w:tabs>
        <w:jc w:val="both"/>
        <w:rPr>
          <w:rFonts w:ascii="Arial" w:hAnsi="Arial" w:cs="Arial"/>
        </w:rPr>
      </w:pPr>
      <w:r w:rsidRPr="005B32EE">
        <w:rPr>
          <w:rFonts w:ascii="Arial" w:hAnsi="Arial" w:cs="Arial"/>
          <w:bCs/>
          <w:lang w:val="es-MX"/>
        </w:rPr>
        <w:t>La afectación de los derechos a recibir y los ingresos que anual e individualmente les correspondan del Fondo de Aportaciones para la Infraestructura Social Municipal y de las Demarcaciones Territoriales del Distrito Federal a que se refiere este artículo, podrá formalizarse mediante la constitución de uno o varios fideicomisos irrevocables de administración y fuente de pago, o bien, a través del contrato de mandato especial irrevocable para actos de dominio que corresponda al instrumento jurídico por el cual se formalice la contratación de financiamiento</w:t>
      </w:r>
      <w:r w:rsidRPr="005B32EE">
        <w:rPr>
          <w:rFonts w:ascii="Arial" w:hAnsi="Arial" w:cs="Arial"/>
        </w:rPr>
        <w:t>.</w:t>
      </w:r>
    </w:p>
    <w:p w14:paraId="0FF9450F" w14:textId="77777777" w:rsidR="00B8656A" w:rsidRPr="005B32EE" w:rsidRDefault="00B8656A" w:rsidP="00B8656A">
      <w:pPr>
        <w:tabs>
          <w:tab w:val="left" w:pos="8460"/>
        </w:tabs>
        <w:jc w:val="both"/>
        <w:rPr>
          <w:rFonts w:ascii="Arial" w:hAnsi="Arial" w:cs="Arial"/>
        </w:rPr>
      </w:pPr>
    </w:p>
    <w:p w14:paraId="68DB0F50" w14:textId="77777777" w:rsidR="00B8656A" w:rsidRPr="005B32EE" w:rsidRDefault="00B8656A" w:rsidP="00B8656A">
      <w:pPr>
        <w:tabs>
          <w:tab w:val="left" w:pos="8460"/>
        </w:tabs>
        <w:jc w:val="both"/>
        <w:rPr>
          <w:rFonts w:ascii="Arial" w:hAnsi="Arial" w:cs="Arial"/>
        </w:rPr>
      </w:pPr>
      <w:r w:rsidRPr="005B32EE">
        <w:rPr>
          <w:rFonts w:ascii="Arial" w:hAnsi="Arial" w:cs="Arial"/>
        </w:rPr>
        <w:t>En todo caso, el fideicomiso constituido o modificado al amparo de la presente autorización no será considerado entidad paraestatal, por lo que no constituirá parte de la Administración Pública paraestatal. Lo anterior, conforme a lo establecido en el artículo 7, fracción VI, de la Ley de Deuda Pública del Estado de Yucatán.</w:t>
      </w:r>
    </w:p>
    <w:p w14:paraId="36E7591D" w14:textId="77777777" w:rsidR="00B8656A" w:rsidRPr="005B32EE" w:rsidRDefault="00B8656A" w:rsidP="00B8656A">
      <w:pPr>
        <w:tabs>
          <w:tab w:val="right" w:pos="8498"/>
        </w:tabs>
        <w:jc w:val="both"/>
        <w:rPr>
          <w:rFonts w:ascii="Arial" w:hAnsi="Arial" w:cs="Arial"/>
          <w:b/>
        </w:rPr>
      </w:pPr>
    </w:p>
    <w:p w14:paraId="64527A56" w14:textId="219C8425" w:rsidR="00B8656A" w:rsidRPr="005B32EE" w:rsidRDefault="00B8656A" w:rsidP="00B8656A">
      <w:pPr>
        <w:tabs>
          <w:tab w:val="right" w:pos="8498"/>
        </w:tabs>
        <w:jc w:val="both"/>
        <w:rPr>
          <w:rFonts w:ascii="Arial" w:hAnsi="Arial" w:cs="Arial"/>
          <w:b/>
        </w:rPr>
      </w:pPr>
      <w:r w:rsidRPr="005B32EE">
        <w:rPr>
          <w:rFonts w:ascii="Arial" w:hAnsi="Arial" w:cs="Arial"/>
          <w:b/>
        </w:rPr>
        <w:t>Artículo 1</w:t>
      </w:r>
      <w:r w:rsidR="001D597D">
        <w:rPr>
          <w:rFonts w:ascii="Arial" w:hAnsi="Arial" w:cs="Arial"/>
          <w:b/>
        </w:rPr>
        <w:t>0</w:t>
      </w:r>
      <w:r w:rsidRPr="005B32EE">
        <w:rPr>
          <w:rFonts w:ascii="Arial" w:hAnsi="Arial" w:cs="Arial"/>
          <w:b/>
        </w:rPr>
        <w:t>. Fideicomiso</w:t>
      </w:r>
    </w:p>
    <w:p w14:paraId="4B2C160D" w14:textId="77777777" w:rsidR="00B8656A" w:rsidRPr="005B32EE" w:rsidRDefault="00B8656A" w:rsidP="00B8656A">
      <w:pPr>
        <w:tabs>
          <w:tab w:val="left" w:pos="8460"/>
        </w:tabs>
        <w:jc w:val="both"/>
        <w:rPr>
          <w:rFonts w:ascii="Arial" w:hAnsi="Arial" w:cs="Arial"/>
        </w:rPr>
      </w:pPr>
      <w:r w:rsidRPr="005B32EE">
        <w:rPr>
          <w:rFonts w:ascii="Arial" w:hAnsi="Arial" w:cs="Arial"/>
          <w:lang w:val="es-ES_tradnl"/>
        </w:rPr>
        <w:t>Se autoriza al Poder Ejecutivo del Estado de Yucatán</w:t>
      </w:r>
      <w:r w:rsidRPr="005B32EE">
        <w:rPr>
          <w:rFonts w:ascii="Arial" w:hAnsi="Arial" w:cs="Arial"/>
        </w:rPr>
        <w:t xml:space="preserve"> </w:t>
      </w:r>
      <w:r w:rsidRPr="005B32EE">
        <w:rPr>
          <w:rFonts w:ascii="Arial" w:hAnsi="Arial" w:cs="Arial"/>
          <w:lang w:val="es-ES_tradnl"/>
        </w:rPr>
        <w:t xml:space="preserve">para que, por conducto </w:t>
      </w:r>
      <w:r w:rsidRPr="005B32EE">
        <w:rPr>
          <w:rFonts w:ascii="Arial" w:hAnsi="Arial" w:cs="Arial"/>
          <w:lang w:val="fr-FR"/>
        </w:rPr>
        <w:t xml:space="preserve">de la </w:t>
      </w:r>
      <w:r w:rsidRPr="005B32EE">
        <w:rPr>
          <w:rFonts w:ascii="Arial" w:hAnsi="Arial" w:cs="Arial"/>
        </w:rPr>
        <w:t>Secretaría de Administración y Finanzas</w:t>
      </w:r>
      <w:r w:rsidRPr="005B32EE">
        <w:rPr>
          <w:rFonts w:ascii="Arial" w:hAnsi="Arial" w:cs="Arial"/>
          <w:lang w:val="es-ES_tradnl"/>
        </w:rPr>
        <w:t xml:space="preserve">, celebre los instrumentos o actos jurídicos que se requieran para constituir o modificar un fideicomiso irrevocable de administración y fuente de pago, para formalizar el </w:t>
      </w:r>
      <w:r w:rsidRPr="005B32EE">
        <w:rPr>
          <w:rFonts w:ascii="Arial" w:hAnsi="Arial" w:cs="Arial"/>
          <w:lang w:val="pt-PT"/>
        </w:rPr>
        <w:t>mecanismo de pago</w:t>
      </w:r>
      <w:r w:rsidRPr="005B32EE">
        <w:rPr>
          <w:rFonts w:ascii="Arial" w:hAnsi="Arial" w:cs="Arial"/>
          <w:lang w:val="es-ES_tradnl"/>
        </w:rPr>
        <w:t xml:space="preserve"> de los financiamientos que se contraten con base </w:t>
      </w:r>
      <w:r w:rsidRPr="005B32EE">
        <w:rPr>
          <w:rFonts w:ascii="Arial" w:hAnsi="Arial" w:cs="Arial"/>
        </w:rPr>
        <w:t>en este decreto.</w:t>
      </w:r>
    </w:p>
    <w:p w14:paraId="7556BE45" w14:textId="77777777" w:rsidR="00B8656A" w:rsidRPr="005B32EE" w:rsidRDefault="00B8656A" w:rsidP="00B8656A">
      <w:pPr>
        <w:tabs>
          <w:tab w:val="left" w:pos="8460"/>
        </w:tabs>
        <w:jc w:val="both"/>
        <w:rPr>
          <w:rFonts w:ascii="Arial" w:hAnsi="Arial" w:cs="Arial"/>
        </w:rPr>
      </w:pPr>
    </w:p>
    <w:p w14:paraId="1BCE5D32" w14:textId="77777777" w:rsidR="00B8656A" w:rsidRPr="005B32EE" w:rsidRDefault="00B8656A" w:rsidP="00B8656A">
      <w:pPr>
        <w:tabs>
          <w:tab w:val="left" w:pos="8460"/>
        </w:tabs>
        <w:jc w:val="both"/>
        <w:rPr>
          <w:rFonts w:ascii="Arial" w:hAnsi="Arial" w:cs="Arial"/>
        </w:rPr>
      </w:pPr>
      <w:r w:rsidRPr="005B32EE">
        <w:rPr>
          <w:rFonts w:ascii="Arial" w:hAnsi="Arial" w:cs="Arial"/>
        </w:rPr>
        <w:t>El fideicomiso constituido o que constituya el Poder Ejecutivo del Estado de Yucatán únicamente podrá modificarse o extinguirse con el consentimiento previo y por escrito de los fideicomisarios en primer lugar y tendrá el carácter de irrevocable en tanto exista lo siguiente:</w:t>
      </w:r>
    </w:p>
    <w:p w14:paraId="56DA1204" w14:textId="77777777" w:rsidR="00B8656A" w:rsidRPr="005B32EE" w:rsidRDefault="00B8656A" w:rsidP="00B8656A">
      <w:pPr>
        <w:tabs>
          <w:tab w:val="left" w:pos="8460"/>
        </w:tabs>
        <w:ind w:firstLine="709"/>
        <w:jc w:val="both"/>
        <w:rPr>
          <w:rFonts w:ascii="Arial" w:hAnsi="Arial" w:cs="Arial"/>
        </w:rPr>
      </w:pPr>
    </w:p>
    <w:p w14:paraId="06F20EE7" w14:textId="77777777" w:rsidR="00B8656A" w:rsidRPr="005B32EE" w:rsidRDefault="00B8656A" w:rsidP="00B8656A">
      <w:pPr>
        <w:tabs>
          <w:tab w:val="left" w:pos="8460"/>
        </w:tabs>
        <w:ind w:firstLine="709"/>
        <w:jc w:val="both"/>
        <w:rPr>
          <w:rFonts w:ascii="Arial" w:hAnsi="Arial" w:cs="Arial"/>
        </w:rPr>
      </w:pPr>
      <w:r w:rsidRPr="005B32EE">
        <w:rPr>
          <w:rFonts w:ascii="Arial" w:hAnsi="Arial" w:cs="Arial"/>
        </w:rPr>
        <w:t>I. Obligaciones de pago a cargo de cualquiera de los municipios del Estado de Yucatán, por financiamientos contratados con fuente de pago con cargo al Fondo de Aportaciones para la Infraestructura Social municipal.</w:t>
      </w:r>
    </w:p>
    <w:p w14:paraId="0F327988" w14:textId="77777777" w:rsidR="00B8656A" w:rsidRPr="005B32EE" w:rsidRDefault="00B8656A" w:rsidP="00B8656A">
      <w:pPr>
        <w:tabs>
          <w:tab w:val="left" w:pos="8460"/>
        </w:tabs>
        <w:ind w:firstLine="709"/>
        <w:jc w:val="both"/>
        <w:rPr>
          <w:rFonts w:ascii="Arial" w:hAnsi="Arial" w:cs="Arial"/>
        </w:rPr>
      </w:pPr>
    </w:p>
    <w:p w14:paraId="1E6D0012" w14:textId="77777777" w:rsidR="00B8656A" w:rsidRPr="005B32EE" w:rsidRDefault="00B8656A" w:rsidP="00B8656A">
      <w:pPr>
        <w:tabs>
          <w:tab w:val="left" w:pos="8460"/>
        </w:tabs>
        <w:ind w:firstLine="709"/>
        <w:jc w:val="both"/>
        <w:rPr>
          <w:rFonts w:ascii="Arial" w:hAnsi="Arial" w:cs="Arial"/>
        </w:rPr>
      </w:pPr>
      <w:r w:rsidRPr="005B32EE">
        <w:rPr>
          <w:rFonts w:ascii="Arial" w:hAnsi="Arial" w:cs="Arial"/>
        </w:rPr>
        <w:t>II. Instituciones de crédito o integrantes del Sistema Financiero Mexicano acreedores inscritos con el carácter de fideicomisarios en primer lugar.</w:t>
      </w:r>
    </w:p>
    <w:p w14:paraId="56A865B7" w14:textId="77777777" w:rsidR="00B8656A" w:rsidRPr="005B32EE" w:rsidRDefault="00B8656A" w:rsidP="00B8656A">
      <w:pPr>
        <w:tabs>
          <w:tab w:val="left" w:pos="8460"/>
        </w:tabs>
        <w:jc w:val="both"/>
        <w:rPr>
          <w:rFonts w:ascii="Arial" w:hAnsi="Arial" w:cs="Arial"/>
        </w:rPr>
      </w:pPr>
    </w:p>
    <w:p w14:paraId="1552F9A5" w14:textId="77777777" w:rsidR="00B8656A" w:rsidRPr="005B32EE" w:rsidRDefault="00B8656A" w:rsidP="00B8656A">
      <w:pPr>
        <w:tabs>
          <w:tab w:val="left" w:pos="8460"/>
        </w:tabs>
        <w:jc w:val="both"/>
        <w:rPr>
          <w:rFonts w:ascii="Arial" w:hAnsi="Arial" w:cs="Arial"/>
        </w:rPr>
      </w:pPr>
      <w:r w:rsidRPr="005B32EE">
        <w:rPr>
          <w:rFonts w:ascii="Arial" w:hAnsi="Arial" w:cs="Arial"/>
        </w:rPr>
        <w:t>La afectación de los recursos del Fondo de Aportaciones para la Infraestructura Social en el fideicomiso constituido o modificado por el Poder Ejecutivo del Estado de Yucatán cesará previa conformidad por escrito del o los fideicomisarios en primer lugar, una vez que se encuentren liquidadas en su totalidad las obligaciones de pago a cargo de los municipios del Estado de Yucatán, sin detrimento de que el fideicomiso pueda seguir funcionando u operando como mecanismo de captación y administración de los recursos que deriven del Fondo de Aportaciones para la Infraestructura Social.</w:t>
      </w:r>
    </w:p>
    <w:p w14:paraId="2B3FF274" w14:textId="77777777" w:rsidR="00B8656A" w:rsidRPr="005B32EE" w:rsidRDefault="00B8656A" w:rsidP="00B8656A">
      <w:pPr>
        <w:tabs>
          <w:tab w:val="left" w:pos="8460"/>
        </w:tabs>
        <w:jc w:val="both"/>
        <w:rPr>
          <w:rFonts w:ascii="Arial" w:hAnsi="Arial" w:cs="Arial"/>
          <w:lang w:val="es-ES_tradnl"/>
        </w:rPr>
      </w:pPr>
    </w:p>
    <w:p w14:paraId="4F4518DE" w14:textId="77777777" w:rsidR="00B8656A" w:rsidRPr="005B32EE" w:rsidRDefault="00B8656A" w:rsidP="00B8656A">
      <w:pPr>
        <w:tabs>
          <w:tab w:val="left" w:pos="8460"/>
        </w:tabs>
        <w:jc w:val="both"/>
        <w:rPr>
          <w:rFonts w:ascii="Arial" w:hAnsi="Arial" w:cs="Arial"/>
          <w:lang w:val="es-ES_tradnl"/>
        </w:rPr>
      </w:pPr>
      <w:r w:rsidRPr="005B32EE">
        <w:rPr>
          <w:rFonts w:ascii="Arial" w:hAnsi="Arial" w:cs="Arial"/>
          <w:lang w:val="es-ES_tradnl"/>
        </w:rPr>
        <w:t xml:space="preserve">Se autoriza </w:t>
      </w:r>
      <w:r w:rsidRPr="005B32EE">
        <w:rPr>
          <w:rFonts w:ascii="Arial" w:hAnsi="Arial" w:cs="Arial"/>
        </w:rPr>
        <w:t xml:space="preserve">a los municipios del Estado de Yucatán para que, </w:t>
      </w:r>
      <w:r w:rsidRPr="005B32EE">
        <w:rPr>
          <w:rFonts w:ascii="Arial" w:hAnsi="Arial" w:cs="Arial"/>
          <w:lang w:val="es-ES_tradnl"/>
        </w:rPr>
        <w:t xml:space="preserve">a través de funcionarios legalmente facultados y </w:t>
      </w:r>
      <w:r w:rsidRPr="005B32EE">
        <w:rPr>
          <w:rFonts w:ascii="Arial" w:hAnsi="Arial" w:cs="Arial"/>
        </w:rPr>
        <w:t>previa autorización de sus respectivos cabildos</w:t>
      </w:r>
      <w:r w:rsidRPr="005B32EE">
        <w:rPr>
          <w:rFonts w:ascii="Arial" w:hAnsi="Arial" w:cs="Arial"/>
          <w:lang w:val="es-ES_tradnl"/>
        </w:rPr>
        <w:t xml:space="preserve">, celebren, en lo individual, los convenios que se requieran para adherirse al fideicomiso irrevocable de administración y fuente de pago, que en su caso constituya o modifique el Poder Ejecutivo del Estado de Yucatán para instrumentar el mecanismo de pago de los financiamientos que cada uno de ellos contrate </w:t>
      </w:r>
      <w:r w:rsidRPr="005B32EE">
        <w:rPr>
          <w:rFonts w:ascii="Arial" w:hAnsi="Arial" w:cs="Arial"/>
        </w:rPr>
        <w:t>con base en la presente autorización.</w:t>
      </w:r>
    </w:p>
    <w:p w14:paraId="7C343A7B" w14:textId="77777777" w:rsidR="00664671" w:rsidRDefault="00664671" w:rsidP="00B8656A">
      <w:pPr>
        <w:tabs>
          <w:tab w:val="right" w:pos="8498"/>
        </w:tabs>
        <w:jc w:val="both"/>
        <w:rPr>
          <w:rFonts w:ascii="Arial" w:hAnsi="Arial" w:cs="Arial"/>
          <w:b/>
        </w:rPr>
      </w:pPr>
    </w:p>
    <w:p w14:paraId="3738321C" w14:textId="77777777" w:rsidR="003C1CC0" w:rsidRDefault="003C1CC0" w:rsidP="00B8656A">
      <w:pPr>
        <w:tabs>
          <w:tab w:val="right" w:pos="8498"/>
        </w:tabs>
        <w:jc w:val="both"/>
        <w:rPr>
          <w:rFonts w:ascii="Arial" w:hAnsi="Arial" w:cs="Arial"/>
          <w:b/>
        </w:rPr>
      </w:pPr>
    </w:p>
    <w:p w14:paraId="7B4C4B14" w14:textId="3B9DFE79" w:rsidR="00B8656A" w:rsidRPr="005B32EE" w:rsidRDefault="00B8656A" w:rsidP="00B8656A">
      <w:pPr>
        <w:tabs>
          <w:tab w:val="right" w:pos="8498"/>
        </w:tabs>
        <w:jc w:val="both"/>
        <w:rPr>
          <w:rFonts w:ascii="Arial" w:hAnsi="Arial" w:cs="Arial"/>
          <w:b/>
        </w:rPr>
      </w:pPr>
      <w:r w:rsidRPr="005B32EE">
        <w:rPr>
          <w:rFonts w:ascii="Arial" w:hAnsi="Arial" w:cs="Arial"/>
          <w:b/>
        </w:rPr>
        <w:lastRenderedPageBreak/>
        <w:t>Artículo 1</w:t>
      </w:r>
      <w:r w:rsidR="001D597D">
        <w:rPr>
          <w:rFonts w:ascii="Arial" w:hAnsi="Arial" w:cs="Arial"/>
          <w:b/>
        </w:rPr>
        <w:t>1</w:t>
      </w:r>
      <w:r w:rsidRPr="005B32EE">
        <w:rPr>
          <w:rFonts w:ascii="Arial" w:hAnsi="Arial" w:cs="Arial"/>
          <w:b/>
        </w:rPr>
        <w:t>. Notificación a la Secretaría de Hacienda y Crédito Público</w:t>
      </w:r>
    </w:p>
    <w:p w14:paraId="38E93E05" w14:textId="77777777" w:rsidR="00B8656A" w:rsidRPr="005B32EE" w:rsidRDefault="00B8656A" w:rsidP="00B8656A">
      <w:pPr>
        <w:jc w:val="both"/>
        <w:rPr>
          <w:rFonts w:ascii="Arial" w:hAnsi="Arial" w:cs="Arial"/>
        </w:rPr>
      </w:pPr>
      <w:r w:rsidRPr="005B32EE">
        <w:rPr>
          <w:rFonts w:ascii="Arial" w:hAnsi="Arial" w:cs="Arial"/>
        </w:rPr>
        <w:t>Se autoriza al Poder Ejecutivo del Gobierno del Estado de Yucatán, para que, por conducto de la Secretaría de Administración y Finanzas, notifique, solicite e instruya irrevocablemente a la Secretaría de Hacienda y Crédito Público, a través de las unidades administrativas facultadas, a fin de que los recursos que procedan de las aportaciones del FAIS Municipal que les correspondan a los Municipios, se abonen a la o las cuentas del Fideicomiso que le indique la institución fiduciaria que lo administre.</w:t>
      </w:r>
    </w:p>
    <w:p w14:paraId="66FD141D" w14:textId="77777777" w:rsidR="00B8656A" w:rsidRPr="005B32EE" w:rsidRDefault="00B8656A" w:rsidP="00B8656A">
      <w:pPr>
        <w:jc w:val="both"/>
        <w:rPr>
          <w:rFonts w:ascii="Arial" w:hAnsi="Arial" w:cs="Arial"/>
        </w:rPr>
      </w:pPr>
    </w:p>
    <w:p w14:paraId="15F9959F" w14:textId="77777777" w:rsidR="00B8656A" w:rsidRPr="005B32EE" w:rsidRDefault="00B8656A" w:rsidP="00B8656A">
      <w:pPr>
        <w:jc w:val="both"/>
        <w:rPr>
          <w:rFonts w:ascii="Arial" w:hAnsi="Arial" w:cs="Arial"/>
        </w:rPr>
      </w:pPr>
      <w:r w:rsidRPr="005B32EE">
        <w:rPr>
          <w:rFonts w:ascii="Arial" w:hAnsi="Arial" w:cs="Arial"/>
        </w:rPr>
        <w:t>Se autoriza al Estado de Yucatán y a los Municipios para que modifiquen cualquier instrucción irrevocable que, en su caso, hubieren emitido con anterioridad a la entrada en vigor del presente Decreto, siempre que no se afecten derechos de terceros, para que los recursos que procedan de las aportaciones del FAIS Municipal que le correspondan a los Municipios, ingresen de manera irrevocable al fideicomiso, con objeto de que la institución fiduciaria que lo administre cuente con los recursos necesarios para el pago de los créditos que se formalicen con base en la presente autorización.</w:t>
      </w:r>
    </w:p>
    <w:p w14:paraId="22EDBC9F" w14:textId="77777777" w:rsidR="00B8656A" w:rsidRPr="005B32EE" w:rsidRDefault="00B8656A" w:rsidP="00B8656A">
      <w:pPr>
        <w:tabs>
          <w:tab w:val="right" w:pos="8498"/>
        </w:tabs>
        <w:jc w:val="both"/>
        <w:rPr>
          <w:rFonts w:ascii="Arial" w:hAnsi="Arial" w:cs="Arial"/>
          <w:b/>
        </w:rPr>
      </w:pPr>
    </w:p>
    <w:p w14:paraId="1569DAA9" w14:textId="5E097041" w:rsidR="00B8656A" w:rsidRPr="005B32EE" w:rsidRDefault="00B8656A" w:rsidP="00B8656A">
      <w:pPr>
        <w:tabs>
          <w:tab w:val="right" w:pos="8498"/>
        </w:tabs>
        <w:jc w:val="both"/>
        <w:rPr>
          <w:rFonts w:ascii="Arial" w:hAnsi="Arial" w:cs="Arial"/>
        </w:rPr>
      </w:pPr>
      <w:r w:rsidRPr="005B32EE">
        <w:rPr>
          <w:rFonts w:ascii="Arial" w:hAnsi="Arial" w:cs="Arial"/>
          <w:b/>
        </w:rPr>
        <w:t>Artículo 1</w:t>
      </w:r>
      <w:r w:rsidR="001D597D">
        <w:rPr>
          <w:rFonts w:ascii="Arial" w:hAnsi="Arial" w:cs="Arial"/>
          <w:b/>
        </w:rPr>
        <w:t>2</w:t>
      </w:r>
      <w:r w:rsidRPr="005B32EE">
        <w:rPr>
          <w:rFonts w:ascii="Arial" w:hAnsi="Arial" w:cs="Arial"/>
          <w:b/>
        </w:rPr>
        <w:t>. Previsiones en las leyes de ingresos</w:t>
      </w:r>
    </w:p>
    <w:p w14:paraId="18F63008" w14:textId="77777777" w:rsidR="00B8656A" w:rsidRPr="005B32EE" w:rsidRDefault="00B8656A" w:rsidP="00B8656A">
      <w:pPr>
        <w:jc w:val="both"/>
        <w:rPr>
          <w:rFonts w:ascii="Arial" w:hAnsi="Arial" w:cs="Arial"/>
        </w:rPr>
      </w:pPr>
      <w:r w:rsidRPr="005B32EE">
        <w:rPr>
          <w:rFonts w:ascii="Arial" w:hAnsi="Arial" w:cs="Arial"/>
          <w:lang w:val="es-MX"/>
        </w:rPr>
        <w:t>El importe del o los financiamientos que individualmente contrate cada municipio en el ejercicio fiscal 2026 o 2027, con base en la autorización prevista en este decreto, será considerado ingreso por financiamiento o deuda pública en el ejercicio fiscal que corresponda, y se entenderá incorporado en la ley de ingresos del Municipio de que se trate, para el ejercicio fiscal 2026 o 2027, en consecuencia, dicha ley se tendrá por modificada, según corresponda</w:t>
      </w:r>
      <w:r w:rsidRPr="005B32EE">
        <w:rPr>
          <w:rFonts w:ascii="Arial" w:hAnsi="Arial" w:cs="Arial"/>
        </w:rPr>
        <w:t>.</w:t>
      </w:r>
    </w:p>
    <w:p w14:paraId="379D63F2" w14:textId="77777777" w:rsidR="00B8656A" w:rsidRPr="005B32EE" w:rsidRDefault="00B8656A" w:rsidP="00B8656A">
      <w:pPr>
        <w:jc w:val="both"/>
        <w:rPr>
          <w:rFonts w:ascii="Arial" w:hAnsi="Arial" w:cs="Arial"/>
          <w:b/>
        </w:rPr>
      </w:pPr>
    </w:p>
    <w:p w14:paraId="2C1007DE" w14:textId="2B824B8B" w:rsidR="00B8656A" w:rsidRPr="005B32EE" w:rsidRDefault="00B8656A" w:rsidP="00B8656A">
      <w:pPr>
        <w:jc w:val="both"/>
        <w:rPr>
          <w:rFonts w:ascii="Arial" w:hAnsi="Arial" w:cs="Arial"/>
        </w:rPr>
      </w:pPr>
      <w:r w:rsidRPr="005B32EE">
        <w:rPr>
          <w:rFonts w:ascii="Arial" w:hAnsi="Arial" w:cs="Arial"/>
          <w:b/>
        </w:rPr>
        <w:t>Artículo 1</w:t>
      </w:r>
      <w:r w:rsidR="001D597D">
        <w:rPr>
          <w:rFonts w:ascii="Arial" w:hAnsi="Arial" w:cs="Arial"/>
          <w:b/>
        </w:rPr>
        <w:t>3</w:t>
      </w:r>
      <w:r w:rsidRPr="005B32EE">
        <w:rPr>
          <w:rFonts w:ascii="Arial" w:hAnsi="Arial" w:cs="Arial"/>
          <w:b/>
        </w:rPr>
        <w:t>.</w:t>
      </w:r>
      <w:r w:rsidRPr="005B32EE">
        <w:rPr>
          <w:rFonts w:ascii="Arial" w:hAnsi="Arial" w:cs="Arial"/>
        </w:rPr>
        <w:t xml:space="preserve"> </w:t>
      </w:r>
      <w:r w:rsidRPr="005B32EE">
        <w:rPr>
          <w:rFonts w:ascii="Arial" w:hAnsi="Arial" w:cs="Arial"/>
          <w:b/>
        </w:rPr>
        <w:t>Previsiones presupuestarias</w:t>
      </w:r>
    </w:p>
    <w:p w14:paraId="7E0A9807" w14:textId="77777777" w:rsidR="00B8656A" w:rsidRPr="005B32EE" w:rsidRDefault="00B8656A" w:rsidP="00B8656A">
      <w:pPr>
        <w:tabs>
          <w:tab w:val="left" w:pos="8460"/>
        </w:tabs>
        <w:jc w:val="both"/>
        <w:rPr>
          <w:rFonts w:ascii="Arial" w:hAnsi="Arial" w:cs="Arial"/>
        </w:rPr>
      </w:pPr>
      <w:r w:rsidRPr="005B32EE">
        <w:rPr>
          <w:rFonts w:ascii="Arial" w:hAnsi="Arial" w:cs="Arial"/>
        </w:rPr>
        <w:t>Los municipios del Estado de Yucatán deberán ajustar o modificar su presupuesto de egresos del ejercicio fiscal 2026, para considerar el importe que permita realizar las erogaciones para el pago del servicio de la deuda a su respectivo cargo, que derive del o los créditos contratados, e informarán del ingreso y su aplicación al rendir la cuenta pública.</w:t>
      </w:r>
    </w:p>
    <w:p w14:paraId="77773036" w14:textId="77777777" w:rsidR="00B8656A" w:rsidRPr="005B32EE" w:rsidRDefault="00B8656A" w:rsidP="00B8656A">
      <w:pPr>
        <w:tabs>
          <w:tab w:val="left" w:pos="8460"/>
        </w:tabs>
        <w:jc w:val="both"/>
        <w:rPr>
          <w:rFonts w:ascii="Arial" w:hAnsi="Arial" w:cs="Arial"/>
        </w:rPr>
      </w:pPr>
    </w:p>
    <w:p w14:paraId="32818892" w14:textId="77777777" w:rsidR="00B8656A" w:rsidRDefault="00B8656A" w:rsidP="00B8656A">
      <w:pPr>
        <w:tabs>
          <w:tab w:val="left" w:pos="8460"/>
        </w:tabs>
        <w:jc w:val="both"/>
        <w:rPr>
          <w:rFonts w:ascii="Arial" w:hAnsi="Arial" w:cs="Arial"/>
        </w:rPr>
      </w:pPr>
      <w:r w:rsidRPr="005B32EE">
        <w:rPr>
          <w:rFonts w:ascii="Arial" w:hAnsi="Arial" w:cs="Arial"/>
        </w:rPr>
        <w:t>Tratándose del ejercicio fiscal 2027, los municipios deberán incluir anualmente en sus respectivos presupuestos de egresos de cada ejercicio fiscal, en tanto existan obligaciones pendientes de pago asociadas a los financiamientos que se formalicen con base en esta autorización, el monto para el pago del servicio de la deuda a su cargo y sus accesorios, en los términos contratados, hasta su total liquidación.</w:t>
      </w:r>
    </w:p>
    <w:p w14:paraId="7C70B1AE" w14:textId="77777777" w:rsidR="00B8656A" w:rsidRPr="00825B6E" w:rsidRDefault="00B8656A" w:rsidP="00B8656A">
      <w:pPr>
        <w:tabs>
          <w:tab w:val="left" w:pos="8460"/>
        </w:tabs>
        <w:jc w:val="both"/>
        <w:rPr>
          <w:rFonts w:ascii="Arial" w:hAnsi="Arial" w:cs="Arial"/>
        </w:rPr>
      </w:pPr>
    </w:p>
    <w:p w14:paraId="1BF09B35" w14:textId="77777777" w:rsidR="003C1CC0" w:rsidRDefault="003C1CC0" w:rsidP="00B8656A">
      <w:pPr>
        <w:jc w:val="center"/>
        <w:rPr>
          <w:rFonts w:ascii="Arial" w:hAnsi="Arial" w:cs="Arial"/>
          <w:b/>
          <w:bCs/>
          <w:lang w:val="es-MX"/>
        </w:rPr>
      </w:pPr>
    </w:p>
    <w:p w14:paraId="3B058257" w14:textId="77777777" w:rsidR="003C1CC0" w:rsidRDefault="003C1CC0" w:rsidP="00B8656A">
      <w:pPr>
        <w:jc w:val="center"/>
        <w:rPr>
          <w:rFonts w:ascii="Arial" w:hAnsi="Arial" w:cs="Arial"/>
          <w:b/>
          <w:bCs/>
          <w:lang w:val="es-MX"/>
        </w:rPr>
      </w:pPr>
    </w:p>
    <w:p w14:paraId="301480A4" w14:textId="77777777" w:rsidR="003C1CC0" w:rsidRDefault="003C1CC0" w:rsidP="00B8656A">
      <w:pPr>
        <w:jc w:val="center"/>
        <w:rPr>
          <w:rFonts w:ascii="Arial" w:hAnsi="Arial" w:cs="Arial"/>
          <w:b/>
          <w:bCs/>
          <w:lang w:val="es-MX"/>
        </w:rPr>
      </w:pPr>
    </w:p>
    <w:p w14:paraId="5E287E9E" w14:textId="66FAC4DF" w:rsidR="00B8656A" w:rsidRPr="00825B6E" w:rsidRDefault="00B8656A" w:rsidP="00B8656A">
      <w:pPr>
        <w:jc w:val="center"/>
        <w:rPr>
          <w:rFonts w:ascii="Arial" w:hAnsi="Arial" w:cs="Arial"/>
          <w:b/>
          <w:bCs/>
          <w:lang w:val="es-MX"/>
        </w:rPr>
      </w:pPr>
      <w:r w:rsidRPr="00825B6E">
        <w:rPr>
          <w:rFonts w:ascii="Arial" w:hAnsi="Arial" w:cs="Arial"/>
          <w:b/>
          <w:bCs/>
          <w:lang w:val="es-MX"/>
        </w:rPr>
        <w:lastRenderedPageBreak/>
        <w:t>T r a n s i t o r i o</w:t>
      </w:r>
      <w:r w:rsidR="003C1CC0">
        <w:rPr>
          <w:rFonts w:ascii="Arial" w:hAnsi="Arial" w:cs="Arial"/>
          <w:b/>
          <w:bCs/>
          <w:lang w:val="es-MX"/>
        </w:rPr>
        <w:t xml:space="preserve"> s</w:t>
      </w:r>
    </w:p>
    <w:p w14:paraId="528E6909" w14:textId="77777777" w:rsidR="00B8656A" w:rsidRPr="00825B6E" w:rsidRDefault="00B8656A" w:rsidP="00B8656A">
      <w:pPr>
        <w:rPr>
          <w:rFonts w:ascii="Arial" w:hAnsi="Arial" w:cs="Arial"/>
          <w:b/>
          <w:bCs/>
          <w:lang w:val="es-MX"/>
        </w:rPr>
      </w:pPr>
    </w:p>
    <w:p w14:paraId="3C605EDA" w14:textId="77777777" w:rsidR="00B8656A" w:rsidRPr="00825B6E" w:rsidRDefault="00B8656A" w:rsidP="00B8656A">
      <w:pPr>
        <w:rPr>
          <w:rFonts w:ascii="Arial" w:hAnsi="Arial" w:cs="Arial"/>
          <w:b/>
          <w:bCs/>
          <w:lang w:val="es-MX"/>
        </w:rPr>
      </w:pPr>
      <w:r w:rsidRPr="00825B6E">
        <w:rPr>
          <w:rFonts w:ascii="Arial" w:hAnsi="Arial" w:cs="Arial"/>
          <w:b/>
          <w:bCs/>
          <w:lang w:val="es-MX"/>
        </w:rPr>
        <w:t>Entrada en vigor</w:t>
      </w:r>
    </w:p>
    <w:p w14:paraId="5823B034" w14:textId="7F459C18" w:rsidR="00B8656A" w:rsidRDefault="00B8656A" w:rsidP="00B8656A">
      <w:pPr>
        <w:jc w:val="both"/>
        <w:rPr>
          <w:rFonts w:ascii="Arial" w:hAnsi="Arial" w:cs="Arial"/>
          <w:lang w:val="es-MX"/>
        </w:rPr>
      </w:pPr>
      <w:r w:rsidRPr="00825B6E">
        <w:rPr>
          <w:rFonts w:ascii="Arial" w:hAnsi="Arial" w:cs="Arial"/>
          <w:b/>
          <w:bCs/>
          <w:lang w:val="es-MX"/>
        </w:rPr>
        <w:t xml:space="preserve">Artículo </w:t>
      </w:r>
      <w:r w:rsidR="001D597D">
        <w:rPr>
          <w:rFonts w:ascii="Arial" w:hAnsi="Arial" w:cs="Arial"/>
          <w:b/>
          <w:bCs/>
          <w:lang w:val="es-MX"/>
        </w:rPr>
        <w:t>primero</w:t>
      </w:r>
      <w:r w:rsidRPr="00825B6E">
        <w:rPr>
          <w:rFonts w:ascii="Arial" w:hAnsi="Arial" w:cs="Arial"/>
          <w:b/>
          <w:bCs/>
          <w:lang w:val="es-MX"/>
        </w:rPr>
        <w:t>.</w:t>
      </w:r>
      <w:r w:rsidRPr="00825B6E">
        <w:rPr>
          <w:rFonts w:ascii="Arial" w:hAnsi="Arial" w:cs="Arial"/>
          <w:lang w:val="es-MX"/>
        </w:rPr>
        <w:t xml:space="preserve"> El presente Decreto entrará en vigor, al día siguiente al de su publicación en el </w:t>
      </w:r>
      <w:r>
        <w:rPr>
          <w:rFonts w:ascii="Arial" w:hAnsi="Arial" w:cs="Arial"/>
          <w:lang w:val="es-MX"/>
        </w:rPr>
        <w:t>Diario</w:t>
      </w:r>
      <w:r w:rsidRPr="00825B6E">
        <w:rPr>
          <w:rFonts w:ascii="Arial" w:hAnsi="Arial" w:cs="Arial"/>
          <w:lang w:val="es-MX"/>
        </w:rPr>
        <w:t xml:space="preserve"> Oficial del </w:t>
      </w:r>
      <w:r>
        <w:rPr>
          <w:rFonts w:ascii="Arial" w:hAnsi="Arial" w:cs="Arial"/>
          <w:lang w:val="es-MX"/>
        </w:rPr>
        <w:t xml:space="preserve">Gobierno del </w:t>
      </w:r>
      <w:r w:rsidRPr="00825B6E">
        <w:rPr>
          <w:rFonts w:ascii="Arial" w:hAnsi="Arial" w:cs="Arial"/>
          <w:lang w:val="es-MX"/>
        </w:rPr>
        <w:t>Estado Yucatán</w:t>
      </w:r>
      <w:r>
        <w:rPr>
          <w:rFonts w:ascii="Arial" w:hAnsi="Arial" w:cs="Arial"/>
          <w:lang w:val="es-MX"/>
        </w:rPr>
        <w:t>,</w:t>
      </w:r>
      <w:r w:rsidRPr="00825B6E">
        <w:rPr>
          <w:rFonts w:ascii="Arial" w:hAnsi="Arial" w:cs="Arial"/>
          <w:lang w:val="es-MX"/>
        </w:rPr>
        <w:t xml:space="preserve"> y estará vigente hasta el 31 de diciembre de 2026.</w:t>
      </w:r>
    </w:p>
    <w:p w14:paraId="1AF4566B" w14:textId="77777777" w:rsidR="001D597D" w:rsidRDefault="001D597D" w:rsidP="00B8656A">
      <w:pPr>
        <w:jc w:val="both"/>
        <w:rPr>
          <w:rFonts w:ascii="Arial" w:hAnsi="Arial" w:cs="Arial"/>
          <w:lang w:val="es-MX"/>
        </w:rPr>
      </w:pPr>
    </w:p>
    <w:p w14:paraId="32FA16A7" w14:textId="27BC49EC" w:rsidR="001D597D" w:rsidRDefault="001D597D" w:rsidP="001D597D">
      <w:pPr>
        <w:rPr>
          <w:rFonts w:ascii="Arial" w:hAnsi="Arial" w:cs="Arial"/>
          <w:b/>
          <w:bCs/>
          <w:lang w:val="es-ES_tradnl"/>
        </w:rPr>
      </w:pPr>
      <w:r w:rsidRPr="00A85500">
        <w:rPr>
          <w:rFonts w:ascii="Arial" w:hAnsi="Arial" w:cs="Arial"/>
          <w:b/>
          <w:bCs/>
          <w:lang w:val="es-ES_tradnl"/>
        </w:rPr>
        <w:t>Ajuste de meses transcurridos</w:t>
      </w:r>
    </w:p>
    <w:p w14:paraId="2B9A5D47" w14:textId="7876A234" w:rsidR="001D597D" w:rsidRPr="001D597D" w:rsidRDefault="001D597D" w:rsidP="001D597D">
      <w:pPr>
        <w:jc w:val="both"/>
        <w:rPr>
          <w:rFonts w:ascii="Arial" w:hAnsi="Arial" w:cs="Arial"/>
          <w:b/>
          <w:bCs/>
          <w:lang w:val="es-ES_tradnl"/>
        </w:rPr>
      </w:pPr>
      <w:r w:rsidRPr="00A85500">
        <w:rPr>
          <w:rFonts w:ascii="Arial" w:hAnsi="Arial" w:cs="Arial"/>
          <w:b/>
          <w:bCs/>
          <w:lang w:val="es-ES_tradnl"/>
        </w:rPr>
        <w:t xml:space="preserve">Artículo </w:t>
      </w:r>
      <w:r>
        <w:rPr>
          <w:rFonts w:ascii="Arial" w:hAnsi="Arial" w:cs="Arial"/>
          <w:b/>
          <w:bCs/>
          <w:lang w:val="es-ES_tradnl"/>
        </w:rPr>
        <w:t>segundo</w:t>
      </w:r>
      <w:r w:rsidRPr="00A85500">
        <w:rPr>
          <w:rFonts w:ascii="Arial" w:hAnsi="Arial" w:cs="Arial"/>
          <w:b/>
          <w:bCs/>
          <w:lang w:val="es-ES_tradnl"/>
        </w:rPr>
        <w:t>.</w:t>
      </w:r>
      <w:r>
        <w:rPr>
          <w:rFonts w:ascii="Arial" w:hAnsi="Arial" w:cs="Arial"/>
          <w:b/>
          <w:bCs/>
          <w:lang w:val="es-ES_tradnl"/>
        </w:rPr>
        <w:t xml:space="preserve"> </w:t>
      </w:r>
      <w:r w:rsidRPr="00A85500">
        <w:rPr>
          <w:rFonts w:ascii="Arial" w:hAnsi="Arial" w:cs="Arial"/>
          <w:lang w:val="es-ES_tradnl"/>
        </w:rPr>
        <w:t xml:space="preserve">Los recursos aprobados mediante este decreto deberán considerarse de conformidad con los porcentajes establecidos en la Ley de Coordinación Fiscal a partir del mes de junio del año 2026 y hasta el mes de julio del año 2027; sin que esto pueda implicar la afectación más allá del 25% de los recursos del Fondo de Aportaciones a la Infraestructura Social asignado a cada municipio. </w:t>
      </w:r>
    </w:p>
    <w:p w14:paraId="7442E666" w14:textId="2E5AC51D" w:rsidR="001D597D" w:rsidRPr="00825B6E" w:rsidRDefault="001D597D" w:rsidP="00B8656A">
      <w:pPr>
        <w:jc w:val="both"/>
        <w:rPr>
          <w:rFonts w:ascii="Arial" w:hAnsi="Arial" w:cs="Arial"/>
          <w:lang w:val="es-MX"/>
        </w:rPr>
      </w:pPr>
    </w:p>
    <w:p w14:paraId="2F912E39" w14:textId="77777777" w:rsidR="002711B8" w:rsidRPr="00DD609E" w:rsidRDefault="002711B8" w:rsidP="002F6171">
      <w:pPr>
        <w:jc w:val="both"/>
        <w:rPr>
          <w:rFonts w:ascii="Arial" w:eastAsia="ヒラギノ角ゴ Pro W3" w:hAnsi="Arial" w:cs="Arial"/>
          <w:b/>
          <w:bCs/>
          <w:lang w:val="es-MX"/>
        </w:rPr>
      </w:pPr>
    </w:p>
    <w:p w14:paraId="0B258DF4" w14:textId="6C543135" w:rsidR="00564D60" w:rsidRPr="00DD609E" w:rsidRDefault="00564D60" w:rsidP="00564D60">
      <w:pPr>
        <w:jc w:val="both"/>
        <w:rPr>
          <w:rFonts w:ascii="Arial" w:eastAsia="ヒラギノ角ゴ Pro W3" w:hAnsi="Arial" w:cs="Arial"/>
          <w:b/>
          <w:lang w:val="es-MX"/>
        </w:rPr>
      </w:pPr>
      <w:r w:rsidRPr="00DD609E">
        <w:rPr>
          <w:rFonts w:ascii="Arial" w:eastAsia="ヒラギノ角ゴ Pro W3" w:hAnsi="Arial" w:cs="Arial"/>
          <w:b/>
          <w:bCs/>
          <w:lang w:val="es-MX"/>
        </w:rPr>
        <w:t>DADO EN LA SALA DE USOS MÚLTIPLES “MAESTRA CONSUELO ZAVALA CASTILLO” DEL RECINTO DEL PODER LEGISLATIVO, EN LA CIUDAD DE MÉRIDA</w:t>
      </w:r>
      <w:r w:rsidRPr="00DD609E">
        <w:rPr>
          <w:rFonts w:ascii="Arial" w:eastAsia="ヒラギノ角ゴ Pro W3" w:hAnsi="Arial" w:cs="Arial"/>
          <w:b/>
          <w:lang w:val="es-MX"/>
        </w:rPr>
        <w:t>, YUCATÁN,</w:t>
      </w:r>
      <w:r w:rsidR="00B8656A" w:rsidRPr="00DD609E">
        <w:rPr>
          <w:rFonts w:ascii="Arial" w:eastAsia="ヒラギノ角ゴ Pro W3" w:hAnsi="Arial" w:cs="Arial"/>
          <w:b/>
          <w:lang w:val="es-MX"/>
        </w:rPr>
        <w:t xml:space="preserve"> ESTADOS UNIDOS MEXICANOS,</w:t>
      </w:r>
      <w:r w:rsidRPr="00DD609E">
        <w:rPr>
          <w:rFonts w:ascii="Arial" w:eastAsia="ヒラギノ角ゴ Pro W3" w:hAnsi="Arial" w:cs="Arial"/>
          <w:b/>
          <w:lang w:val="es-MX"/>
        </w:rPr>
        <w:t xml:space="preserve"> A LOS </w:t>
      </w:r>
      <w:r w:rsidR="00217F50">
        <w:rPr>
          <w:rFonts w:ascii="Arial" w:eastAsia="ヒラギノ角ゴ Pro W3" w:hAnsi="Arial" w:cs="Arial"/>
          <w:b/>
          <w:lang w:val="es-MX"/>
        </w:rPr>
        <w:t>DOCE</w:t>
      </w:r>
      <w:r w:rsidRPr="00DD609E">
        <w:rPr>
          <w:rFonts w:ascii="Arial" w:eastAsia="ヒラギノ角ゴ Pro W3" w:hAnsi="Arial" w:cs="Arial"/>
          <w:b/>
          <w:lang w:val="es-MX"/>
        </w:rPr>
        <w:t xml:space="preserve"> DÍAS DEL MES DE </w:t>
      </w:r>
      <w:r w:rsidR="006F38E9">
        <w:rPr>
          <w:rFonts w:ascii="Arial" w:eastAsia="ヒラギノ角ゴ Pro W3" w:hAnsi="Arial" w:cs="Arial"/>
          <w:b/>
          <w:lang w:val="es-MX"/>
        </w:rPr>
        <w:t>MAYO</w:t>
      </w:r>
      <w:r w:rsidRPr="00DD609E">
        <w:rPr>
          <w:rFonts w:ascii="Arial" w:eastAsia="ヒラギノ角ゴ Pro W3" w:hAnsi="Arial" w:cs="Arial"/>
          <w:b/>
          <w:lang w:val="es-MX"/>
        </w:rPr>
        <w:t xml:space="preserve"> DEL AÑO DOS MIL VEINTI</w:t>
      </w:r>
      <w:r w:rsidR="006F38E9">
        <w:rPr>
          <w:rFonts w:ascii="Arial" w:eastAsia="ヒラギノ角ゴ Pro W3" w:hAnsi="Arial" w:cs="Arial"/>
          <w:b/>
          <w:lang w:val="es-MX"/>
        </w:rPr>
        <w:t>SÉIS</w:t>
      </w:r>
      <w:r w:rsidRPr="00DD609E">
        <w:rPr>
          <w:rFonts w:ascii="Arial" w:eastAsia="ヒラギノ角ゴ Pro W3" w:hAnsi="Arial" w:cs="Arial"/>
          <w:b/>
          <w:lang w:val="es-MX"/>
        </w:rPr>
        <w:t>.</w:t>
      </w:r>
    </w:p>
    <w:p w14:paraId="782284FF" w14:textId="77777777" w:rsidR="002F6171" w:rsidRPr="00DD609E" w:rsidRDefault="002F6171" w:rsidP="002F6171">
      <w:pPr>
        <w:jc w:val="both"/>
        <w:rPr>
          <w:rFonts w:ascii="Arial" w:hAnsi="Arial" w:cs="Arial"/>
          <w:b/>
          <w:caps/>
          <w:lang w:val="es-MX"/>
        </w:rPr>
      </w:pPr>
    </w:p>
    <w:p w14:paraId="3EDDA8E7" w14:textId="77777777" w:rsidR="008C3DCB" w:rsidRDefault="000E1F52" w:rsidP="00A85500">
      <w:pPr>
        <w:jc w:val="center"/>
        <w:rPr>
          <w:rFonts w:ascii="Arial" w:hAnsi="Arial" w:cs="Arial"/>
          <w:b/>
          <w:sz w:val="22"/>
          <w:szCs w:val="22"/>
        </w:rPr>
      </w:pPr>
      <w:r w:rsidRPr="00DD609E">
        <w:rPr>
          <w:rFonts w:ascii="Arial" w:hAnsi="Arial" w:cs="Arial"/>
          <w:b/>
          <w:sz w:val="22"/>
          <w:szCs w:val="22"/>
        </w:rPr>
        <w:t xml:space="preserve">COMISIÓN PERMANENTE DE PRESUPUESTO, PATRIMONIO </w:t>
      </w:r>
    </w:p>
    <w:p w14:paraId="362BF2EE" w14:textId="5579DB44" w:rsidR="00AF3854" w:rsidRPr="00DD609E" w:rsidRDefault="000E1F52" w:rsidP="00A85500">
      <w:pPr>
        <w:jc w:val="center"/>
        <w:rPr>
          <w:rFonts w:ascii="Arial" w:hAnsi="Arial" w:cs="Arial"/>
          <w:b/>
          <w:sz w:val="22"/>
          <w:szCs w:val="22"/>
        </w:rPr>
      </w:pPr>
      <w:r w:rsidRPr="00DD609E">
        <w:rPr>
          <w:rFonts w:ascii="Arial" w:hAnsi="Arial" w:cs="Arial"/>
          <w:b/>
          <w:sz w:val="22"/>
          <w:szCs w:val="22"/>
        </w:rPr>
        <w:t>ESTATAL Y MUNICIPAL</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7"/>
        <w:gridCol w:w="2269"/>
        <w:gridCol w:w="2269"/>
        <w:gridCol w:w="2269"/>
      </w:tblGrid>
      <w:tr w:rsidR="00AF3854" w:rsidRPr="007E4586" w14:paraId="6A35DDB1" w14:textId="77777777" w:rsidTr="00037176">
        <w:trPr>
          <w:tblHeader/>
          <w:jc w:val="center"/>
        </w:trPr>
        <w:tc>
          <w:tcPr>
            <w:tcW w:w="2407" w:type="dxa"/>
            <w:shd w:val="clear" w:color="auto" w:fill="A6A6A6"/>
            <w:vAlign w:val="center"/>
          </w:tcPr>
          <w:p w14:paraId="7F202249" w14:textId="77777777" w:rsidR="00AF3854" w:rsidRPr="007E4586" w:rsidRDefault="00AF3854" w:rsidP="00037176">
            <w:pPr>
              <w:ind w:right="51"/>
              <w:contextualSpacing/>
              <w:jc w:val="center"/>
              <w:rPr>
                <w:rFonts w:ascii="Arial" w:hAnsi="Arial" w:cs="Arial"/>
                <w:b/>
                <w:caps/>
                <w:sz w:val="20"/>
                <w:szCs w:val="20"/>
              </w:rPr>
            </w:pPr>
            <w:r w:rsidRPr="007E4586">
              <w:rPr>
                <w:rFonts w:ascii="Arial" w:hAnsi="Arial" w:cs="Arial"/>
                <w:b/>
                <w:caps/>
                <w:sz w:val="20"/>
                <w:szCs w:val="20"/>
              </w:rPr>
              <w:t>CARGO</w:t>
            </w:r>
          </w:p>
        </w:tc>
        <w:tc>
          <w:tcPr>
            <w:tcW w:w="2269" w:type="dxa"/>
            <w:shd w:val="clear" w:color="auto" w:fill="A6A6A6"/>
            <w:vAlign w:val="center"/>
          </w:tcPr>
          <w:p w14:paraId="0ED0524B" w14:textId="77777777" w:rsidR="00AF3854" w:rsidRPr="007E4586" w:rsidRDefault="00AF3854" w:rsidP="00037176">
            <w:pPr>
              <w:ind w:right="51"/>
              <w:contextualSpacing/>
              <w:jc w:val="center"/>
              <w:rPr>
                <w:rFonts w:ascii="Arial" w:hAnsi="Arial" w:cs="Arial"/>
                <w:b/>
                <w:caps/>
                <w:sz w:val="20"/>
                <w:szCs w:val="20"/>
              </w:rPr>
            </w:pPr>
            <w:r w:rsidRPr="007E4586">
              <w:rPr>
                <w:rFonts w:ascii="Arial" w:hAnsi="Arial" w:cs="Arial"/>
                <w:b/>
                <w:caps/>
                <w:sz w:val="20"/>
                <w:szCs w:val="20"/>
              </w:rPr>
              <w:t>nombre</w:t>
            </w:r>
          </w:p>
        </w:tc>
        <w:tc>
          <w:tcPr>
            <w:tcW w:w="2269" w:type="dxa"/>
            <w:shd w:val="clear" w:color="auto" w:fill="A6A6A6"/>
            <w:vAlign w:val="center"/>
          </w:tcPr>
          <w:p w14:paraId="68F1BFD1" w14:textId="77777777" w:rsidR="00AF3854" w:rsidRPr="007E4586" w:rsidRDefault="00AF3854" w:rsidP="00037176">
            <w:pPr>
              <w:ind w:right="51"/>
              <w:contextualSpacing/>
              <w:jc w:val="center"/>
              <w:rPr>
                <w:rFonts w:ascii="Arial" w:hAnsi="Arial" w:cs="Arial"/>
                <w:b/>
                <w:caps/>
                <w:sz w:val="20"/>
                <w:szCs w:val="20"/>
              </w:rPr>
            </w:pPr>
            <w:r w:rsidRPr="007E4586">
              <w:rPr>
                <w:rFonts w:ascii="Arial" w:hAnsi="Arial" w:cs="Arial"/>
                <w:b/>
                <w:caps/>
                <w:sz w:val="20"/>
                <w:szCs w:val="20"/>
              </w:rPr>
              <w:t>VOTO A FAVOR</w:t>
            </w:r>
          </w:p>
        </w:tc>
        <w:tc>
          <w:tcPr>
            <w:tcW w:w="2269" w:type="dxa"/>
            <w:shd w:val="clear" w:color="auto" w:fill="A6A6A6"/>
            <w:vAlign w:val="center"/>
          </w:tcPr>
          <w:p w14:paraId="1D589416" w14:textId="77777777" w:rsidR="00AF3854" w:rsidRPr="007E4586" w:rsidRDefault="00AF3854" w:rsidP="00037176">
            <w:pPr>
              <w:ind w:right="51"/>
              <w:contextualSpacing/>
              <w:jc w:val="center"/>
              <w:rPr>
                <w:rFonts w:ascii="Arial" w:hAnsi="Arial" w:cs="Arial"/>
                <w:b/>
                <w:caps/>
                <w:sz w:val="20"/>
                <w:szCs w:val="20"/>
              </w:rPr>
            </w:pPr>
            <w:r w:rsidRPr="007E4586">
              <w:rPr>
                <w:rFonts w:ascii="Arial" w:hAnsi="Arial" w:cs="Arial"/>
                <w:b/>
                <w:caps/>
                <w:sz w:val="20"/>
                <w:szCs w:val="20"/>
              </w:rPr>
              <w:t>VOTO EN CONTRA</w:t>
            </w:r>
          </w:p>
        </w:tc>
      </w:tr>
      <w:tr w:rsidR="00E423B7" w:rsidRPr="007E4586" w14:paraId="2D9B5507" w14:textId="77777777" w:rsidTr="00037176">
        <w:trPr>
          <w:jc w:val="center"/>
        </w:trPr>
        <w:tc>
          <w:tcPr>
            <w:tcW w:w="2407" w:type="dxa"/>
            <w:vAlign w:val="center"/>
          </w:tcPr>
          <w:p w14:paraId="2F86B701" w14:textId="77777777" w:rsidR="00E423B7" w:rsidRPr="007E4586" w:rsidRDefault="00E423B7" w:rsidP="00E423B7">
            <w:pPr>
              <w:ind w:right="51"/>
              <w:contextualSpacing/>
              <w:jc w:val="center"/>
              <w:rPr>
                <w:rFonts w:ascii="Arial" w:hAnsi="Arial" w:cs="Arial"/>
                <w:b/>
                <w:caps/>
                <w:sz w:val="20"/>
                <w:szCs w:val="20"/>
              </w:rPr>
            </w:pPr>
            <w:r w:rsidRPr="007E4586">
              <w:rPr>
                <w:rFonts w:ascii="Arial" w:hAnsi="Arial" w:cs="Arial"/>
                <w:b/>
                <w:caps/>
                <w:sz w:val="20"/>
                <w:szCs w:val="20"/>
              </w:rPr>
              <w:t>PRESIDENTE</w:t>
            </w:r>
          </w:p>
        </w:tc>
        <w:tc>
          <w:tcPr>
            <w:tcW w:w="2269" w:type="dxa"/>
            <w:vAlign w:val="center"/>
          </w:tcPr>
          <w:p w14:paraId="5E2763D3" w14:textId="74C62ADF" w:rsidR="00E423B7" w:rsidRPr="007E4586" w:rsidRDefault="00E423B7" w:rsidP="00E423B7">
            <w:pPr>
              <w:ind w:right="51"/>
              <w:contextualSpacing/>
              <w:jc w:val="center"/>
              <w:rPr>
                <w:rFonts w:ascii="Arial" w:hAnsi="Arial" w:cs="Arial"/>
                <w:b/>
                <w:caps/>
                <w:sz w:val="20"/>
                <w:szCs w:val="20"/>
              </w:rPr>
            </w:pPr>
            <w:r w:rsidRPr="004525B4">
              <w:rPr>
                <w:rFonts w:ascii="Arial" w:hAnsi="Arial" w:cs="Arial"/>
                <w:noProof/>
                <w:sz w:val="20"/>
                <w:szCs w:val="20"/>
                <w:lang w:eastAsia="es-MX"/>
              </w:rPr>
              <w:drawing>
                <wp:inline distT="0" distB="0" distL="0" distR="0" wp14:anchorId="053150A1" wp14:editId="003462FD">
                  <wp:extent cx="979805" cy="979805"/>
                  <wp:effectExtent l="0" t="0" r="0" b="0"/>
                  <wp:docPr id="242379158" name="Imagen 9" descr="C:\Users\ivanna.cituk.CONGRESOYUCATAN\Desktop\DIPUTADOS LXIV LEGISLATURA\PUNTOS CONSTITUCIONALES Y GOBERNACIÓN\rafaelquint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descr="C:\Users\ivanna.cituk.CONGRESOYUCATAN\Desktop\DIPUTADOS LXIV LEGISLATURA\PUNTOS CONSTITUCIONALES Y GOBERNACIÓN\rafaelquintal.jpg"/>
                          <pic:cNvPicPr>
                            <a:picLocks noChangeAspect="1" noChangeArrowheads="1"/>
                          </pic:cNvPicPr>
                        </pic:nvPicPr>
                        <pic:blipFill>
                          <a:blip r:embed="rId8">
                            <a:extLst>
                              <a:ext uri="{28A0092B-C50C-407E-A947-70E740481C1C}">
                                <a14:useLocalDpi xmlns:a14="http://schemas.microsoft.com/office/drawing/2010/main" val="0"/>
                              </a:ext>
                            </a:extLst>
                          </a:blip>
                          <a:srcRect l="7323" t="4472" r="10880" b="41032"/>
                          <a:stretch>
                            <a:fillRect/>
                          </a:stretch>
                        </pic:blipFill>
                        <pic:spPr bwMode="auto">
                          <a:xfrm>
                            <a:off x="0" y="0"/>
                            <a:ext cx="979805" cy="979805"/>
                          </a:xfrm>
                          <a:prstGeom prst="rect">
                            <a:avLst/>
                          </a:prstGeom>
                          <a:noFill/>
                          <a:ln>
                            <a:noFill/>
                          </a:ln>
                        </pic:spPr>
                      </pic:pic>
                    </a:graphicData>
                  </a:graphic>
                </wp:inline>
              </w:drawing>
            </w:r>
          </w:p>
          <w:p w14:paraId="282D73EA" w14:textId="77777777" w:rsidR="00E423B7" w:rsidRPr="007E4586" w:rsidRDefault="00E423B7" w:rsidP="00E423B7">
            <w:pPr>
              <w:ind w:right="51"/>
              <w:contextualSpacing/>
              <w:jc w:val="center"/>
              <w:rPr>
                <w:rFonts w:ascii="Arial" w:hAnsi="Arial" w:cs="Arial"/>
                <w:b/>
                <w:caps/>
                <w:sz w:val="20"/>
                <w:szCs w:val="20"/>
              </w:rPr>
            </w:pPr>
            <w:r w:rsidRPr="007E4586">
              <w:rPr>
                <w:rFonts w:ascii="Arial" w:hAnsi="Arial" w:cs="Arial"/>
                <w:b/>
                <w:caps/>
                <w:sz w:val="20"/>
                <w:szCs w:val="20"/>
              </w:rPr>
              <w:t>DIP. RAFAEL GERMÁN QUINTAL MEDINA.</w:t>
            </w:r>
          </w:p>
        </w:tc>
        <w:tc>
          <w:tcPr>
            <w:tcW w:w="2269" w:type="dxa"/>
            <w:vAlign w:val="center"/>
          </w:tcPr>
          <w:p w14:paraId="72C49ED0" w14:textId="3AF11131" w:rsidR="00E423B7" w:rsidRPr="00E423B7" w:rsidRDefault="00E423B7" w:rsidP="00E423B7">
            <w:pPr>
              <w:ind w:right="51"/>
              <w:contextualSpacing/>
              <w:jc w:val="center"/>
              <w:rPr>
                <w:rFonts w:ascii="Arial" w:hAnsi="Arial" w:cs="Arial"/>
                <w:b/>
                <w:bCs/>
                <w:caps/>
                <w:sz w:val="20"/>
                <w:szCs w:val="20"/>
              </w:rPr>
            </w:pPr>
            <w:r w:rsidRPr="00E423B7">
              <w:rPr>
                <w:rFonts w:ascii="Arial" w:hAnsi="Arial" w:cs="Arial"/>
                <w:b/>
                <w:bCs/>
                <w:caps/>
                <w:sz w:val="20"/>
                <w:szCs w:val="20"/>
              </w:rPr>
              <w:t>RÚBRICA</w:t>
            </w:r>
          </w:p>
        </w:tc>
        <w:tc>
          <w:tcPr>
            <w:tcW w:w="2269" w:type="dxa"/>
            <w:vAlign w:val="center"/>
          </w:tcPr>
          <w:p w14:paraId="7C0D8459" w14:textId="77777777" w:rsidR="00E423B7" w:rsidRPr="007E4586" w:rsidRDefault="00E423B7" w:rsidP="00E423B7">
            <w:pPr>
              <w:ind w:right="51"/>
              <w:contextualSpacing/>
              <w:jc w:val="center"/>
              <w:rPr>
                <w:rFonts w:ascii="Arial" w:hAnsi="Arial" w:cs="Arial"/>
                <w:caps/>
                <w:sz w:val="20"/>
                <w:szCs w:val="20"/>
              </w:rPr>
            </w:pPr>
          </w:p>
        </w:tc>
      </w:tr>
      <w:tr w:rsidR="00E423B7" w:rsidRPr="007E4586" w14:paraId="4978F828" w14:textId="77777777" w:rsidTr="00300A28">
        <w:trPr>
          <w:jc w:val="center"/>
        </w:trPr>
        <w:tc>
          <w:tcPr>
            <w:tcW w:w="2407" w:type="dxa"/>
            <w:tcBorders>
              <w:bottom w:val="single" w:sz="4" w:space="0" w:color="auto"/>
            </w:tcBorders>
            <w:vAlign w:val="center"/>
          </w:tcPr>
          <w:p w14:paraId="3B19A969" w14:textId="77777777" w:rsidR="00E423B7" w:rsidRPr="007E4586" w:rsidRDefault="00E423B7" w:rsidP="00E423B7">
            <w:pPr>
              <w:ind w:right="51"/>
              <w:contextualSpacing/>
              <w:jc w:val="center"/>
              <w:rPr>
                <w:rFonts w:ascii="Arial" w:hAnsi="Arial" w:cs="Arial"/>
                <w:b/>
                <w:caps/>
                <w:sz w:val="20"/>
                <w:szCs w:val="20"/>
              </w:rPr>
            </w:pPr>
            <w:r w:rsidRPr="007E4586">
              <w:rPr>
                <w:rFonts w:ascii="Arial" w:hAnsi="Arial" w:cs="Arial"/>
                <w:b/>
                <w:caps/>
                <w:sz w:val="20"/>
                <w:szCs w:val="20"/>
              </w:rPr>
              <w:t>VICEPRESIDENTE</w:t>
            </w:r>
          </w:p>
        </w:tc>
        <w:tc>
          <w:tcPr>
            <w:tcW w:w="2269" w:type="dxa"/>
            <w:tcBorders>
              <w:bottom w:val="single" w:sz="4" w:space="0" w:color="auto"/>
            </w:tcBorders>
            <w:vAlign w:val="center"/>
          </w:tcPr>
          <w:p w14:paraId="62850001" w14:textId="673318D3" w:rsidR="00E423B7" w:rsidRPr="007E4586" w:rsidRDefault="00E423B7" w:rsidP="00E423B7">
            <w:pPr>
              <w:contextualSpacing/>
              <w:jc w:val="center"/>
              <w:rPr>
                <w:rFonts w:ascii="Arial" w:hAnsi="Arial" w:cs="Arial"/>
                <w:b/>
                <w:sz w:val="20"/>
                <w:szCs w:val="20"/>
              </w:rPr>
            </w:pPr>
            <w:r w:rsidRPr="004525B4">
              <w:rPr>
                <w:rFonts w:ascii="Arial" w:hAnsi="Arial" w:cs="Arial"/>
                <w:noProof/>
                <w:sz w:val="20"/>
                <w:szCs w:val="20"/>
                <w:lang w:eastAsia="es-MX"/>
              </w:rPr>
              <w:drawing>
                <wp:inline distT="0" distB="0" distL="0" distR="0" wp14:anchorId="4FEEF6D8" wp14:editId="1773476D">
                  <wp:extent cx="1045210" cy="995045"/>
                  <wp:effectExtent l="0" t="0" r="2540" b="0"/>
                  <wp:docPr id="916933895" name="Imagen 8" descr="C:\Users\ivanna.cituk.CONGRESOYUCATAN\Desktop\DIPUTADOS LXIV LEGISLATURA\PUNTOS CONSTITUCIONALES Y GOBERNACIÓN\mariocuev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74269376" descr="C:\Users\ivanna.cituk.CONGRESOYUCATAN\Desktop\DIPUTADOS LXIV LEGISLATURA\PUNTOS CONSTITUCIONALES Y GOBERNACIÓN\mariocuevas.jpg"/>
                          <pic:cNvPicPr>
                            <a:picLocks noChangeAspect="1" noChangeArrowheads="1"/>
                          </pic:cNvPicPr>
                        </pic:nvPicPr>
                        <pic:blipFill>
                          <a:blip r:embed="rId9" cstate="print">
                            <a:extLst>
                              <a:ext uri="{28A0092B-C50C-407E-A947-70E740481C1C}">
                                <a14:useLocalDpi xmlns:a14="http://schemas.microsoft.com/office/drawing/2010/main" val="0"/>
                              </a:ext>
                            </a:extLst>
                          </a:blip>
                          <a:srcRect l="11992" t="4880" r="8318" b="44659"/>
                          <a:stretch>
                            <a:fillRect/>
                          </a:stretch>
                        </pic:blipFill>
                        <pic:spPr bwMode="auto">
                          <a:xfrm>
                            <a:off x="0" y="0"/>
                            <a:ext cx="1045210" cy="995045"/>
                          </a:xfrm>
                          <a:prstGeom prst="rect">
                            <a:avLst/>
                          </a:prstGeom>
                          <a:noFill/>
                          <a:ln>
                            <a:noFill/>
                          </a:ln>
                        </pic:spPr>
                      </pic:pic>
                    </a:graphicData>
                  </a:graphic>
                </wp:inline>
              </w:drawing>
            </w:r>
          </w:p>
          <w:p w14:paraId="235DFE8E" w14:textId="77777777" w:rsidR="00E423B7" w:rsidRPr="007E4586" w:rsidRDefault="00E423B7" w:rsidP="00E423B7">
            <w:pPr>
              <w:contextualSpacing/>
              <w:jc w:val="center"/>
              <w:rPr>
                <w:rFonts w:ascii="Arial" w:hAnsi="Arial" w:cs="Arial"/>
                <w:b/>
                <w:sz w:val="20"/>
                <w:szCs w:val="20"/>
              </w:rPr>
            </w:pPr>
            <w:r w:rsidRPr="007E4586">
              <w:rPr>
                <w:rFonts w:ascii="Arial" w:hAnsi="Arial" w:cs="Arial"/>
                <w:b/>
                <w:sz w:val="20"/>
                <w:szCs w:val="20"/>
              </w:rPr>
              <w:t>DIP. MARIO ALEJANDRO CUEVAS MENA.</w:t>
            </w:r>
          </w:p>
        </w:tc>
        <w:tc>
          <w:tcPr>
            <w:tcW w:w="2269" w:type="dxa"/>
            <w:tcBorders>
              <w:bottom w:val="single" w:sz="4" w:space="0" w:color="auto"/>
            </w:tcBorders>
            <w:vAlign w:val="center"/>
          </w:tcPr>
          <w:p w14:paraId="67FB5F68" w14:textId="4D2D47DC" w:rsidR="00E423B7" w:rsidRPr="00E423B7" w:rsidRDefault="00E423B7" w:rsidP="00E423B7">
            <w:pPr>
              <w:ind w:right="51"/>
              <w:contextualSpacing/>
              <w:jc w:val="center"/>
              <w:rPr>
                <w:rFonts w:ascii="Arial" w:hAnsi="Arial" w:cs="Arial"/>
                <w:caps/>
                <w:sz w:val="20"/>
                <w:szCs w:val="20"/>
              </w:rPr>
            </w:pPr>
            <w:r w:rsidRPr="00E423B7">
              <w:rPr>
                <w:rFonts w:ascii="Arial" w:hAnsi="Arial" w:cs="Arial"/>
                <w:b/>
                <w:bCs/>
                <w:caps/>
                <w:sz w:val="20"/>
                <w:szCs w:val="20"/>
              </w:rPr>
              <w:t>RÚBRICA</w:t>
            </w:r>
          </w:p>
        </w:tc>
        <w:tc>
          <w:tcPr>
            <w:tcW w:w="2269" w:type="dxa"/>
            <w:tcBorders>
              <w:bottom w:val="single" w:sz="4" w:space="0" w:color="auto"/>
            </w:tcBorders>
            <w:vAlign w:val="center"/>
          </w:tcPr>
          <w:p w14:paraId="3188001C" w14:textId="77777777" w:rsidR="00E423B7" w:rsidRPr="007E4586" w:rsidRDefault="00E423B7" w:rsidP="00E423B7">
            <w:pPr>
              <w:ind w:right="51"/>
              <w:contextualSpacing/>
              <w:jc w:val="center"/>
              <w:rPr>
                <w:rFonts w:ascii="Arial" w:hAnsi="Arial" w:cs="Arial"/>
                <w:caps/>
                <w:sz w:val="20"/>
                <w:szCs w:val="20"/>
              </w:rPr>
            </w:pPr>
          </w:p>
        </w:tc>
      </w:tr>
      <w:tr w:rsidR="00E423B7" w:rsidRPr="007E4586" w14:paraId="0D79DEC5" w14:textId="77777777" w:rsidTr="00300A28">
        <w:trPr>
          <w:trHeight w:val="714"/>
          <w:jc w:val="center"/>
        </w:trPr>
        <w:tc>
          <w:tcPr>
            <w:tcW w:w="2407" w:type="dxa"/>
            <w:tcBorders>
              <w:top w:val="nil"/>
            </w:tcBorders>
            <w:vAlign w:val="center"/>
          </w:tcPr>
          <w:p w14:paraId="3D5D615D" w14:textId="77777777" w:rsidR="00E423B7" w:rsidRPr="007E4586" w:rsidRDefault="00E423B7" w:rsidP="00E423B7">
            <w:pPr>
              <w:ind w:right="51"/>
              <w:contextualSpacing/>
              <w:jc w:val="center"/>
              <w:rPr>
                <w:rFonts w:ascii="Arial" w:hAnsi="Arial" w:cs="Arial"/>
                <w:b/>
                <w:caps/>
                <w:sz w:val="20"/>
                <w:szCs w:val="20"/>
                <w:lang w:val="pt-BR"/>
              </w:rPr>
            </w:pPr>
            <w:r w:rsidRPr="007E4586">
              <w:rPr>
                <w:rFonts w:ascii="Arial" w:hAnsi="Arial" w:cs="Arial"/>
                <w:b/>
                <w:caps/>
                <w:sz w:val="20"/>
                <w:szCs w:val="20"/>
                <w:lang w:val="pt-BR"/>
              </w:rPr>
              <w:lastRenderedPageBreak/>
              <w:t>secretariO</w:t>
            </w:r>
          </w:p>
        </w:tc>
        <w:tc>
          <w:tcPr>
            <w:tcW w:w="2269" w:type="dxa"/>
            <w:tcBorders>
              <w:top w:val="nil"/>
            </w:tcBorders>
            <w:vAlign w:val="center"/>
          </w:tcPr>
          <w:p w14:paraId="426D05BA" w14:textId="2FCE42FC" w:rsidR="00E423B7" w:rsidRPr="007E4586" w:rsidRDefault="00E423B7" w:rsidP="00E423B7">
            <w:pPr>
              <w:contextualSpacing/>
              <w:jc w:val="center"/>
              <w:rPr>
                <w:rFonts w:ascii="Arial" w:hAnsi="Arial" w:cs="Arial"/>
                <w:b/>
                <w:noProof/>
                <w:sz w:val="20"/>
                <w:szCs w:val="20"/>
                <w:lang w:eastAsia="es-MX"/>
              </w:rPr>
            </w:pPr>
            <w:r w:rsidRPr="004525B4">
              <w:rPr>
                <w:rFonts w:ascii="Arial" w:hAnsi="Arial" w:cs="Arial"/>
                <w:noProof/>
                <w:sz w:val="20"/>
                <w:szCs w:val="20"/>
                <w:lang w:eastAsia="es-MX"/>
              </w:rPr>
              <w:drawing>
                <wp:inline distT="0" distB="0" distL="0" distR="0" wp14:anchorId="1D80ABD1" wp14:editId="1B94A017">
                  <wp:extent cx="1024890" cy="995045"/>
                  <wp:effectExtent l="0" t="0" r="3810" b="0"/>
                  <wp:docPr id="1645006657" name="Imagen 7" descr="C:\Users\ivanna.cituk.CONGRESOYUCATAN\Desktop\DIPUTADOS LXIV LEGISLATURA\VIGILANCIA DE LA CUENTA PÚBLICA, TRANSPARENCIA Y ANTICORRUPCIÓN\FOTOS\ericquija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C:\Users\ivanna.cituk.CONGRESOYUCATAN\Desktop\DIPUTADOS LXIV LEGISLATURA\VIGILANCIA DE LA CUENTA PÚBLICA, TRANSPARENCIA Y ANTICORRUPCIÓN\FOTOS\ericquijano.jpg"/>
                          <pic:cNvPicPr>
                            <a:picLocks noChangeAspect="1" noChangeArrowheads="1"/>
                          </pic:cNvPicPr>
                        </pic:nvPicPr>
                        <pic:blipFill>
                          <a:blip r:embed="rId10">
                            <a:extLst>
                              <a:ext uri="{28A0092B-C50C-407E-A947-70E740481C1C}">
                                <a14:useLocalDpi xmlns:a14="http://schemas.microsoft.com/office/drawing/2010/main" val="0"/>
                              </a:ext>
                            </a:extLst>
                          </a:blip>
                          <a:srcRect l="16759" t="4700" r="14378" b="50880"/>
                          <a:stretch>
                            <a:fillRect/>
                          </a:stretch>
                        </pic:blipFill>
                        <pic:spPr bwMode="auto">
                          <a:xfrm>
                            <a:off x="0" y="0"/>
                            <a:ext cx="1024890" cy="995045"/>
                          </a:xfrm>
                          <a:prstGeom prst="rect">
                            <a:avLst/>
                          </a:prstGeom>
                          <a:noFill/>
                          <a:ln>
                            <a:noFill/>
                          </a:ln>
                        </pic:spPr>
                      </pic:pic>
                    </a:graphicData>
                  </a:graphic>
                </wp:inline>
              </w:drawing>
            </w:r>
          </w:p>
          <w:p w14:paraId="62F341FB" w14:textId="77777777" w:rsidR="00E423B7" w:rsidRDefault="00E423B7" w:rsidP="00E423B7">
            <w:pPr>
              <w:contextualSpacing/>
              <w:jc w:val="center"/>
              <w:rPr>
                <w:rFonts w:ascii="Arial" w:hAnsi="Arial" w:cs="Arial"/>
                <w:b/>
                <w:noProof/>
                <w:sz w:val="20"/>
                <w:szCs w:val="20"/>
                <w:lang w:eastAsia="es-MX"/>
              </w:rPr>
            </w:pPr>
            <w:r w:rsidRPr="007E4586">
              <w:rPr>
                <w:rFonts w:ascii="Arial" w:hAnsi="Arial" w:cs="Arial"/>
                <w:b/>
                <w:noProof/>
                <w:sz w:val="20"/>
                <w:szCs w:val="20"/>
                <w:lang w:eastAsia="es-MX"/>
              </w:rPr>
              <w:t>DIP. ERIC EDGARDO QUIJANO GONZÁLEZ.</w:t>
            </w:r>
          </w:p>
          <w:p w14:paraId="6B817B59" w14:textId="77777777" w:rsidR="00E423B7" w:rsidRPr="007E4586" w:rsidRDefault="00E423B7" w:rsidP="00E423B7">
            <w:pPr>
              <w:contextualSpacing/>
              <w:jc w:val="center"/>
              <w:rPr>
                <w:rFonts w:ascii="Arial" w:hAnsi="Arial" w:cs="Arial"/>
                <w:b/>
                <w:noProof/>
                <w:sz w:val="20"/>
                <w:szCs w:val="20"/>
                <w:lang w:eastAsia="es-MX"/>
              </w:rPr>
            </w:pPr>
          </w:p>
        </w:tc>
        <w:tc>
          <w:tcPr>
            <w:tcW w:w="2269" w:type="dxa"/>
            <w:tcBorders>
              <w:top w:val="nil"/>
            </w:tcBorders>
            <w:vAlign w:val="center"/>
          </w:tcPr>
          <w:p w14:paraId="6165E9CF" w14:textId="4DC36575" w:rsidR="00E423B7" w:rsidRPr="007E4586" w:rsidRDefault="00E423B7" w:rsidP="00E423B7">
            <w:pPr>
              <w:ind w:right="51"/>
              <w:contextualSpacing/>
              <w:jc w:val="center"/>
              <w:rPr>
                <w:rFonts w:ascii="Arial" w:hAnsi="Arial" w:cs="Arial"/>
                <w:caps/>
                <w:sz w:val="20"/>
                <w:szCs w:val="20"/>
              </w:rPr>
            </w:pPr>
            <w:r w:rsidRPr="00E423B7">
              <w:rPr>
                <w:rFonts w:ascii="Arial" w:hAnsi="Arial" w:cs="Arial"/>
                <w:b/>
                <w:bCs/>
                <w:caps/>
                <w:sz w:val="20"/>
                <w:szCs w:val="20"/>
              </w:rPr>
              <w:t>RÚBRICA</w:t>
            </w:r>
          </w:p>
        </w:tc>
        <w:tc>
          <w:tcPr>
            <w:tcW w:w="2269" w:type="dxa"/>
            <w:tcBorders>
              <w:top w:val="nil"/>
            </w:tcBorders>
            <w:vAlign w:val="center"/>
          </w:tcPr>
          <w:p w14:paraId="1DC79A5F" w14:textId="77777777" w:rsidR="00E423B7" w:rsidRPr="007E4586" w:rsidRDefault="00E423B7" w:rsidP="00E423B7">
            <w:pPr>
              <w:ind w:right="51"/>
              <w:contextualSpacing/>
              <w:jc w:val="center"/>
              <w:rPr>
                <w:rFonts w:ascii="Arial" w:hAnsi="Arial" w:cs="Arial"/>
                <w:caps/>
                <w:sz w:val="20"/>
                <w:szCs w:val="20"/>
              </w:rPr>
            </w:pPr>
          </w:p>
        </w:tc>
      </w:tr>
      <w:tr w:rsidR="00E423B7" w:rsidRPr="007E4586" w14:paraId="4A92CD34" w14:textId="77777777" w:rsidTr="00037176">
        <w:trPr>
          <w:jc w:val="center"/>
        </w:trPr>
        <w:tc>
          <w:tcPr>
            <w:tcW w:w="2407" w:type="dxa"/>
            <w:vAlign w:val="center"/>
          </w:tcPr>
          <w:p w14:paraId="1763DE25" w14:textId="77777777" w:rsidR="00E423B7" w:rsidRPr="007E4586" w:rsidRDefault="00E423B7" w:rsidP="00E423B7">
            <w:pPr>
              <w:ind w:right="51"/>
              <w:contextualSpacing/>
              <w:jc w:val="center"/>
              <w:rPr>
                <w:rFonts w:ascii="Arial" w:hAnsi="Arial" w:cs="Arial"/>
                <w:b/>
                <w:caps/>
                <w:sz w:val="20"/>
                <w:szCs w:val="20"/>
                <w:lang w:val="pt-BR"/>
              </w:rPr>
            </w:pPr>
            <w:r w:rsidRPr="007E4586">
              <w:rPr>
                <w:rFonts w:ascii="Arial" w:hAnsi="Arial" w:cs="Arial"/>
                <w:b/>
                <w:caps/>
                <w:sz w:val="20"/>
                <w:szCs w:val="20"/>
                <w:lang w:val="pt-BR"/>
              </w:rPr>
              <w:t>SECRETARIa</w:t>
            </w:r>
          </w:p>
        </w:tc>
        <w:tc>
          <w:tcPr>
            <w:tcW w:w="2269" w:type="dxa"/>
            <w:vAlign w:val="center"/>
          </w:tcPr>
          <w:p w14:paraId="6D4DFC38" w14:textId="7D9FCD4B" w:rsidR="00E423B7" w:rsidRPr="007E4586" w:rsidRDefault="00E423B7" w:rsidP="00E423B7">
            <w:pPr>
              <w:contextualSpacing/>
              <w:jc w:val="center"/>
              <w:rPr>
                <w:rFonts w:ascii="Arial" w:hAnsi="Arial" w:cs="Arial"/>
                <w:b/>
                <w:sz w:val="20"/>
                <w:szCs w:val="20"/>
              </w:rPr>
            </w:pPr>
            <w:r w:rsidRPr="004525B4">
              <w:rPr>
                <w:rFonts w:ascii="Arial" w:hAnsi="Arial" w:cs="Arial"/>
                <w:noProof/>
                <w:sz w:val="20"/>
                <w:szCs w:val="20"/>
                <w:lang w:eastAsia="es-MX"/>
              </w:rPr>
              <w:drawing>
                <wp:inline distT="0" distB="0" distL="0" distR="0" wp14:anchorId="6C4C2141" wp14:editId="4A321015">
                  <wp:extent cx="984885" cy="1009650"/>
                  <wp:effectExtent l="0" t="0" r="5715" b="0"/>
                  <wp:docPr id="165442322" name="Imagen 6" descr="C:\Users\ivanna.cituk.CONGRESOYUCATAN\Desktop\DIPUTADOS LXIV LEGISLATURA\VIGILANCIA DE LA CUENTA PÚBLICA, TRANSPARENCIA Y ANTICORRUPCIÓN\FOTOS\itzelfall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descr="C:\Users\ivanna.cituk.CONGRESOYUCATAN\Desktop\DIPUTADOS LXIV LEGISLATURA\VIGILANCIA DE LA CUENTA PÚBLICA, TRANSPARENCIA Y ANTICORRUPCIÓN\FOTOS\itzelfalla.jpg"/>
                          <pic:cNvPicPr>
                            <a:picLocks noChangeAspect="1" noChangeArrowheads="1"/>
                          </pic:cNvPicPr>
                        </pic:nvPicPr>
                        <pic:blipFill>
                          <a:blip r:embed="rId11">
                            <a:extLst>
                              <a:ext uri="{28A0092B-C50C-407E-A947-70E740481C1C}">
                                <a14:useLocalDpi xmlns:a14="http://schemas.microsoft.com/office/drawing/2010/main" val="0"/>
                              </a:ext>
                            </a:extLst>
                          </a:blip>
                          <a:srcRect l="19868" t="4054" r="15225" b="51541"/>
                          <a:stretch>
                            <a:fillRect/>
                          </a:stretch>
                        </pic:blipFill>
                        <pic:spPr bwMode="auto">
                          <a:xfrm>
                            <a:off x="0" y="0"/>
                            <a:ext cx="984885" cy="1009650"/>
                          </a:xfrm>
                          <a:prstGeom prst="rect">
                            <a:avLst/>
                          </a:prstGeom>
                          <a:noFill/>
                          <a:ln>
                            <a:noFill/>
                          </a:ln>
                        </pic:spPr>
                      </pic:pic>
                    </a:graphicData>
                  </a:graphic>
                </wp:inline>
              </w:drawing>
            </w:r>
          </w:p>
          <w:p w14:paraId="421BEF70" w14:textId="77777777" w:rsidR="00E423B7" w:rsidRDefault="00E423B7" w:rsidP="00E423B7">
            <w:pPr>
              <w:contextualSpacing/>
              <w:jc w:val="center"/>
              <w:rPr>
                <w:rFonts w:ascii="Arial" w:hAnsi="Arial" w:cs="Arial"/>
                <w:b/>
                <w:sz w:val="20"/>
                <w:szCs w:val="20"/>
              </w:rPr>
            </w:pPr>
            <w:r w:rsidRPr="007E4586">
              <w:rPr>
                <w:rFonts w:ascii="Arial" w:hAnsi="Arial" w:cs="Arial"/>
                <w:b/>
                <w:sz w:val="20"/>
                <w:szCs w:val="20"/>
              </w:rPr>
              <w:t>DIP. ITZEL FALLA URIBE</w:t>
            </w:r>
          </w:p>
          <w:p w14:paraId="63D1D4D2" w14:textId="77777777" w:rsidR="00E423B7" w:rsidRPr="007E4586" w:rsidRDefault="00E423B7" w:rsidP="00E423B7">
            <w:pPr>
              <w:contextualSpacing/>
              <w:jc w:val="center"/>
              <w:rPr>
                <w:rFonts w:ascii="Arial" w:hAnsi="Arial" w:cs="Arial"/>
                <w:b/>
                <w:sz w:val="20"/>
                <w:szCs w:val="20"/>
              </w:rPr>
            </w:pPr>
          </w:p>
        </w:tc>
        <w:tc>
          <w:tcPr>
            <w:tcW w:w="2269" w:type="dxa"/>
            <w:vAlign w:val="center"/>
          </w:tcPr>
          <w:p w14:paraId="03DE6C76" w14:textId="1AF94F11" w:rsidR="00E423B7" w:rsidRPr="007E4586" w:rsidRDefault="00E423B7" w:rsidP="00E423B7">
            <w:pPr>
              <w:ind w:right="51"/>
              <w:contextualSpacing/>
              <w:jc w:val="center"/>
              <w:rPr>
                <w:rFonts w:ascii="Arial" w:hAnsi="Arial" w:cs="Arial"/>
                <w:caps/>
                <w:sz w:val="20"/>
                <w:szCs w:val="20"/>
              </w:rPr>
            </w:pPr>
          </w:p>
        </w:tc>
        <w:tc>
          <w:tcPr>
            <w:tcW w:w="2269" w:type="dxa"/>
            <w:vAlign w:val="center"/>
          </w:tcPr>
          <w:p w14:paraId="06F39B20" w14:textId="5D5DF191" w:rsidR="00E423B7" w:rsidRPr="007E4586" w:rsidRDefault="00E423B7" w:rsidP="00E423B7">
            <w:pPr>
              <w:ind w:right="51"/>
              <w:contextualSpacing/>
              <w:jc w:val="center"/>
              <w:rPr>
                <w:rFonts w:ascii="Arial" w:hAnsi="Arial" w:cs="Arial"/>
                <w:caps/>
                <w:sz w:val="20"/>
                <w:szCs w:val="20"/>
              </w:rPr>
            </w:pPr>
          </w:p>
        </w:tc>
      </w:tr>
      <w:tr w:rsidR="00E423B7" w:rsidRPr="007E4586" w14:paraId="45739722" w14:textId="77777777" w:rsidTr="00A85500">
        <w:trPr>
          <w:jc w:val="center"/>
        </w:trPr>
        <w:tc>
          <w:tcPr>
            <w:tcW w:w="2407" w:type="dxa"/>
            <w:tcBorders>
              <w:bottom w:val="single" w:sz="4" w:space="0" w:color="auto"/>
            </w:tcBorders>
            <w:vAlign w:val="center"/>
          </w:tcPr>
          <w:p w14:paraId="7CD70EAA" w14:textId="77777777" w:rsidR="00E423B7" w:rsidRPr="007E4586" w:rsidRDefault="00E423B7" w:rsidP="00E423B7">
            <w:pPr>
              <w:ind w:right="51"/>
              <w:contextualSpacing/>
              <w:jc w:val="center"/>
              <w:rPr>
                <w:rFonts w:ascii="Arial" w:hAnsi="Arial" w:cs="Arial"/>
                <w:b/>
                <w:caps/>
                <w:sz w:val="20"/>
                <w:szCs w:val="20"/>
              </w:rPr>
            </w:pPr>
            <w:r w:rsidRPr="007E4586">
              <w:rPr>
                <w:rFonts w:ascii="Arial" w:hAnsi="Arial" w:cs="Arial"/>
                <w:b/>
                <w:caps/>
                <w:sz w:val="20"/>
                <w:szCs w:val="20"/>
              </w:rPr>
              <w:t>VOCAL</w:t>
            </w:r>
          </w:p>
        </w:tc>
        <w:tc>
          <w:tcPr>
            <w:tcW w:w="2269" w:type="dxa"/>
            <w:tcBorders>
              <w:bottom w:val="single" w:sz="4" w:space="0" w:color="auto"/>
            </w:tcBorders>
            <w:vAlign w:val="center"/>
          </w:tcPr>
          <w:p w14:paraId="615A9A99" w14:textId="763AC6B9" w:rsidR="00E423B7" w:rsidRPr="007E4586" w:rsidRDefault="00E423B7" w:rsidP="00E423B7">
            <w:pPr>
              <w:contextualSpacing/>
              <w:jc w:val="center"/>
              <w:rPr>
                <w:rFonts w:ascii="Arial" w:hAnsi="Arial" w:cs="Arial"/>
                <w:b/>
                <w:caps/>
                <w:sz w:val="20"/>
                <w:szCs w:val="20"/>
              </w:rPr>
            </w:pPr>
            <w:r w:rsidRPr="004525B4">
              <w:rPr>
                <w:rFonts w:ascii="Arial" w:hAnsi="Arial" w:cs="Arial"/>
                <w:noProof/>
                <w:sz w:val="20"/>
                <w:szCs w:val="20"/>
                <w:lang w:eastAsia="es-MX"/>
              </w:rPr>
              <w:drawing>
                <wp:inline distT="0" distB="0" distL="0" distR="0" wp14:anchorId="3FA49A86" wp14:editId="45C6C9DC">
                  <wp:extent cx="1059815" cy="1009650"/>
                  <wp:effectExtent l="0" t="0" r="6985" b="0"/>
                  <wp:docPr id="1901250661" name="Imagen 5" descr="C:\Users\ivanna.cituk.CONGRESOYUCATAN\Desktop\DIPUTADOS LXIV LEGISLATURA\PRESUPUESTO, PATRIMONIO ESTATAL Y MUNICIPAL\wilberdzu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C:\Users\ivanna.cituk.CONGRESOYUCATAN\Desktop\DIPUTADOS LXIV LEGISLATURA\PRESUPUESTO, PATRIMONIO ESTATAL Y MUNICIPAL\wilberdzul.jpg"/>
                          <pic:cNvPicPr>
                            <a:picLocks noChangeAspect="1" noChangeArrowheads="1"/>
                          </pic:cNvPicPr>
                        </pic:nvPicPr>
                        <pic:blipFill>
                          <a:blip r:embed="rId12">
                            <a:extLst>
                              <a:ext uri="{28A0092B-C50C-407E-A947-70E740481C1C}">
                                <a14:useLocalDpi xmlns:a14="http://schemas.microsoft.com/office/drawing/2010/main" val="0"/>
                              </a:ext>
                            </a:extLst>
                          </a:blip>
                          <a:srcRect l="16026" t="4208" r="9650" b="48734"/>
                          <a:stretch>
                            <a:fillRect/>
                          </a:stretch>
                        </pic:blipFill>
                        <pic:spPr bwMode="auto">
                          <a:xfrm>
                            <a:off x="0" y="0"/>
                            <a:ext cx="1059815" cy="1009650"/>
                          </a:xfrm>
                          <a:prstGeom prst="rect">
                            <a:avLst/>
                          </a:prstGeom>
                          <a:noFill/>
                          <a:ln>
                            <a:noFill/>
                          </a:ln>
                        </pic:spPr>
                      </pic:pic>
                    </a:graphicData>
                  </a:graphic>
                </wp:inline>
              </w:drawing>
            </w:r>
          </w:p>
          <w:p w14:paraId="3175632F" w14:textId="77777777" w:rsidR="00E423B7" w:rsidRDefault="00E423B7" w:rsidP="00E423B7">
            <w:pPr>
              <w:contextualSpacing/>
              <w:jc w:val="center"/>
              <w:rPr>
                <w:rFonts w:ascii="Arial" w:hAnsi="Arial" w:cs="Arial"/>
                <w:b/>
                <w:caps/>
                <w:sz w:val="20"/>
                <w:szCs w:val="20"/>
              </w:rPr>
            </w:pPr>
            <w:r w:rsidRPr="007E4586">
              <w:rPr>
                <w:rFonts w:ascii="Arial" w:hAnsi="Arial" w:cs="Arial"/>
                <w:b/>
                <w:caps/>
                <w:sz w:val="20"/>
                <w:szCs w:val="20"/>
              </w:rPr>
              <w:t>DIP. WILBER DZUL CANUL.</w:t>
            </w:r>
          </w:p>
          <w:p w14:paraId="6BE9CFBF" w14:textId="77777777" w:rsidR="00E423B7" w:rsidRPr="007E4586" w:rsidRDefault="00E423B7" w:rsidP="00E423B7">
            <w:pPr>
              <w:contextualSpacing/>
              <w:jc w:val="center"/>
              <w:rPr>
                <w:rFonts w:ascii="Arial" w:hAnsi="Arial" w:cs="Arial"/>
                <w:b/>
                <w:caps/>
                <w:sz w:val="20"/>
                <w:szCs w:val="20"/>
              </w:rPr>
            </w:pPr>
          </w:p>
        </w:tc>
        <w:tc>
          <w:tcPr>
            <w:tcW w:w="2269" w:type="dxa"/>
            <w:tcBorders>
              <w:bottom w:val="single" w:sz="4" w:space="0" w:color="auto"/>
            </w:tcBorders>
            <w:vAlign w:val="center"/>
          </w:tcPr>
          <w:p w14:paraId="03D3CF5F" w14:textId="227A0AD7" w:rsidR="00E423B7" w:rsidRPr="007E4586" w:rsidRDefault="00E423B7" w:rsidP="00E423B7">
            <w:pPr>
              <w:ind w:right="51"/>
              <w:contextualSpacing/>
              <w:jc w:val="center"/>
              <w:rPr>
                <w:rFonts w:ascii="Arial" w:hAnsi="Arial" w:cs="Arial"/>
                <w:caps/>
                <w:sz w:val="20"/>
                <w:szCs w:val="20"/>
              </w:rPr>
            </w:pPr>
            <w:r w:rsidRPr="00E423B7">
              <w:rPr>
                <w:rFonts w:ascii="Arial" w:hAnsi="Arial" w:cs="Arial"/>
                <w:b/>
                <w:bCs/>
                <w:caps/>
                <w:sz w:val="20"/>
                <w:szCs w:val="20"/>
              </w:rPr>
              <w:t>RÚBRICA</w:t>
            </w:r>
          </w:p>
        </w:tc>
        <w:tc>
          <w:tcPr>
            <w:tcW w:w="2269" w:type="dxa"/>
            <w:tcBorders>
              <w:bottom w:val="single" w:sz="4" w:space="0" w:color="auto"/>
            </w:tcBorders>
            <w:vAlign w:val="center"/>
          </w:tcPr>
          <w:p w14:paraId="6FC72216" w14:textId="77777777" w:rsidR="00E423B7" w:rsidRPr="007E4586" w:rsidRDefault="00E423B7" w:rsidP="00E423B7">
            <w:pPr>
              <w:ind w:right="51"/>
              <w:contextualSpacing/>
              <w:jc w:val="center"/>
              <w:rPr>
                <w:rFonts w:ascii="Arial" w:hAnsi="Arial" w:cs="Arial"/>
                <w:caps/>
                <w:sz w:val="20"/>
                <w:szCs w:val="20"/>
              </w:rPr>
            </w:pPr>
          </w:p>
        </w:tc>
      </w:tr>
      <w:tr w:rsidR="00E423B7" w:rsidRPr="007E4586" w14:paraId="6BD2A702" w14:textId="77777777" w:rsidTr="00A85500">
        <w:trPr>
          <w:jc w:val="center"/>
        </w:trPr>
        <w:tc>
          <w:tcPr>
            <w:tcW w:w="2407" w:type="dxa"/>
            <w:tcBorders>
              <w:top w:val="single" w:sz="4" w:space="0" w:color="auto"/>
              <w:bottom w:val="single" w:sz="4" w:space="0" w:color="auto"/>
            </w:tcBorders>
            <w:vAlign w:val="center"/>
          </w:tcPr>
          <w:p w14:paraId="7E79D7FA" w14:textId="77777777" w:rsidR="00E423B7" w:rsidRPr="007E4586" w:rsidRDefault="00E423B7" w:rsidP="00E423B7">
            <w:pPr>
              <w:ind w:right="51"/>
              <w:contextualSpacing/>
              <w:jc w:val="center"/>
              <w:rPr>
                <w:rFonts w:ascii="Arial" w:hAnsi="Arial" w:cs="Arial"/>
                <w:b/>
                <w:caps/>
                <w:sz w:val="20"/>
                <w:szCs w:val="20"/>
              </w:rPr>
            </w:pPr>
            <w:r w:rsidRPr="007E4586">
              <w:rPr>
                <w:rFonts w:ascii="Arial" w:hAnsi="Arial" w:cs="Arial"/>
                <w:b/>
                <w:caps/>
                <w:sz w:val="20"/>
                <w:szCs w:val="20"/>
              </w:rPr>
              <w:t>VOCAL</w:t>
            </w:r>
          </w:p>
        </w:tc>
        <w:tc>
          <w:tcPr>
            <w:tcW w:w="2269" w:type="dxa"/>
            <w:tcBorders>
              <w:top w:val="single" w:sz="4" w:space="0" w:color="auto"/>
              <w:bottom w:val="single" w:sz="4" w:space="0" w:color="auto"/>
            </w:tcBorders>
            <w:vAlign w:val="center"/>
          </w:tcPr>
          <w:p w14:paraId="235F8FDA" w14:textId="33CDDBC0" w:rsidR="00E423B7" w:rsidRPr="007E4586" w:rsidRDefault="00E423B7" w:rsidP="00E423B7">
            <w:pPr>
              <w:contextualSpacing/>
              <w:jc w:val="center"/>
              <w:rPr>
                <w:rFonts w:ascii="Arial" w:hAnsi="Arial" w:cs="Arial"/>
                <w:b/>
                <w:caps/>
                <w:sz w:val="20"/>
                <w:szCs w:val="20"/>
                <w:lang w:val="pt-BR"/>
              </w:rPr>
            </w:pPr>
            <w:r w:rsidRPr="004525B4">
              <w:rPr>
                <w:rFonts w:ascii="Arial" w:hAnsi="Arial" w:cs="Arial"/>
                <w:noProof/>
                <w:sz w:val="20"/>
                <w:szCs w:val="20"/>
                <w:lang w:eastAsia="es-MX"/>
              </w:rPr>
              <w:drawing>
                <wp:inline distT="0" distB="0" distL="0" distR="0" wp14:anchorId="28C8CD57" wp14:editId="2A0C455D">
                  <wp:extent cx="1095375" cy="1045210"/>
                  <wp:effectExtent l="0" t="0" r="9525" b="2540"/>
                  <wp:docPr id="678406553" name="Imagen 4" descr="C:\Users\ivanna.cituk.CONGRESOYUCATAN\Desktop\DIPUTADOS LXIV LEGISLATURA\VIGILANCIA DE LA CUENTA PÚBLICA, TRANSPARENCIA Y ANTICORRUPCIÓN\FOTOS\franciscoros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C:\Users\ivanna.cituk.CONGRESOYUCATAN\Desktop\DIPUTADOS LXIV LEGISLATURA\VIGILANCIA DE LA CUENTA PÚBLICA, TRANSPARENCIA Y ANTICORRUPCIÓN\FOTOS\franciscorosas.jpg"/>
                          <pic:cNvPicPr>
                            <a:picLocks noChangeAspect="1" noChangeArrowheads="1"/>
                          </pic:cNvPicPr>
                        </pic:nvPicPr>
                        <pic:blipFill>
                          <a:blip r:embed="rId13">
                            <a:extLst>
                              <a:ext uri="{28A0092B-C50C-407E-A947-70E740481C1C}">
                                <a14:useLocalDpi xmlns:a14="http://schemas.microsoft.com/office/drawing/2010/main" val="0"/>
                              </a:ext>
                            </a:extLst>
                          </a:blip>
                          <a:srcRect l="14983" t="7930" r="18440" b="49699"/>
                          <a:stretch>
                            <a:fillRect/>
                          </a:stretch>
                        </pic:blipFill>
                        <pic:spPr bwMode="auto">
                          <a:xfrm>
                            <a:off x="0" y="0"/>
                            <a:ext cx="1095375" cy="1045210"/>
                          </a:xfrm>
                          <a:prstGeom prst="rect">
                            <a:avLst/>
                          </a:prstGeom>
                          <a:noFill/>
                          <a:ln>
                            <a:noFill/>
                          </a:ln>
                        </pic:spPr>
                      </pic:pic>
                    </a:graphicData>
                  </a:graphic>
                </wp:inline>
              </w:drawing>
            </w:r>
          </w:p>
          <w:p w14:paraId="3D32627F" w14:textId="699FF228" w:rsidR="00E423B7" w:rsidRPr="007E4586" w:rsidRDefault="00E423B7" w:rsidP="00E423B7">
            <w:pPr>
              <w:contextualSpacing/>
              <w:jc w:val="center"/>
              <w:rPr>
                <w:rFonts w:ascii="Arial" w:hAnsi="Arial" w:cs="Arial"/>
                <w:b/>
                <w:caps/>
                <w:sz w:val="20"/>
                <w:szCs w:val="20"/>
                <w:lang w:val="pt-BR"/>
              </w:rPr>
            </w:pPr>
            <w:r w:rsidRPr="007E4586">
              <w:rPr>
                <w:rFonts w:ascii="Arial" w:hAnsi="Arial" w:cs="Arial"/>
                <w:b/>
                <w:caps/>
                <w:sz w:val="20"/>
                <w:szCs w:val="20"/>
                <w:lang w:val="pt-BR"/>
              </w:rPr>
              <w:t>DIP. FRANCISCO ROSAS VILLAVICENCIO.</w:t>
            </w:r>
          </w:p>
        </w:tc>
        <w:tc>
          <w:tcPr>
            <w:tcW w:w="2269" w:type="dxa"/>
            <w:tcBorders>
              <w:top w:val="single" w:sz="4" w:space="0" w:color="auto"/>
              <w:bottom w:val="single" w:sz="4" w:space="0" w:color="auto"/>
            </w:tcBorders>
            <w:vAlign w:val="center"/>
          </w:tcPr>
          <w:p w14:paraId="50F9839E" w14:textId="3EFEACD4" w:rsidR="00E423B7" w:rsidRPr="007E4586" w:rsidRDefault="00E423B7" w:rsidP="00E423B7">
            <w:pPr>
              <w:ind w:right="51"/>
              <w:contextualSpacing/>
              <w:jc w:val="center"/>
              <w:rPr>
                <w:rFonts w:ascii="Arial" w:hAnsi="Arial" w:cs="Arial"/>
                <w:caps/>
                <w:sz w:val="20"/>
                <w:szCs w:val="20"/>
                <w:lang w:val="pt-BR"/>
              </w:rPr>
            </w:pPr>
            <w:r w:rsidRPr="00E423B7">
              <w:rPr>
                <w:rFonts w:ascii="Arial" w:hAnsi="Arial" w:cs="Arial"/>
                <w:b/>
                <w:bCs/>
                <w:caps/>
                <w:sz w:val="20"/>
                <w:szCs w:val="20"/>
              </w:rPr>
              <w:t>RÚBRICA</w:t>
            </w:r>
          </w:p>
        </w:tc>
        <w:tc>
          <w:tcPr>
            <w:tcW w:w="2269" w:type="dxa"/>
            <w:tcBorders>
              <w:top w:val="single" w:sz="4" w:space="0" w:color="auto"/>
              <w:bottom w:val="single" w:sz="4" w:space="0" w:color="auto"/>
            </w:tcBorders>
            <w:vAlign w:val="center"/>
          </w:tcPr>
          <w:p w14:paraId="0F3B2A4E" w14:textId="77777777" w:rsidR="00E423B7" w:rsidRPr="007E4586" w:rsidRDefault="00E423B7" w:rsidP="00E423B7">
            <w:pPr>
              <w:ind w:right="51"/>
              <w:contextualSpacing/>
              <w:jc w:val="center"/>
              <w:rPr>
                <w:rFonts w:ascii="Arial" w:hAnsi="Arial" w:cs="Arial"/>
                <w:caps/>
                <w:sz w:val="20"/>
                <w:szCs w:val="20"/>
                <w:lang w:val="pt-BR"/>
              </w:rPr>
            </w:pPr>
          </w:p>
        </w:tc>
      </w:tr>
      <w:tr w:rsidR="00E423B7" w:rsidRPr="007E4586" w14:paraId="79532DC8" w14:textId="77777777" w:rsidTr="00A85500">
        <w:trPr>
          <w:jc w:val="center"/>
        </w:trPr>
        <w:tc>
          <w:tcPr>
            <w:tcW w:w="9214" w:type="dxa"/>
            <w:gridSpan w:val="4"/>
            <w:tcBorders>
              <w:top w:val="single" w:sz="4" w:space="0" w:color="auto"/>
              <w:left w:val="nil"/>
              <w:bottom w:val="nil"/>
              <w:right w:val="nil"/>
            </w:tcBorders>
            <w:vAlign w:val="center"/>
          </w:tcPr>
          <w:p w14:paraId="08AD3EE9" w14:textId="23E8E7B5" w:rsidR="00E423B7" w:rsidRPr="007E4586" w:rsidRDefault="00E423B7" w:rsidP="00E423B7">
            <w:pPr>
              <w:ind w:right="51"/>
              <w:contextualSpacing/>
              <w:jc w:val="both"/>
              <w:rPr>
                <w:rFonts w:ascii="Arial" w:hAnsi="Arial" w:cs="Arial"/>
                <w:caps/>
                <w:sz w:val="20"/>
                <w:szCs w:val="20"/>
                <w:lang w:val="pt-BR"/>
              </w:rPr>
            </w:pPr>
            <w:r w:rsidRPr="001F2EBC">
              <w:rPr>
                <w:rFonts w:ascii="Arial" w:hAnsi="Arial" w:cs="Arial"/>
                <w:bCs/>
                <w:sz w:val="14"/>
                <w:szCs w:val="14"/>
              </w:rPr>
              <w:t xml:space="preserve">Esta hoja de firmas pertenece al Dictamen que contiene el Decreto </w:t>
            </w:r>
            <w:r w:rsidRPr="00FB4096">
              <w:rPr>
                <w:rFonts w:ascii="Arial" w:hAnsi="Arial" w:cs="Arial"/>
                <w:bCs/>
                <w:sz w:val="14"/>
                <w:szCs w:val="14"/>
              </w:rPr>
              <w:t>el que se autorizan montos máximos de endeudamiento a los cuales podrán acceder los municipios del Estado de Yucatán, para contratar uno o varios financiamientos que se destinarán a inversiones públicas productivas; asimismo, se autoriza la afectación como fuente de pago de un porcentaje del derecho a recibir y los ingresos que individualmente les correspondan del Fondo de Aportaciones para la Infraestructura Social Municipal y de las Demarcaciones Territoriales del Distrito Federal, y la celebración de los mecanismos de pago de los financiamientos que contraten</w:t>
            </w:r>
            <w:r>
              <w:rPr>
                <w:rFonts w:ascii="Arial" w:hAnsi="Arial" w:cs="Arial"/>
                <w:bCs/>
                <w:sz w:val="14"/>
                <w:szCs w:val="14"/>
              </w:rPr>
              <w:t>.</w:t>
            </w:r>
          </w:p>
        </w:tc>
      </w:tr>
      <w:tr w:rsidR="00E423B7" w:rsidRPr="007E4586" w14:paraId="4AB74942" w14:textId="77777777" w:rsidTr="00A85500">
        <w:trPr>
          <w:jc w:val="center"/>
        </w:trPr>
        <w:tc>
          <w:tcPr>
            <w:tcW w:w="2407" w:type="dxa"/>
            <w:tcBorders>
              <w:top w:val="nil"/>
              <w:bottom w:val="single" w:sz="4" w:space="0" w:color="auto"/>
            </w:tcBorders>
            <w:vAlign w:val="center"/>
          </w:tcPr>
          <w:p w14:paraId="220FBBA7" w14:textId="77777777" w:rsidR="00E423B7" w:rsidRPr="007E4586" w:rsidRDefault="00E423B7" w:rsidP="00E423B7">
            <w:pPr>
              <w:ind w:right="51"/>
              <w:contextualSpacing/>
              <w:jc w:val="center"/>
              <w:rPr>
                <w:rFonts w:ascii="Arial" w:hAnsi="Arial" w:cs="Arial"/>
                <w:b/>
                <w:caps/>
                <w:sz w:val="20"/>
                <w:szCs w:val="20"/>
              </w:rPr>
            </w:pPr>
            <w:r w:rsidRPr="007E4586">
              <w:rPr>
                <w:rFonts w:ascii="Arial" w:hAnsi="Arial" w:cs="Arial"/>
                <w:b/>
                <w:caps/>
                <w:sz w:val="20"/>
                <w:szCs w:val="20"/>
              </w:rPr>
              <w:lastRenderedPageBreak/>
              <w:t>VOCAL</w:t>
            </w:r>
          </w:p>
        </w:tc>
        <w:tc>
          <w:tcPr>
            <w:tcW w:w="2269" w:type="dxa"/>
            <w:tcBorders>
              <w:top w:val="nil"/>
              <w:bottom w:val="single" w:sz="4" w:space="0" w:color="auto"/>
            </w:tcBorders>
            <w:vAlign w:val="center"/>
          </w:tcPr>
          <w:p w14:paraId="509EA732" w14:textId="63A54C40" w:rsidR="00E423B7" w:rsidRPr="007E4586" w:rsidRDefault="00E423B7" w:rsidP="00E423B7">
            <w:pPr>
              <w:contextualSpacing/>
              <w:jc w:val="center"/>
              <w:rPr>
                <w:rFonts w:ascii="Arial" w:hAnsi="Arial" w:cs="Arial"/>
                <w:b/>
                <w:caps/>
                <w:sz w:val="20"/>
                <w:szCs w:val="20"/>
                <w:lang w:val="pt-BR"/>
              </w:rPr>
            </w:pPr>
            <w:r w:rsidRPr="004525B4">
              <w:rPr>
                <w:rFonts w:ascii="Arial" w:hAnsi="Arial" w:cs="Arial"/>
                <w:noProof/>
                <w:sz w:val="20"/>
                <w:szCs w:val="20"/>
                <w:lang w:eastAsia="es-MX"/>
              </w:rPr>
              <w:drawing>
                <wp:inline distT="0" distB="0" distL="0" distR="0" wp14:anchorId="3A7A4119" wp14:editId="16535F14">
                  <wp:extent cx="1045210" cy="969645"/>
                  <wp:effectExtent l="0" t="0" r="2540" b="1905"/>
                  <wp:docPr id="1758657553" name="Imagen 3" descr="C:\Users\ivanna.cituk.CONGRESOYUCATAN\Desktop\DIPUTADOS LXIV LEGISLATURA\PRESUPUESTO, PATRIMONIO ESTATAL Y MUNICIPAL\samuelliza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descr="C:\Users\ivanna.cituk.CONGRESOYUCATAN\Desktop\DIPUTADOS LXIV LEGISLATURA\PRESUPUESTO, PATRIMONIO ESTATAL Y MUNICIPAL\samuellizama.jpg"/>
                          <pic:cNvPicPr>
                            <a:picLocks noChangeAspect="1" noChangeArrowheads="1"/>
                          </pic:cNvPicPr>
                        </pic:nvPicPr>
                        <pic:blipFill>
                          <a:blip r:embed="rId14" cstate="print">
                            <a:extLst>
                              <a:ext uri="{28A0092B-C50C-407E-A947-70E740481C1C}">
                                <a14:useLocalDpi xmlns:a14="http://schemas.microsoft.com/office/drawing/2010/main" val="0"/>
                              </a:ext>
                            </a:extLst>
                          </a:blip>
                          <a:srcRect l="14827" t="4517" r="11829" b="49965"/>
                          <a:stretch>
                            <a:fillRect/>
                          </a:stretch>
                        </pic:blipFill>
                        <pic:spPr bwMode="auto">
                          <a:xfrm>
                            <a:off x="0" y="0"/>
                            <a:ext cx="1045210" cy="969645"/>
                          </a:xfrm>
                          <a:prstGeom prst="rect">
                            <a:avLst/>
                          </a:prstGeom>
                          <a:noFill/>
                          <a:ln>
                            <a:noFill/>
                          </a:ln>
                        </pic:spPr>
                      </pic:pic>
                    </a:graphicData>
                  </a:graphic>
                </wp:inline>
              </w:drawing>
            </w:r>
          </w:p>
          <w:p w14:paraId="71810579" w14:textId="77777777" w:rsidR="00E423B7" w:rsidRPr="007E4586" w:rsidRDefault="00E423B7" w:rsidP="00E423B7">
            <w:pPr>
              <w:contextualSpacing/>
              <w:jc w:val="center"/>
              <w:rPr>
                <w:rFonts w:ascii="Arial" w:hAnsi="Arial" w:cs="Arial"/>
                <w:b/>
                <w:caps/>
                <w:sz w:val="20"/>
                <w:szCs w:val="20"/>
                <w:lang w:val="pt-BR"/>
              </w:rPr>
            </w:pPr>
            <w:r w:rsidRPr="007E4586">
              <w:rPr>
                <w:rFonts w:ascii="Arial" w:hAnsi="Arial" w:cs="Arial"/>
                <w:b/>
                <w:caps/>
                <w:sz w:val="20"/>
                <w:szCs w:val="20"/>
                <w:lang w:val="pt-BR"/>
              </w:rPr>
              <w:t>DIP. SAMUEL DE JESÚS LIZAMA GASCA.</w:t>
            </w:r>
          </w:p>
        </w:tc>
        <w:tc>
          <w:tcPr>
            <w:tcW w:w="2269" w:type="dxa"/>
            <w:tcBorders>
              <w:top w:val="nil"/>
              <w:bottom w:val="single" w:sz="4" w:space="0" w:color="auto"/>
            </w:tcBorders>
            <w:vAlign w:val="center"/>
          </w:tcPr>
          <w:p w14:paraId="7DBBEAC4" w14:textId="6FABE09E" w:rsidR="00E423B7" w:rsidRPr="007E4586" w:rsidRDefault="00E423B7" w:rsidP="00E423B7">
            <w:pPr>
              <w:ind w:right="51"/>
              <w:contextualSpacing/>
              <w:jc w:val="center"/>
              <w:rPr>
                <w:rFonts w:ascii="Arial" w:hAnsi="Arial" w:cs="Arial"/>
                <w:caps/>
                <w:sz w:val="20"/>
                <w:szCs w:val="20"/>
                <w:lang w:val="pt-BR"/>
              </w:rPr>
            </w:pPr>
            <w:r w:rsidRPr="00E423B7">
              <w:rPr>
                <w:rFonts w:ascii="Arial" w:hAnsi="Arial" w:cs="Arial"/>
                <w:b/>
                <w:bCs/>
                <w:caps/>
                <w:sz w:val="20"/>
                <w:szCs w:val="20"/>
              </w:rPr>
              <w:t>RÚBRICA</w:t>
            </w:r>
          </w:p>
        </w:tc>
        <w:tc>
          <w:tcPr>
            <w:tcW w:w="2269" w:type="dxa"/>
            <w:tcBorders>
              <w:top w:val="nil"/>
              <w:bottom w:val="single" w:sz="4" w:space="0" w:color="auto"/>
            </w:tcBorders>
            <w:vAlign w:val="center"/>
          </w:tcPr>
          <w:p w14:paraId="2D2A4C21" w14:textId="77777777" w:rsidR="00E423B7" w:rsidRPr="007E4586" w:rsidRDefault="00E423B7" w:rsidP="00E423B7">
            <w:pPr>
              <w:ind w:right="51"/>
              <w:contextualSpacing/>
              <w:jc w:val="center"/>
              <w:rPr>
                <w:rFonts w:ascii="Arial" w:hAnsi="Arial" w:cs="Arial"/>
                <w:caps/>
                <w:sz w:val="20"/>
                <w:szCs w:val="20"/>
                <w:lang w:val="pt-BR"/>
              </w:rPr>
            </w:pPr>
          </w:p>
        </w:tc>
      </w:tr>
      <w:tr w:rsidR="00E423B7" w:rsidRPr="00E7534A" w14:paraId="2EED250C" w14:textId="77777777" w:rsidTr="00FB4096">
        <w:trPr>
          <w:jc w:val="center"/>
        </w:trPr>
        <w:tc>
          <w:tcPr>
            <w:tcW w:w="2407" w:type="dxa"/>
            <w:tcBorders>
              <w:top w:val="nil"/>
              <w:bottom w:val="single" w:sz="4" w:space="0" w:color="auto"/>
            </w:tcBorders>
            <w:vAlign w:val="center"/>
          </w:tcPr>
          <w:p w14:paraId="2442256D" w14:textId="77777777" w:rsidR="00E423B7" w:rsidRPr="00E7534A" w:rsidRDefault="00E423B7" w:rsidP="00E423B7">
            <w:pPr>
              <w:contextualSpacing/>
              <w:jc w:val="center"/>
              <w:rPr>
                <w:rFonts w:ascii="Arial" w:hAnsi="Arial" w:cs="Arial"/>
                <w:b/>
                <w:caps/>
                <w:sz w:val="20"/>
                <w:szCs w:val="20"/>
                <w:lang w:val="x-none" w:eastAsia="x-none"/>
              </w:rPr>
            </w:pPr>
            <w:bookmarkStart w:id="3" w:name="_Hlk186103627"/>
            <w:r w:rsidRPr="00E7534A">
              <w:rPr>
                <w:rFonts w:ascii="Arial" w:hAnsi="Arial" w:cs="Arial"/>
                <w:b/>
                <w:caps/>
                <w:sz w:val="20"/>
                <w:szCs w:val="20"/>
                <w:lang w:val="x-none" w:eastAsia="x-none"/>
              </w:rPr>
              <w:t>VOCAL</w:t>
            </w:r>
          </w:p>
        </w:tc>
        <w:tc>
          <w:tcPr>
            <w:tcW w:w="2269" w:type="dxa"/>
            <w:tcBorders>
              <w:top w:val="nil"/>
              <w:bottom w:val="single" w:sz="4" w:space="0" w:color="auto"/>
            </w:tcBorders>
            <w:vAlign w:val="center"/>
          </w:tcPr>
          <w:p w14:paraId="18A29B58" w14:textId="77777777" w:rsidR="00E423B7" w:rsidRPr="00E7534A" w:rsidRDefault="00E423B7" w:rsidP="00E423B7">
            <w:pPr>
              <w:ind w:right="-6"/>
              <w:contextualSpacing/>
              <w:jc w:val="center"/>
              <w:rPr>
                <w:rFonts w:ascii="Arial" w:eastAsia="Calibri" w:hAnsi="Arial" w:cs="Arial"/>
                <w:b/>
                <w:caps/>
                <w:sz w:val="20"/>
                <w:szCs w:val="20"/>
                <w:lang w:val="pt-BR" w:eastAsia="en-US"/>
              </w:rPr>
            </w:pPr>
            <w:r w:rsidRPr="00E7534A">
              <w:rPr>
                <w:rFonts w:ascii="Arial" w:eastAsia="Calibri" w:hAnsi="Arial" w:cs="Arial"/>
                <w:b/>
                <w:noProof/>
                <w:sz w:val="20"/>
                <w:szCs w:val="20"/>
                <w:lang w:val="es-MX" w:eastAsia="es-MX"/>
              </w:rPr>
              <w:drawing>
                <wp:inline distT="0" distB="0" distL="0" distR="0" wp14:anchorId="733705F5" wp14:editId="20EC7540">
                  <wp:extent cx="1104900" cy="1009650"/>
                  <wp:effectExtent l="0" t="0" r="0" b="0"/>
                  <wp:docPr id="25" name="Imagen 25" descr="C:\Users\ivanna.cituk.CONGRESOYUCATAN\Desktop\DIPUTADOS LXIV LEGISLATURA\VIGILANCIA DE LA CUENTA PÚBLICA, TRANSPARENCIA Y ANTICORRUPCIÓN\FOTOS\rogertor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ivanna.cituk.CONGRESOYUCATAN\Desktop\DIPUTADOS LXIV LEGISLATURA\VIGILANCIA DE LA CUENTA PÚBLICA, TRANSPARENCIA Y ANTICORRUPCIÓN\FOTOS\rogertorres.jpg"/>
                          <pic:cNvPicPr>
                            <a:picLocks noChangeAspect="1" noChangeArrowheads="1"/>
                          </pic:cNvPicPr>
                        </pic:nvPicPr>
                        <pic:blipFill>
                          <a:blip r:embed="rId15">
                            <a:extLst>
                              <a:ext uri="{28A0092B-C50C-407E-A947-70E740481C1C}">
                                <a14:useLocalDpi xmlns:a14="http://schemas.microsoft.com/office/drawing/2010/main" val="0"/>
                              </a:ext>
                            </a:extLst>
                          </a:blip>
                          <a:srcRect l="9331" t="4866" r="10367" b="46178"/>
                          <a:stretch>
                            <a:fillRect/>
                          </a:stretch>
                        </pic:blipFill>
                        <pic:spPr bwMode="auto">
                          <a:xfrm>
                            <a:off x="0" y="0"/>
                            <a:ext cx="1104900" cy="1009650"/>
                          </a:xfrm>
                          <a:prstGeom prst="rect">
                            <a:avLst/>
                          </a:prstGeom>
                          <a:noFill/>
                          <a:ln>
                            <a:noFill/>
                          </a:ln>
                        </pic:spPr>
                      </pic:pic>
                    </a:graphicData>
                  </a:graphic>
                </wp:inline>
              </w:drawing>
            </w:r>
          </w:p>
          <w:p w14:paraId="312E4328" w14:textId="77777777" w:rsidR="00E423B7" w:rsidRPr="00E7534A" w:rsidRDefault="00E423B7" w:rsidP="00E423B7">
            <w:pPr>
              <w:ind w:right="-6"/>
              <w:contextualSpacing/>
              <w:jc w:val="center"/>
              <w:rPr>
                <w:rFonts w:ascii="Arial" w:eastAsia="Calibri" w:hAnsi="Arial" w:cs="Arial"/>
                <w:b/>
                <w:caps/>
                <w:sz w:val="20"/>
                <w:szCs w:val="20"/>
                <w:lang w:val="pt-BR" w:eastAsia="en-US"/>
              </w:rPr>
            </w:pPr>
            <w:r w:rsidRPr="00E7534A">
              <w:rPr>
                <w:rFonts w:ascii="Arial" w:eastAsia="Calibri" w:hAnsi="Arial" w:cs="Arial"/>
                <w:b/>
                <w:caps/>
                <w:sz w:val="20"/>
                <w:szCs w:val="20"/>
                <w:lang w:val="pt-BR" w:eastAsia="en-US"/>
              </w:rPr>
              <w:t>DIP. roger josé torres peniche.</w:t>
            </w:r>
          </w:p>
        </w:tc>
        <w:tc>
          <w:tcPr>
            <w:tcW w:w="2269" w:type="dxa"/>
            <w:tcBorders>
              <w:top w:val="nil"/>
              <w:bottom w:val="single" w:sz="4" w:space="0" w:color="auto"/>
            </w:tcBorders>
            <w:vAlign w:val="center"/>
          </w:tcPr>
          <w:p w14:paraId="56D3143F" w14:textId="4029E6C0" w:rsidR="00E423B7" w:rsidRPr="00E7534A" w:rsidRDefault="00E423B7" w:rsidP="00E423B7">
            <w:pPr>
              <w:contextualSpacing/>
              <w:jc w:val="center"/>
              <w:rPr>
                <w:rFonts w:ascii="Arial" w:hAnsi="Arial" w:cs="Arial"/>
                <w:b/>
                <w:caps/>
                <w:sz w:val="20"/>
                <w:szCs w:val="20"/>
                <w:lang w:val="pt-BR" w:eastAsia="x-none"/>
              </w:rPr>
            </w:pPr>
          </w:p>
        </w:tc>
        <w:tc>
          <w:tcPr>
            <w:tcW w:w="2269" w:type="dxa"/>
            <w:tcBorders>
              <w:top w:val="nil"/>
              <w:bottom w:val="single" w:sz="4" w:space="0" w:color="auto"/>
            </w:tcBorders>
            <w:vAlign w:val="center"/>
          </w:tcPr>
          <w:p w14:paraId="7ABC8FFF" w14:textId="41447861" w:rsidR="00E423B7" w:rsidRPr="00E7534A" w:rsidRDefault="00E423B7" w:rsidP="00E423B7">
            <w:pPr>
              <w:contextualSpacing/>
              <w:jc w:val="center"/>
              <w:rPr>
                <w:rFonts w:ascii="Arial" w:hAnsi="Arial" w:cs="Arial"/>
                <w:b/>
                <w:caps/>
                <w:sz w:val="20"/>
                <w:szCs w:val="20"/>
                <w:lang w:val="pt-BR" w:eastAsia="x-none"/>
              </w:rPr>
            </w:pPr>
          </w:p>
        </w:tc>
      </w:tr>
      <w:bookmarkEnd w:id="3"/>
      <w:tr w:rsidR="00E423B7" w:rsidRPr="00E7534A" w14:paraId="06E40744" w14:textId="77777777" w:rsidTr="003674F3">
        <w:trPr>
          <w:jc w:val="center"/>
        </w:trPr>
        <w:tc>
          <w:tcPr>
            <w:tcW w:w="2407" w:type="dxa"/>
            <w:tcBorders>
              <w:top w:val="nil"/>
              <w:bottom w:val="single" w:sz="4" w:space="0" w:color="auto"/>
            </w:tcBorders>
            <w:vAlign w:val="center"/>
          </w:tcPr>
          <w:p w14:paraId="5AB2F721" w14:textId="77777777" w:rsidR="00E423B7" w:rsidRPr="00E7534A" w:rsidRDefault="00E423B7" w:rsidP="00E423B7">
            <w:pPr>
              <w:contextualSpacing/>
              <w:jc w:val="center"/>
              <w:rPr>
                <w:rFonts w:ascii="Arial" w:hAnsi="Arial" w:cs="Arial"/>
                <w:b/>
                <w:caps/>
                <w:sz w:val="20"/>
                <w:szCs w:val="20"/>
                <w:lang w:val="x-none" w:eastAsia="x-none"/>
              </w:rPr>
            </w:pPr>
            <w:r w:rsidRPr="00E7534A">
              <w:rPr>
                <w:rFonts w:ascii="Arial" w:hAnsi="Arial" w:cs="Arial"/>
                <w:b/>
                <w:caps/>
                <w:sz w:val="20"/>
                <w:szCs w:val="20"/>
                <w:lang w:val="x-none" w:eastAsia="x-none"/>
              </w:rPr>
              <w:t>VOCAL</w:t>
            </w:r>
          </w:p>
        </w:tc>
        <w:tc>
          <w:tcPr>
            <w:tcW w:w="2269" w:type="dxa"/>
            <w:tcBorders>
              <w:top w:val="nil"/>
              <w:bottom w:val="single" w:sz="4" w:space="0" w:color="auto"/>
            </w:tcBorders>
            <w:vAlign w:val="center"/>
          </w:tcPr>
          <w:p w14:paraId="1EBF888E" w14:textId="77777777" w:rsidR="00E423B7" w:rsidRPr="00E7534A" w:rsidRDefault="00E423B7" w:rsidP="00E423B7">
            <w:pPr>
              <w:ind w:right="-6"/>
              <w:contextualSpacing/>
              <w:jc w:val="center"/>
              <w:rPr>
                <w:rFonts w:ascii="Arial" w:eastAsia="Calibri" w:hAnsi="Arial" w:cs="Arial"/>
                <w:b/>
                <w:caps/>
                <w:sz w:val="20"/>
                <w:szCs w:val="20"/>
                <w:lang w:val="pt-BR" w:eastAsia="en-US"/>
              </w:rPr>
            </w:pPr>
            <w:r w:rsidRPr="00E7534A">
              <w:rPr>
                <w:rFonts w:ascii="Arial" w:eastAsia="Calibri" w:hAnsi="Arial" w:cs="Arial"/>
                <w:b/>
                <w:noProof/>
                <w:sz w:val="20"/>
                <w:szCs w:val="20"/>
                <w:lang w:val="es-MX" w:eastAsia="es-MX"/>
              </w:rPr>
              <w:drawing>
                <wp:inline distT="0" distB="0" distL="0" distR="0" wp14:anchorId="2A5AEBCC" wp14:editId="7D14B8E3">
                  <wp:extent cx="1094105" cy="977900"/>
                  <wp:effectExtent l="0" t="0" r="0" b="0"/>
                  <wp:docPr id="24" name="Imagen 24" descr="C:\Users\ivanna.cituk.CONGRESOYUCATAN\Desktop\DIPUTADOS LXIV LEGISLATURA\PUNTOS CONSTITUCIONALES Y GOBERNACIÓN\javierosan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C:\Users\ivanna.cituk.CONGRESOYUCATAN\Desktop\DIPUTADOS LXIV LEGISLATURA\PUNTOS CONSTITUCIONALES Y GOBERNACIÓN\javierosante.jpg"/>
                          <pic:cNvPicPr>
                            <a:picLocks noChangeAspect="1" noChangeArrowheads="1"/>
                          </pic:cNvPicPr>
                        </pic:nvPicPr>
                        <pic:blipFill>
                          <a:blip r:embed="rId16" cstate="print">
                            <a:extLst>
                              <a:ext uri="{28A0092B-C50C-407E-A947-70E740481C1C}">
                                <a14:useLocalDpi xmlns:a14="http://schemas.microsoft.com/office/drawing/2010/main" val="0"/>
                              </a:ext>
                            </a:extLst>
                          </a:blip>
                          <a:srcRect l="10983" t="2847" r="7404" b="48349"/>
                          <a:stretch>
                            <a:fillRect/>
                          </a:stretch>
                        </pic:blipFill>
                        <pic:spPr bwMode="auto">
                          <a:xfrm>
                            <a:off x="0" y="0"/>
                            <a:ext cx="1094105" cy="977900"/>
                          </a:xfrm>
                          <a:prstGeom prst="rect">
                            <a:avLst/>
                          </a:prstGeom>
                          <a:noFill/>
                          <a:ln>
                            <a:noFill/>
                          </a:ln>
                        </pic:spPr>
                      </pic:pic>
                    </a:graphicData>
                  </a:graphic>
                </wp:inline>
              </w:drawing>
            </w:r>
          </w:p>
          <w:p w14:paraId="34E661B7" w14:textId="77777777" w:rsidR="00E423B7" w:rsidRPr="00E7534A" w:rsidRDefault="00E423B7" w:rsidP="00E423B7">
            <w:pPr>
              <w:ind w:right="-6"/>
              <w:contextualSpacing/>
              <w:jc w:val="center"/>
              <w:rPr>
                <w:rFonts w:ascii="Arial" w:eastAsia="Calibri" w:hAnsi="Arial" w:cs="Arial"/>
                <w:b/>
                <w:caps/>
                <w:sz w:val="20"/>
                <w:szCs w:val="20"/>
                <w:lang w:val="pt-BR" w:eastAsia="en-US"/>
              </w:rPr>
            </w:pPr>
            <w:r w:rsidRPr="00E7534A">
              <w:rPr>
                <w:rFonts w:ascii="Arial" w:eastAsia="Calibri" w:hAnsi="Arial" w:cs="Arial"/>
                <w:b/>
                <w:caps/>
                <w:sz w:val="20"/>
                <w:szCs w:val="20"/>
                <w:lang w:val="pt-BR" w:eastAsia="en-US"/>
              </w:rPr>
              <w:t>DIP. JAVIER RENÁN OSANTE SOLÍS.</w:t>
            </w:r>
          </w:p>
        </w:tc>
        <w:tc>
          <w:tcPr>
            <w:tcW w:w="2269" w:type="dxa"/>
            <w:tcBorders>
              <w:top w:val="nil"/>
              <w:bottom w:val="single" w:sz="4" w:space="0" w:color="auto"/>
            </w:tcBorders>
            <w:vAlign w:val="center"/>
          </w:tcPr>
          <w:p w14:paraId="053F70D1" w14:textId="77BB7743" w:rsidR="00E423B7" w:rsidRPr="00E7534A" w:rsidRDefault="002B4EC5" w:rsidP="00E423B7">
            <w:pPr>
              <w:contextualSpacing/>
              <w:jc w:val="center"/>
              <w:rPr>
                <w:rFonts w:ascii="Arial" w:hAnsi="Arial" w:cs="Arial"/>
                <w:b/>
                <w:caps/>
                <w:sz w:val="20"/>
                <w:szCs w:val="20"/>
                <w:lang w:val="pt-BR" w:eastAsia="x-none"/>
              </w:rPr>
            </w:pPr>
            <w:r w:rsidRPr="00E423B7">
              <w:rPr>
                <w:rFonts w:ascii="Arial" w:hAnsi="Arial" w:cs="Arial"/>
                <w:b/>
                <w:bCs/>
                <w:caps/>
                <w:sz w:val="20"/>
                <w:szCs w:val="20"/>
              </w:rPr>
              <w:t>RÚBRICA</w:t>
            </w:r>
          </w:p>
        </w:tc>
        <w:tc>
          <w:tcPr>
            <w:tcW w:w="2269" w:type="dxa"/>
            <w:tcBorders>
              <w:top w:val="nil"/>
              <w:bottom w:val="single" w:sz="4" w:space="0" w:color="auto"/>
            </w:tcBorders>
            <w:vAlign w:val="center"/>
          </w:tcPr>
          <w:p w14:paraId="6DD7B267" w14:textId="1983FE32" w:rsidR="00E423B7" w:rsidRPr="00E7534A" w:rsidRDefault="00E423B7" w:rsidP="00E423B7">
            <w:pPr>
              <w:contextualSpacing/>
              <w:jc w:val="center"/>
              <w:rPr>
                <w:rFonts w:ascii="Arial" w:hAnsi="Arial" w:cs="Arial"/>
                <w:b/>
                <w:caps/>
                <w:sz w:val="20"/>
                <w:szCs w:val="20"/>
                <w:lang w:val="pt-BR" w:eastAsia="x-none"/>
              </w:rPr>
            </w:pPr>
          </w:p>
        </w:tc>
      </w:tr>
      <w:tr w:rsidR="00E423B7" w:rsidRPr="00C84F6E" w14:paraId="551A763E" w14:textId="77777777" w:rsidTr="003674F3">
        <w:trPr>
          <w:jc w:val="center"/>
        </w:trPr>
        <w:tc>
          <w:tcPr>
            <w:tcW w:w="9214" w:type="dxa"/>
            <w:gridSpan w:val="4"/>
            <w:tcBorders>
              <w:top w:val="single" w:sz="4" w:space="0" w:color="auto"/>
              <w:left w:val="nil"/>
              <w:bottom w:val="nil"/>
              <w:right w:val="nil"/>
            </w:tcBorders>
            <w:vAlign w:val="center"/>
          </w:tcPr>
          <w:p w14:paraId="74F77A44" w14:textId="532A15ED" w:rsidR="00E423B7" w:rsidRPr="00C84F6E" w:rsidRDefault="00E423B7" w:rsidP="00E423B7">
            <w:pPr>
              <w:ind w:right="51"/>
              <w:contextualSpacing/>
              <w:jc w:val="both"/>
              <w:rPr>
                <w:caps/>
                <w:sz w:val="20"/>
                <w:szCs w:val="20"/>
                <w:lang w:val="pt-BR"/>
              </w:rPr>
            </w:pPr>
            <w:r w:rsidRPr="001F2EBC">
              <w:rPr>
                <w:rFonts w:ascii="Arial" w:hAnsi="Arial" w:cs="Arial"/>
                <w:bCs/>
                <w:sz w:val="14"/>
                <w:szCs w:val="14"/>
              </w:rPr>
              <w:t xml:space="preserve">Esta hoja de firmas pertenece al Dictamen que contiene el Decreto </w:t>
            </w:r>
            <w:r w:rsidRPr="00FB4096">
              <w:rPr>
                <w:rFonts w:ascii="Arial" w:hAnsi="Arial" w:cs="Arial"/>
                <w:bCs/>
                <w:sz w:val="14"/>
                <w:szCs w:val="14"/>
              </w:rPr>
              <w:t>el que se autorizan montos máximos de endeudamiento a los cuales podrán acceder los municipios del Estado de Yucatán, para contratar uno o varios financiamientos que se destinarán a inversiones públicas productivas; asimismo, se autoriza la afectación como fuente de pago de un porcentaje del derecho a recibir y los ingresos que individualmente les correspondan del Fondo de Aportaciones para la Infraestructura Social Municipal y de las Demarcaciones Territoriales del Distrito Federal, y la celebración de los mecanismos de pago de los financiamientos que contraten</w:t>
            </w:r>
            <w:r>
              <w:rPr>
                <w:rFonts w:ascii="Arial" w:hAnsi="Arial" w:cs="Arial"/>
                <w:bCs/>
                <w:sz w:val="14"/>
                <w:szCs w:val="14"/>
              </w:rPr>
              <w:t>.</w:t>
            </w:r>
          </w:p>
        </w:tc>
      </w:tr>
    </w:tbl>
    <w:p w14:paraId="757DDF61" w14:textId="77777777" w:rsidR="00276320" w:rsidRDefault="00276320"/>
    <w:p w14:paraId="15A7225C" w14:textId="77777777" w:rsidR="00276320" w:rsidRDefault="00276320"/>
    <w:p w14:paraId="25F9F6AD" w14:textId="77777777" w:rsidR="00276320" w:rsidRDefault="00276320"/>
    <w:p w14:paraId="1B20380D" w14:textId="77777777" w:rsidR="00276320" w:rsidRDefault="00276320"/>
    <w:p w14:paraId="339C2A39" w14:textId="77777777" w:rsidR="00802A9C" w:rsidRPr="00802A9C" w:rsidRDefault="00802A9C" w:rsidP="00802A9C">
      <w:pPr>
        <w:pStyle w:val="Sangra2detindependiente"/>
        <w:spacing w:after="0" w:line="360" w:lineRule="auto"/>
        <w:ind w:left="0" w:firstLine="709"/>
        <w:jc w:val="both"/>
        <w:rPr>
          <w:rFonts w:ascii="Arial" w:hAnsi="Arial" w:cs="Arial"/>
          <w:iCs/>
        </w:rPr>
      </w:pPr>
    </w:p>
    <w:sectPr w:rsidR="00802A9C" w:rsidRPr="00802A9C" w:rsidSect="00F8758D">
      <w:headerReference w:type="default" r:id="rId17"/>
      <w:footerReference w:type="even" r:id="rId18"/>
      <w:footerReference w:type="default" r:id="rId19"/>
      <w:pgSz w:w="12242" w:h="15842" w:code="1"/>
      <w:pgMar w:top="2835" w:right="1418" w:bottom="1559" w:left="1701" w:header="709" w:footer="70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0ACF87" w14:textId="77777777" w:rsidR="008F0FCC" w:rsidRDefault="008F0FCC">
      <w:r>
        <w:separator/>
      </w:r>
    </w:p>
  </w:endnote>
  <w:endnote w:type="continuationSeparator" w:id="0">
    <w:p w14:paraId="2B1F0172" w14:textId="77777777" w:rsidR="008F0FCC" w:rsidRDefault="008F0F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ヒラギノ角ゴ Pro W3">
    <w:altName w:val="Times New Roman"/>
    <w:charset w:val="00"/>
    <w:family w:val="roman"/>
    <w:pitch w:val="default"/>
  </w:font>
  <w:font w:name="Helvetica">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CDF14" w14:textId="77777777" w:rsidR="00B945E4" w:rsidRDefault="00B945E4" w:rsidP="007625F2">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F070AC9" w14:textId="77777777" w:rsidR="00B945E4" w:rsidRDefault="00B945E4" w:rsidP="007625F2">
    <w:pPr>
      <w:framePr w:w="576" w:hSpace="240" w:vSpace="240" w:wrap="auto" w:vAnchor="page" w:hAnchor="page" w:x="6533" w:y="14769"/>
      <w:tabs>
        <w:tab w:val="center" w:pos="4419"/>
        <w:tab w:val="right" w:pos="8838"/>
      </w:tabs>
      <w:ind w:right="360"/>
      <w:jc w:val="right"/>
      <w:rPr>
        <w:lang w:val="en-US"/>
      </w:rPr>
    </w:pPr>
    <w:r>
      <w:rPr>
        <w:lang w:val="en-US"/>
      </w:rPr>
      <w:pgNum/>
    </w:r>
  </w:p>
  <w:p w14:paraId="3C359910" w14:textId="77777777" w:rsidR="00B945E4" w:rsidRDefault="00B945E4">
    <w:pPr>
      <w:tabs>
        <w:tab w:val="center" w:pos="4419"/>
        <w:tab w:val="right" w:pos="8838"/>
      </w:tabs>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9A23C" w14:textId="77777777" w:rsidR="00B945E4" w:rsidRPr="004C1566" w:rsidRDefault="00B945E4">
    <w:pPr>
      <w:pStyle w:val="Piedepgina"/>
      <w:jc w:val="center"/>
      <w:rPr>
        <w:rFonts w:ascii="Arial" w:hAnsi="Arial" w:cs="Arial"/>
        <w:sz w:val="20"/>
        <w:szCs w:val="20"/>
      </w:rPr>
    </w:pPr>
    <w:r w:rsidRPr="004C1566">
      <w:rPr>
        <w:rFonts w:ascii="Arial" w:hAnsi="Arial" w:cs="Arial"/>
        <w:sz w:val="20"/>
        <w:szCs w:val="20"/>
      </w:rPr>
      <w:fldChar w:fldCharType="begin"/>
    </w:r>
    <w:r w:rsidRPr="004C1566">
      <w:rPr>
        <w:rFonts w:ascii="Arial" w:hAnsi="Arial" w:cs="Arial"/>
        <w:sz w:val="20"/>
        <w:szCs w:val="20"/>
      </w:rPr>
      <w:instrText>PAGE   \* MERGEFORMAT</w:instrText>
    </w:r>
    <w:r w:rsidRPr="004C1566">
      <w:rPr>
        <w:rFonts w:ascii="Arial" w:hAnsi="Arial" w:cs="Arial"/>
        <w:sz w:val="20"/>
        <w:szCs w:val="20"/>
      </w:rPr>
      <w:fldChar w:fldCharType="separate"/>
    </w:r>
    <w:r w:rsidR="00716395">
      <w:rPr>
        <w:rFonts w:ascii="Arial" w:hAnsi="Arial" w:cs="Arial"/>
        <w:noProof/>
        <w:sz w:val="20"/>
        <w:szCs w:val="20"/>
      </w:rPr>
      <w:t>37</w:t>
    </w:r>
    <w:r w:rsidRPr="004C1566">
      <w:rP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F3FF80" w14:textId="77777777" w:rsidR="008F0FCC" w:rsidRDefault="008F0FCC">
      <w:r>
        <w:separator/>
      </w:r>
    </w:p>
  </w:footnote>
  <w:footnote w:type="continuationSeparator" w:id="0">
    <w:p w14:paraId="420DE26D" w14:textId="77777777" w:rsidR="008F0FCC" w:rsidRDefault="008F0F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0C2F8" w14:textId="77777777" w:rsidR="00B945E4" w:rsidRDefault="00B945E4" w:rsidP="00535225">
    <w:pPr>
      <w:pStyle w:val="Encabezado"/>
      <w:tabs>
        <w:tab w:val="clear" w:pos="4419"/>
        <w:tab w:val="clear" w:pos="8838"/>
        <w:tab w:val="left" w:pos="1035"/>
      </w:tabs>
    </w:pPr>
    <w:r>
      <w:rPr>
        <w:noProof/>
        <w:lang w:val="es-MX" w:eastAsia="es-MX"/>
      </w:rPr>
      <mc:AlternateContent>
        <mc:Choice Requires="wpg">
          <w:drawing>
            <wp:anchor distT="0" distB="0" distL="114300" distR="114300" simplePos="0" relativeHeight="251658240" behindDoc="0" locked="0" layoutInCell="1" allowOverlap="1" wp14:anchorId="3AEE06D0" wp14:editId="58883439">
              <wp:simplePos x="0" y="0"/>
              <wp:positionH relativeFrom="column">
                <wp:posOffset>-2540</wp:posOffset>
              </wp:positionH>
              <wp:positionV relativeFrom="paragraph">
                <wp:posOffset>-340360</wp:posOffset>
              </wp:positionV>
              <wp:extent cx="1563370" cy="1442720"/>
              <wp:effectExtent l="0" t="0" r="0" b="0"/>
              <wp:wrapNone/>
              <wp:docPr id="16" name="Grupo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63370" cy="1442720"/>
                        <a:chOff x="516" y="126"/>
                        <a:chExt cx="2350" cy="2272"/>
                      </a:xfrm>
                    </wpg:grpSpPr>
                    <wps:wsp>
                      <wps:cNvPr id="17" name="Cuadro de texto 2"/>
                      <wps:cNvSpPr txBox="1">
                        <a:spLocks noChangeArrowheads="1"/>
                      </wps:cNvSpPr>
                      <wps:spPr bwMode="auto">
                        <a:xfrm>
                          <a:off x="516" y="1802"/>
                          <a:ext cx="2350" cy="59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9A1ACC" w14:textId="70F1CF0D" w:rsidR="00B945E4" w:rsidRPr="00102E0C" w:rsidRDefault="00B945E4" w:rsidP="00841137">
                            <w:pPr>
                              <w:jc w:val="center"/>
                              <w:rPr>
                                <w:rFonts w:ascii="Helvetica" w:hAnsi="Helvetica"/>
                                <w:b/>
                                <w:sz w:val="13"/>
                                <w:szCs w:val="13"/>
                              </w:rPr>
                            </w:pPr>
                            <w:r w:rsidRPr="00102E0C">
                              <w:rPr>
                                <w:rFonts w:ascii="Helvetica" w:hAnsi="Helvetica"/>
                                <w:b/>
                                <w:sz w:val="13"/>
                                <w:szCs w:val="13"/>
                              </w:rPr>
                              <w:t>LX</w:t>
                            </w:r>
                            <w:r>
                              <w:rPr>
                                <w:rFonts w:ascii="Helvetica" w:hAnsi="Helvetica"/>
                                <w:b/>
                                <w:sz w:val="13"/>
                                <w:szCs w:val="13"/>
                              </w:rPr>
                              <w:t>I</w:t>
                            </w:r>
                            <w:r w:rsidR="0013154C">
                              <w:rPr>
                                <w:rFonts w:ascii="Helvetica" w:hAnsi="Helvetica"/>
                                <w:b/>
                                <w:sz w:val="13"/>
                                <w:szCs w:val="13"/>
                              </w:rPr>
                              <w:t>V</w:t>
                            </w:r>
                            <w:r w:rsidRPr="00102E0C">
                              <w:rPr>
                                <w:rFonts w:ascii="Helvetica" w:hAnsi="Helvetica"/>
                                <w:b/>
                                <w:sz w:val="13"/>
                                <w:szCs w:val="13"/>
                              </w:rPr>
                              <w:t xml:space="preserve"> LEGISLATURA DEL ESTADO</w:t>
                            </w:r>
                          </w:p>
                          <w:p w14:paraId="0F02CB38" w14:textId="77777777" w:rsidR="00B945E4" w:rsidRPr="00102E0C" w:rsidRDefault="00B945E4" w:rsidP="00841137">
                            <w:pPr>
                              <w:jc w:val="center"/>
                              <w:rPr>
                                <w:rFonts w:ascii="Helvetica" w:hAnsi="Helvetica"/>
                                <w:b/>
                                <w:sz w:val="13"/>
                                <w:szCs w:val="13"/>
                              </w:rPr>
                            </w:pPr>
                            <w:r w:rsidRPr="00102E0C">
                              <w:rPr>
                                <w:rFonts w:ascii="Helvetica" w:hAnsi="Helvetica"/>
                                <w:b/>
                                <w:sz w:val="13"/>
                                <w:szCs w:val="13"/>
                              </w:rPr>
                              <w:t>LIBRE Y SOBERANO DE</w:t>
                            </w:r>
                          </w:p>
                          <w:p w14:paraId="793AE547" w14:textId="77777777" w:rsidR="00B945E4" w:rsidRPr="00102E0C" w:rsidRDefault="00B945E4" w:rsidP="00841137">
                            <w:pPr>
                              <w:jc w:val="center"/>
                              <w:rPr>
                                <w:rFonts w:ascii="Helvetica" w:hAnsi="Helvetica"/>
                                <w:b/>
                                <w:sz w:val="13"/>
                                <w:szCs w:val="13"/>
                              </w:rPr>
                            </w:pPr>
                            <w:r>
                              <w:rPr>
                                <w:rFonts w:ascii="Helvetica" w:hAnsi="Helvetica"/>
                                <w:b/>
                                <w:sz w:val="13"/>
                                <w:szCs w:val="13"/>
                              </w:rPr>
                              <w:t>YUCATÁ</w:t>
                            </w:r>
                            <w:r w:rsidRPr="00102E0C">
                              <w:rPr>
                                <w:rFonts w:ascii="Helvetica" w:hAnsi="Helvetica"/>
                                <w:b/>
                                <w:sz w:val="13"/>
                                <w:szCs w:val="13"/>
                              </w:rPr>
                              <w:t>N</w:t>
                            </w:r>
                          </w:p>
                        </w:txbxContent>
                      </wps:txbx>
                      <wps:bodyPr rot="0" vert="horz" wrap="square" lIns="91440" tIns="45720" rIns="91440" bIns="45720" anchor="t" anchorCtr="0" upright="1">
                        <a:noAutofit/>
                      </wps:bodyPr>
                    </wps:wsp>
                    <pic:pic xmlns:pic="http://schemas.openxmlformats.org/drawingml/2006/picture">
                      <pic:nvPicPr>
                        <pic:cNvPr id="18" name="Picture 6" descr="C:\Users\lesly.pantoja\Pictures\escudo-nacional-mexicano-logo-vecto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690" y="126"/>
                          <a:ext cx="1985" cy="1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AEE06D0" id="Grupo 16" o:spid="_x0000_s1026" style="position:absolute;margin-left:-.2pt;margin-top:-26.8pt;width:123.1pt;height:113.6pt;z-index:251658240" coordorigin="516,126" coordsize="2350,227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">
              <v:shapetype id="_x0000_t202" coordsize="21600,21600" o:spt="202" path="m,l,21600r21600,l21600,xe">
                <v:stroke joinstyle="miter"/>
                <v:path gradientshapeok="t" o:connecttype="rect"/>
              </v:shapetype>
              <v:shape id="Cuadro de texto 2" o:spid="_x0000_s1027" type="#_x0000_t202" style="position:absolute;left:516;top:1802;width:2350;height:5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" stroked="f">
                <v:textbox>
                  <w:txbxContent>
                    <w:p w14:paraId="0C9A1ACC" w14:textId="70F1CF0D" w:rsidR="00B945E4" w:rsidRPr="00102E0C" w:rsidRDefault="00B945E4" w:rsidP="00841137">
                      <w:pPr>
                        <w:jc w:val="center"/>
                        <w:rPr>
                          <w:rFonts w:ascii="Helvetica" w:hAnsi="Helvetica"/>
                          <w:b/>
                          <w:sz w:val="13"/>
                          <w:szCs w:val="13"/>
                        </w:rPr>
                      </w:pPr>
                      <w:r w:rsidRPr="00102E0C">
                        <w:rPr>
                          <w:rFonts w:ascii="Helvetica" w:hAnsi="Helvetica"/>
                          <w:b/>
                          <w:sz w:val="13"/>
                          <w:szCs w:val="13"/>
                        </w:rPr>
                        <w:t>LX</w:t>
                      </w:r>
                      <w:r>
                        <w:rPr>
                          <w:rFonts w:ascii="Helvetica" w:hAnsi="Helvetica"/>
                          <w:b/>
                          <w:sz w:val="13"/>
                          <w:szCs w:val="13"/>
                        </w:rPr>
                        <w:t>I</w:t>
                      </w:r>
                      <w:r w:rsidR="0013154C">
                        <w:rPr>
                          <w:rFonts w:ascii="Helvetica" w:hAnsi="Helvetica"/>
                          <w:b/>
                          <w:sz w:val="13"/>
                          <w:szCs w:val="13"/>
                        </w:rPr>
                        <w:t>V</w:t>
                      </w:r>
                      <w:r w:rsidRPr="00102E0C">
                        <w:rPr>
                          <w:rFonts w:ascii="Helvetica" w:hAnsi="Helvetica"/>
                          <w:b/>
                          <w:sz w:val="13"/>
                          <w:szCs w:val="13"/>
                        </w:rPr>
                        <w:t xml:space="preserve"> LEGISLATURA DEL ESTADO</w:t>
                      </w:r>
                    </w:p>
                    <w:p w14:paraId="0F02CB38" w14:textId="77777777" w:rsidR="00B945E4" w:rsidRPr="00102E0C" w:rsidRDefault="00B945E4" w:rsidP="00841137">
                      <w:pPr>
                        <w:jc w:val="center"/>
                        <w:rPr>
                          <w:rFonts w:ascii="Helvetica" w:hAnsi="Helvetica"/>
                          <w:b/>
                          <w:sz w:val="13"/>
                          <w:szCs w:val="13"/>
                        </w:rPr>
                      </w:pPr>
                      <w:r w:rsidRPr="00102E0C">
                        <w:rPr>
                          <w:rFonts w:ascii="Helvetica" w:hAnsi="Helvetica"/>
                          <w:b/>
                          <w:sz w:val="13"/>
                          <w:szCs w:val="13"/>
                        </w:rPr>
                        <w:t>LIBRE Y SOBERANO DE</w:t>
                      </w:r>
                    </w:p>
                    <w:p w14:paraId="793AE547" w14:textId="77777777" w:rsidR="00B945E4" w:rsidRPr="00102E0C" w:rsidRDefault="00B945E4" w:rsidP="00841137">
                      <w:pPr>
                        <w:jc w:val="center"/>
                        <w:rPr>
                          <w:rFonts w:ascii="Helvetica" w:hAnsi="Helvetica"/>
                          <w:b/>
                          <w:sz w:val="13"/>
                          <w:szCs w:val="13"/>
                        </w:rPr>
                      </w:pPr>
                      <w:r>
                        <w:rPr>
                          <w:rFonts w:ascii="Helvetica" w:hAnsi="Helvetica"/>
                          <w:b/>
                          <w:sz w:val="13"/>
                          <w:szCs w:val="13"/>
                        </w:rPr>
                        <w:t>YUCATÁ</w:t>
                      </w:r>
                      <w:r w:rsidRPr="00102E0C">
                        <w:rPr>
                          <w:rFonts w:ascii="Helvetica" w:hAnsi="Helvetica"/>
                          <w:b/>
                          <w:sz w:val="13"/>
                          <w:szCs w:val="13"/>
                        </w:rPr>
                        <w:t>N</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8" type="#_x0000_t75" style="position:absolute;left:690;top:126;width:1985;height:19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">
                <v:imagedata r:id="rId2" o:title="escudo-nacional-mexicano-logo-vector"/>
              </v:shape>
            </v:group>
          </w:pict>
        </mc:Fallback>
      </mc:AlternateContent>
    </w:r>
    <w:r>
      <w:rPr>
        <w:noProof/>
        <w:lang w:val="es-MX" w:eastAsia="es-MX"/>
      </w:rPr>
      <mc:AlternateContent>
        <mc:Choice Requires="wps">
          <w:drawing>
            <wp:anchor distT="0" distB="0" distL="114935" distR="114935" simplePos="0" relativeHeight="251657216" behindDoc="1" locked="0" layoutInCell="1" allowOverlap="1" wp14:anchorId="7C4866AA" wp14:editId="0097808C">
              <wp:simplePos x="0" y="0"/>
              <wp:positionH relativeFrom="column">
                <wp:posOffset>987425</wp:posOffset>
              </wp:positionH>
              <wp:positionV relativeFrom="paragraph">
                <wp:posOffset>-46355</wp:posOffset>
              </wp:positionV>
              <wp:extent cx="5104130" cy="674370"/>
              <wp:effectExtent l="0" t="1270" r="4445" b="635"/>
              <wp:wrapNone/>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4130" cy="6743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6416BA" w14:textId="77777777" w:rsidR="00B945E4" w:rsidRPr="004C1566" w:rsidRDefault="00B945E4" w:rsidP="0039694C">
                          <w:pPr>
                            <w:pStyle w:val="Encabezado"/>
                            <w:jc w:val="center"/>
                            <w:rPr>
                              <w:rFonts w:ascii="Times New Roman" w:hAnsi="Times New Roman"/>
                            </w:rPr>
                          </w:pPr>
                          <w:r w:rsidRPr="004C1566">
                            <w:rPr>
                              <w:rFonts w:ascii="Times New Roman" w:hAnsi="Times New Roman"/>
                            </w:rPr>
                            <w:t>GOBIERNO DEL ESTADO DE YUCATÁN</w:t>
                          </w:r>
                        </w:p>
                        <w:p w14:paraId="0FC8D4B6" w14:textId="77777777" w:rsidR="00B945E4" w:rsidRDefault="00B945E4" w:rsidP="00EA5DF7">
                          <w:pPr>
                            <w:pStyle w:val="Ttulo5"/>
                            <w:widowControl w:val="0"/>
                            <w:numPr>
                              <w:ilvl w:val="4"/>
                              <w:numId w:val="2"/>
                            </w:numPr>
                            <w:suppressAutoHyphens/>
                            <w:autoSpaceDE w:val="0"/>
                            <w:ind w:right="0"/>
                            <w:jc w:val="center"/>
                            <w:rPr>
                              <w:rFonts w:ascii="Times New Roman" w:hAnsi="Times New Roman"/>
                              <w:bCs/>
                            </w:rPr>
                          </w:pPr>
                          <w:r>
                            <w:rPr>
                              <w:rFonts w:ascii="Times New Roman" w:hAnsi="Times New Roman"/>
                              <w:bCs/>
                            </w:rPr>
                            <w:t>PODER LEGISLATIVO</w:t>
                          </w:r>
                        </w:p>
                        <w:p w14:paraId="2694F667" w14:textId="77777777" w:rsidR="00B945E4" w:rsidRPr="00A24CAF" w:rsidRDefault="00B945E4" w:rsidP="00A24CAF">
                          <w:pPr>
                            <w:rPr>
                              <w:lang w:val="es-MX"/>
                            </w:rPr>
                          </w:pPr>
                        </w:p>
                        <w:p w14:paraId="3BBD8E4E" w14:textId="77777777" w:rsidR="00B945E4" w:rsidRPr="005103D8" w:rsidRDefault="00B945E4" w:rsidP="008D352A">
                          <w:pPr>
                            <w:ind w:left="432"/>
                            <w:rPr>
                              <w:rFonts w:ascii="Brush Script MT" w:hAnsi="Brush Script MT"/>
                              <w:i/>
                              <w:sz w:val="26"/>
                              <w:szCs w:val="26"/>
                            </w:rPr>
                          </w:pPr>
                        </w:p>
                        <w:p w14:paraId="72092BB6" w14:textId="77777777" w:rsidR="00B945E4" w:rsidRPr="00A24CAF" w:rsidRDefault="00B945E4" w:rsidP="00A24CAF"/>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4866AA" id="Text Box 11" o:spid="_x0000_s1029" type="#_x0000_t202" style="position:absolute;margin-left:77.75pt;margin-top:-3.65pt;width:401.9pt;height:53.1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" stroked="f">
              <v:textbox inset="0,0,0,0">
                <w:txbxContent>
                  <w:p w14:paraId="796416BA" w14:textId="77777777" w:rsidR="00B945E4" w:rsidRPr="004C1566" w:rsidRDefault="00B945E4" w:rsidP="0039694C">
                    <w:pPr>
                      <w:pStyle w:val="Encabezado"/>
                      <w:jc w:val="center"/>
                      <w:rPr>
                        <w:rFonts w:ascii="Times New Roman" w:hAnsi="Times New Roman"/>
                      </w:rPr>
                    </w:pPr>
                    <w:r w:rsidRPr="004C1566">
                      <w:rPr>
                        <w:rFonts w:ascii="Times New Roman" w:hAnsi="Times New Roman"/>
                      </w:rPr>
                      <w:t>GOBIERNO DEL ESTADO DE YUCATÁN</w:t>
                    </w:r>
                  </w:p>
                  <w:p w14:paraId="0FC8D4B6" w14:textId="77777777" w:rsidR="00B945E4" w:rsidRDefault="00B945E4" w:rsidP="00EA5DF7">
                    <w:pPr>
                      <w:pStyle w:val="Ttulo5"/>
                      <w:widowControl w:val="0"/>
                      <w:numPr>
                        <w:ilvl w:val="4"/>
                        <w:numId w:val="2"/>
                      </w:numPr>
                      <w:suppressAutoHyphens/>
                      <w:autoSpaceDE w:val="0"/>
                      <w:ind w:right="0"/>
                      <w:jc w:val="center"/>
                      <w:rPr>
                        <w:rFonts w:ascii="Times New Roman" w:hAnsi="Times New Roman"/>
                        <w:bCs/>
                      </w:rPr>
                    </w:pPr>
                    <w:r>
                      <w:rPr>
                        <w:rFonts w:ascii="Times New Roman" w:hAnsi="Times New Roman"/>
                        <w:bCs/>
                      </w:rPr>
                      <w:t>PODER LEGISLATIVO</w:t>
                    </w:r>
                  </w:p>
                  <w:p w14:paraId="2694F667" w14:textId="77777777" w:rsidR="00B945E4" w:rsidRPr="00A24CAF" w:rsidRDefault="00B945E4" w:rsidP="00A24CAF">
                    <w:pPr>
                      <w:rPr>
                        <w:lang w:val="es-MX"/>
                      </w:rPr>
                    </w:pPr>
                  </w:p>
                  <w:p w14:paraId="3BBD8E4E" w14:textId="77777777" w:rsidR="00B945E4" w:rsidRPr="005103D8" w:rsidRDefault="00B945E4" w:rsidP="008D352A">
                    <w:pPr>
                      <w:ind w:left="432"/>
                      <w:rPr>
                        <w:rFonts w:ascii="Brush Script MT" w:hAnsi="Brush Script MT"/>
                        <w:i/>
                        <w:sz w:val="26"/>
                        <w:szCs w:val="26"/>
                      </w:rPr>
                    </w:pPr>
                  </w:p>
                  <w:p w14:paraId="72092BB6" w14:textId="77777777" w:rsidR="00B945E4" w:rsidRPr="00A24CAF" w:rsidRDefault="00B945E4" w:rsidP="00A24CAF"/>
                </w:txbxContent>
              </v:textbox>
            </v:shape>
          </w:pict>
        </mc:Fallback>
      </mc:AlternateConten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upperRoman"/>
      <w:pStyle w:val="Ttulo3"/>
      <w:lvlText w:val="%1."/>
      <w:legacy w:legacy="1" w:legacySpace="120" w:legacyIndent="720"/>
      <w:lvlJc w:val="left"/>
      <w:pPr>
        <w:ind w:left="567" w:hanging="720"/>
      </w:pPr>
    </w:lvl>
    <w:lvl w:ilvl="1">
      <w:numFmt w:val="none"/>
      <w:lvlText w:val=""/>
      <w:lvlJc w:val="left"/>
    </w:lvl>
    <w:lvl w:ilvl="2">
      <w:numFmt w:val="none"/>
      <w:lvlText w:val=""/>
      <w:lvlJc w:val="left"/>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32E9"/>
    <w:multiLevelType w:val="hybridMultilevel"/>
    <w:tmpl w:val="9BF0D7C8"/>
    <w:lvl w:ilvl="0" w:tplc="91863A50">
      <w:start w:val="1"/>
      <w:numFmt w:val="lowerLetter"/>
      <w:lvlText w:val="%1)"/>
      <w:lvlJc w:val="left"/>
      <w:pPr>
        <w:ind w:left="691" w:hanging="477"/>
      </w:pPr>
      <w:rPr>
        <w:rFonts w:ascii="Arial" w:eastAsia="Arial" w:hAnsi="Arial" w:cs="Arial" w:hint="default"/>
        <w:b/>
        <w:bCs/>
        <w:spacing w:val="-1"/>
        <w:w w:val="102"/>
        <w:sz w:val="24"/>
        <w:szCs w:val="24"/>
        <w:lang w:val="es-ES" w:eastAsia="es-ES" w:bidi="es-ES"/>
      </w:rPr>
    </w:lvl>
    <w:lvl w:ilvl="1" w:tplc="B194227E">
      <w:numFmt w:val="bullet"/>
      <w:lvlText w:val="•"/>
      <w:lvlJc w:val="left"/>
      <w:pPr>
        <w:ind w:left="1550" w:hanging="477"/>
      </w:pPr>
      <w:rPr>
        <w:rFonts w:hint="default"/>
        <w:lang w:val="es-ES" w:eastAsia="es-ES" w:bidi="es-ES"/>
      </w:rPr>
    </w:lvl>
    <w:lvl w:ilvl="2" w:tplc="A41084E8">
      <w:numFmt w:val="bullet"/>
      <w:lvlText w:val="•"/>
      <w:lvlJc w:val="left"/>
      <w:pPr>
        <w:ind w:left="2400" w:hanging="477"/>
      </w:pPr>
      <w:rPr>
        <w:rFonts w:hint="default"/>
        <w:lang w:val="es-ES" w:eastAsia="es-ES" w:bidi="es-ES"/>
      </w:rPr>
    </w:lvl>
    <w:lvl w:ilvl="3" w:tplc="3D8CA50E">
      <w:numFmt w:val="bullet"/>
      <w:lvlText w:val="•"/>
      <w:lvlJc w:val="left"/>
      <w:pPr>
        <w:ind w:left="3250" w:hanging="477"/>
      </w:pPr>
      <w:rPr>
        <w:rFonts w:hint="default"/>
        <w:lang w:val="es-ES" w:eastAsia="es-ES" w:bidi="es-ES"/>
      </w:rPr>
    </w:lvl>
    <w:lvl w:ilvl="4" w:tplc="A2FE768A">
      <w:numFmt w:val="bullet"/>
      <w:lvlText w:val="•"/>
      <w:lvlJc w:val="left"/>
      <w:pPr>
        <w:ind w:left="4100" w:hanging="477"/>
      </w:pPr>
      <w:rPr>
        <w:rFonts w:hint="default"/>
        <w:lang w:val="es-ES" w:eastAsia="es-ES" w:bidi="es-ES"/>
      </w:rPr>
    </w:lvl>
    <w:lvl w:ilvl="5" w:tplc="F314DD28">
      <w:numFmt w:val="bullet"/>
      <w:lvlText w:val="•"/>
      <w:lvlJc w:val="left"/>
      <w:pPr>
        <w:ind w:left="4950" w:hanging="477"/>
      </w:pPr>
      <w:rPr>
        <w:rFonts w:hint="default"/>
        <w:lang w:val="es-ES" w:eastAsia="es-ES" w:bidi="es-ES"/>
      </w:rPr>
    </w:lvl>
    <w:lvl w:ilvl="6" w:tplc="C1BCDD62">
      <w:numFmt w:val="bullet"/>
      <w:lvlText w:val="•"/>
      <w:lvlJc w:val="left"/>
      <w:pPr>
        <w:ind w:left="5800" w:hanging="477"/>
      </w:pPr>
      <w:rPr>
        <w:rFonts w:hint="default"/>
        <w:lang w:val="es-ES" w:eastAsia="es-ES" w:bidi="es-ES"/>
      </w:rPr>
    </w:lvl>
    <w:lvl w:ilvl="7" w:tplc="7B3E62D2">
      <w:numFmt w:val="bullet"/>
      <w:lvlText w:val="•"/>
      <w:lvlJc w:val="left"/>
      <w:pPr>
        <w:ind w:left="6650" w:hanging="477"/>
      </w:pPr>
      <w:rPr>
        <w:rFonts w:hint="default"/>
        <w:lang w:val="es-ES" w:eastAsia="es-ES" w:bidi="es-ES"/>
      </w:rPr>
    </w:lvl>
    <w:lvl w:ilvl="8" w:tplc="95EAD528">
      <w:numFmt w:val="bullet"/>
      <w:lvlText w:val="•"/>
      <w:lvlJc w:val="left"/>
      <w:pPr>
        <w:ind w:left="7500" w:hanging="477"/>
      </w:pPr>
      <w:rPr>
        <w:rFonts w:hint="default"/>
        <w:lang w:val="es-ES" w:eastAsia="es-ES" w:bidi="es-ES"/>
      </w:rPr>
    </w:lvl>
  </w:abstractNum>
  <w:abstractNum w:abstractNumId="3" w15:restartNumberingAfterBreak="0">
    <w:nsid w:val="05C16C91"/>
    <w:multiLevelType w:val="hybridMultilevel"/>
    <w:tmpl w:val="DF6CD872"/>
    <w:lvl w:ilvl="0" w:tplc="47CCCB34">
      <w:start w:val="1"/>
      <w:numFmt w:val="lowerLetter"/>
      <w:lvlText w:val="%1)"/>
      <w:lvlJc w:val="left"/>
      <w:pPr>
        <w:ind w:left="744" w:hanging="530"/>
      </w:pPr>
      <w:rPr>
        <w:rFonts w:ascii="Arial" w:eastAsia="Arial" w:hAnsi="Arial" w:cs="Arial" w:hint="default"/>
        <w:b/>
        <w:bCs/>
        <w:spacing w:val="-1"/>
        <w:w w:val="102"/>
        <w:sz w:val="24"/>
        <w:szCs w:val="24"/>
        <w:lang w:val="es-ES" w:eastAsia="es-ES" w:bidi="es-ES"/>
      </w:rPr>
    </w:lvl>
    <w:lvl w:ilvl="1" w:tplc="2522F920">
      <w:numFmt w:val="bullet"/>
      <w:lvlText w:val="•"/>
      <w:lvlJc w:val="left"/>
      <w:pPr>
        <w:ind w:left="1586" w:hanging="530"/>
      </w:pPr>
      <w:rPr>
        <w:rFonts w:hint="default"/>
        <w:lang w:val="es-ES" w:eastAsia="es-ES" w:bidi="es-ES"/>
      </w:rPr>
    </w:lvl>
    <w:lvl w:ilvl="2" w:tplc="E4EE37D8">
      <w:numFmt w:val="bullet"/>
      <w:lvlText w:val="•"/>
      <w:lvlJc w:val="left"/>
      <w:pPr>
        <w:ind w:left="2432" w:hanging="530"/>
      </w:pPr>
      <w:rPr>
        <w:rFonts w:hint="default"/>
        <w:lang w:val="es-ES" w:eastAsia="es-ES" w:bidi="es-ES"/>
      </w:rPr>
    </w:lvl>
    <w:lvl w:ilvl="3" w:tplc="CAA237E0">
      <w:numFmt w:val="bullet"/>
      <w:lvlText w:val="•"/>
      <w:lvlJc w:val="left"/>
      <w:pPr>
        <w:ind w:left="3278" w:hanging="530"/>
      </w:pPr>
      <w:rPr>
        <w:rFonts w:hint="default"/>
        <w:lang w:val="es-ES" w:eastAsia="es-ES" w:bidi="es-ES"/>
      </w:rPr>
    </w:lvl>
    <w:lvl w:ilvl="4" w:tplc="15EED48C">
      <w:numFmt w:val="bullet"/>
      <w:lvlText w:val="•"/>
      <w:lvlJc w:val="left"/>
      <w:pPr>
        <w:ind w:left="4124" w:hanging="530"/>
      </w:pPr>
      <w:rPr>
        <w:rFonts w:hint="default"/>
        <w:lang w:val="es-ES" w:eastAsia="es-ES" w:bidi="es-ES"/>
      </w:rPr>
    </w:lvl>
    <w:lvl w:ilvl="5" w:tplc="A170CA72">
      <w:numFmt w:val="bullet"/>
      <w:lvlText w:val="•"/>
      <w:lvlJc w:val="left"/>
      <w:pPr>
        <w:ind w:left="4970" w:hanging="530"/>
      </w:pPr>
      <w:rPr>
        <w:rFonts w:hint="default"/>
        <w:lang w:val="es-ES" w:eastAsia="es-ES" w:bidi="es-ES"/>
      </w:rPr>
    </w:lvl>
    <w:lvl w:ilvl="6" w:tplc="F26E2B44">
      <w:numFmt w:val="bullet"/>
      <w:lvlText w:val="•"/>
      <w:lvlJc w:val="left"/>
      <w:pPr>
        <w:ind w:left="5816" w:hanging="530"/>
      </w:pPr>
      <w:rPr>
        <w:rFonts w:hint="default"/>
        <w:lang w:val="es-ES" w:eastAsia="es-ES" w:bidi="es-ES"/>
      </w:rPr>
    </w:lvl>
    <w:lvl w:ilvl="7" w:tplc="36A6F90E">
      <w:numFmt w:val="bullet"/>
      <w:lvlText w:val="•"/>
      <w:lvlJc w:val="left"/>
      <w:pPr>
        <w:ind w:left="6662" w:hanging="530"/>
      </w:pPr>
      <w:rPr>
        <w:rFonts w:hint="default"/>
        <w:lang w:val="es-ES" w:eastAsia="es-ES" w:bidi="es-ES"/>
      </w:rPr>
    </w:lvl>
    <w:lvl w:ilvl="8" w:tplc="1C16F62C">
      <w:numFmt w:val="bullet"/>
      <w:lvlText w:val="•"/>
      <w:lvlJc w:val="left"/>
      <w:pPr>
        <w:ind w:left="7508" w:hanging="530"/>
      </w:pPr>
      <w:rPr>
        <w:rFonts w:hint="default"/>
        <w:lang w:val="es-ES" w:eastAsia="es-ES" w:bidi="es-ES"/>
      </w:rPr>
    </w:lvl>
  </w:abstractNum>
  <w:abstractNum w:abstractNumId="4" w15:restartNumberingAfterBreak="0">
    <w:nsid w:val="17C34359"/>
    <w:multiLevelType w:val="hybridMultilevel"/>
    <w:tmpl w:val="E15E5072"/>
    <w:lvl w:ilvl="0" w:tplc="780CC894">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BF07F1C"/>
    <w:multiLevelType w:val="hybridMultilevel"/>
    <w:tmpl w:val="5CC2E4EA"/>
    <w:lvl w:ilvl="0" w:tplc="D828010A">
      <w:start w:val="1"/>
      <w:numFmt w:val="upperRoman"/>
      <w:lvlText w:val="%1.-"/>
      <w:lvlJc w:val="righ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0F22908"/>
    <w:multiLevelType w:val="hybridMultilevel"/>
    <w:tmpl w:val="B01EE44A"/>
    <w:lvl w:ilvl="0" w:tplc="E5DA86DC">
      <w:start w:val="1"/>
      <w:numFmt w:val="upperRoman"/>
      <w:lvlText w:val="%1.-"/>
      <w:lvlJc w:val="righ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92356A7"/>
    <w:multiLevelType w:val="multilevel"/>
    <w:tmpl w:val="11EE37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9EF6F73"/>
    <w:multiLevelType w:val="hybridMultilevel"/>
    <w:tmpl w:val="9AB8097E"/>
    <w:lvl w:ilvl="0" w:tplc="B15ECF32">
      <w:start w:val="1"/>
      <w:numFmt w:val="upperRoman"/>
      <w:lvlText w:val="%1.-"/>
      <w:lvlJc w:val="righ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DC322FE"/>
    <w:multiLevelType w:val="hybridMultilevel"/>
    <w:tmpl w:val="34E222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0ED766C"/>
    <w:multiLevelType w:val="hybridMultilevel"/>
    <w:tmpl w:val="E234A9EC"/>
    <w:lvl w:ilvl="0" w:tplc="73F8616A">
      <w:start w:val="1"/>
      <w:numFmt w:val="lowerLetter"/>
      <w:lvlText w:val="%1)"/>
      <w:lvlJc w:val="left"/>
      <w:pPr>
        <w:ind w:left="744" w:hanging="530"/>
      </w:pPr>
      <w:rPr>
        <w:rFonts w:ascii="Arial" w:eastAsia="Arial" w:hAnsi="Arial" w:cs="Arial" w:hint="default"/>
        <w:b/>
        <w:bCs/>
        <w:spacing w:val="-1"/>
        <w:w w:val="102"/>
        <w:sz w:val="24"/>
        <w:szCs w:val="24"/>
        <w:lang w:val="es-ES" w:eastAsia="es-ES" w:bidi="es-ES"/>
      </w:rPr>
    </w:lvl>
    <w:lvl w:ilvl="1" w:tplc="B5E8210E">
      <w:numFmt w:val="bullet"/>
      <w:lvlText w:val="•"/>
      <w:lvlJc w:val="left"/>
      <w:pPr>
        <w:ind w:left="1586" w:hanging="530"/>
      </w:pPr>
      <w:rPr>
        <w:rFonts w:hint="default"/>
        <w:lang w:val="es-ES" w:eastAsia="es-ES" w:bidi="es-ES"/>
      </w:rPr>
    </w:lvl>
    <w:lvl w:ilvl="2" w:tplc="71625648">
      <w:numFmt w:val="bullet"/>
      <w:lvlText w:val="•"/>
      <w:lvlJc w:val="left"/>
      <w:pPr>
        <w:ind w:left="2432" w:hanging="530"/>
      </w:pPr>
      <w:rPr>
        <w:rFonts w:hint="default"/>
        <w:lang w:val="es-ES" w:eastAsia="es-ES" w:bidi="es-ES"/>
      </w:rPr>
    </w:lvl>
    <w:lvl w:ilvl="3" w:tplc="70D0767C">
      <w:numFmt w:val="bullet"/>
      <w:lvlText w:val="•"/>
      <w:lvlJc w:val="left"/>
      <w:pPr>
        <w:ind w:left="3278" w:hanging="530"/>
      </w:pPr>
      <w:rPr>
        <w:rFonts w:hint="default"/>
        <w:lang w:val="es-ES" w:eastAsia="es-ES" w:bidi="es-ES"/>
      </w:rPr>
    </w:lvl>
    <w:lvl w:ilvl="4" w:tplc="F06CEEB2">
      <w:numFmt w:val="bullet"/>
      <w:lvlText w:val="•"/>
      <w:lvlJc w:val="left"/>
      <w:pPr>
        <w:ind w:left="4124" w:hanging="530"/>
      </w:pPr>
      <w:rPr>
        <w:rFonts w:hint="default"/>
        <w:lang w:val="es-ES" w:eastAsia="es-ES" w:bidi="es-ES"/>
      </w:rPr>
    </w:lvl>
    <w:lvl w:ilvl="5" w:tplc="D34CCA90">
      <w:numFmt w:val="bullet"/>
      <w:lvlText w:val="•"/>
      <w:lvlJc w:val="left"/>
      <w:pPr>
        <w:ind w:left="4970" w:hanging="530"/>
      </w:pPr>
      <w:rPr>
        <w:rFonts w:hint="default"/>
        <w:lang w:val="es-ES" w:eastAsia="es-ES" w:bidi="es-ES"/>
      </w:rPr>
    </w:lvl>
    <w:lvl w:ilvl="6" w:tplc="793ED176">
      <w:numFmt w:val="bullet"/>
      <w:lvlText w:val="•"/>
      <w:lvlJc w:val="left"/>
      <w:pPr>
        <w:ind w:left="5816" w:hanging="530"/>
      </w:pPr>
      <w:rPr>
        <w:rFonts w:hint="default"/>
        <w:lang w:val="es-ES" w:eastAsia="es-ES" w:bidi="es-ES"/>
      </w:rPr>
    </w:lvl>
    <w:lvl w:ilvl="7" w:tplc="30A21F76">
      <w:numFmt w:val="bullet"/>
      <w:lvlText w:val="•"/>
      <w:lvlJc w:val="left"/>
      <w:pPr>
        <w:ind w:left="6662" w:hanging="530"/>
      </w:pPr>
      <w:rPr>
        <w:rFonts w:hint="default"/>
        <w:lang w:val="es-ES" w:eastAsia="es-ES" w:bidi="es-ES"/>
      </w:rPr>
    </w:lvl>
    <w:lvl w:ilvl="8" w:tplc="4BBE4DE4">
      <w:numFmt w:val="bullet"/>
      <w:lvlText w:val="•"/>
      <w:lvlJc w:val="left"/>
      <w:pPr>
        <w:ind w:left="7508" w:hanging="530"/>
      </w:pPr>
      <w:rPr>
        <w:rFonts w:hint="default"/>
        <w:lang w:val="es-ES" w:eastAsia="es-ES" w:bidi="es-ES"/>
      </w:rPr>
    </w:lvl>
  </w:abstractNum>
  <w:abstractNum w:abstractNumId="11" w15:restartNumberingAfterBreak="0">
    <w:nsid w:val="42BC628A"/>
    <w:multiLevelType w:val="hybridMultilevel"/>
    <w:tmpl w:val="15EA2E64"/>
    <w:lvl w:ilvl="0" w:tplc="1840CF12">
      <w:start w:val="1"/>
      <w:numFmt w:val="upperRoman"/>
      <w:lvlText w:val="%1.-"/>
      <w:lvlJc w:val="righ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5D04509"/>
    <w:multiLevelType w:val="hybridMultilevel"/>
    <w:tmpl w:val="7A6CF2E6"/>
    <w:lvl w:ilvl="0" w:tplc="1C868AC6">
      <w:start w:val="1"/>
      <w:numFmt w:val="lowerLetter"/>
      <w:lvlText w:val="%1)"/>
      <w:lvlJc w:val="left"/>
      <w:pPr>
        <w:ind w:left="354" w:hanging="262"/>
      </w:pPr>
      <w:rPr>
        <w:rFonts w:hint="default"/>
        <w:b/>
        <w:bCs/>
        <w:spacing w:val="-1"/>
        <w:w w:val="102"/>
      </w:rPr>
    </w:lvl>
    <w:lvl w:ilvl="1" w:tplc="49EC3CC8">
      <w:numFmt w:val="bullet"/>
      <w:lvlText w:val="•"/>
      <w:lvlJc w:val="left"/>
      <w:pPr>
        <w:ind w:left="1262" w:hanging="262"/>
      </w:pPr>
      <w:rPr>
        <w:rFonts w:hint="default"/>
      </w:rPr>
    </w:lvl>
    <w:lvl w:ilvl="2" w:tplc="41BAE948">
      <w:numFmt w:val="bullet"/>
      <w:lvlText w:val="•"/>
      <w:lvlJc w:val="left"/>
      <w:pPr>
        <w:ind w:left="2164" w:hanging="262"/>
      </w:pPr>
      <w:rPr>
        <w:rFonts w:hint="default"/>
      </w:rPr>
    </w:lvl>
    <w:lvl w:ilvl="3" w:tplc="F72C1428">
      <w:numFmt w:val="bullet"/>
      <w:lvlText w:val="•"/>
      <w:lvlJc w:val="left"/>
      <w:pPr>
        <w:ind w:left="3066" w:hanging="262"/>
      </w:pPr>
      <w:rPr>
        <w:rFonts w:hint="default"/>
      </w:rPr>
    </w:lvl>
    <w:lvl w:ilvl="4" w:tplc="B5E2385E">
      <w:numFmt w:val="bullet"/>
      <w:lvlText w:val="•"/>
      <w:lvlJc w:val="left"/>
      <w:pPr>
        <w:ind w:left="3968" w:hanging="262"/>
      </w:pPr>
      <w:rPr>
        <w:rFonts w:hint="default"/>
      </w:rPr>
    </w:lvl>
    <w:lvl w:ilvl="5" w:tplc="D0A600F8">
      <w:numFmt w:val="bullet"/>
      <w:lvlText w:val="•"/>
      <w:lvlJc w:val="left"/>
      <w:pPr>
        <w:ind w:left="4870" w:hanging="262"/>
      </w:pPr>
      <w:rPr>
        <w:rFonts w:hint="default"/>
      </w:rPr>
    </w:lvl>
    <w:lvl w:ilvl="6" w:tplc="861A34BE">
      <w:numFmt w:val="bullet"/>
      <w:lvlText w:val="•"/>
      <w:lvlJc w:val="left"/>
      <w:pPr>
        <w:ind w:left="5772" w:hanging="262"/>
      </w:pPr>
      <w:rPr>
        <w:rFonts w:hint="default"/>
      </w:rPr>
    </w:lvl>
    <w:lvl w:ilvl="7" w:tplc="ED0A3876">
      <w:numFmt w:val="bullet"/>
      <w:lvlText w:val="•"/>
      <w:lvlJc w:val="left"/>
      <w:pPr>
        <w:ind w:left="6674" w:hanging="262"/>
      </w:pPr>
      <w:rPr>
        <w:rFonts w:hint="default"/>
      </w:rPr>
    </w:lvl>
    <w:lvl w:ilvl="8" w:tplc="806C54A8">
      <w:numFmt w:val="bullet"/>
      <w:lvlText w:val="•"/>
      <w:lvlJc w:val="left"/>
      <w:pPr>
        <w:ind w:left="7576" w:hanging="262"/>
      </w:pPr>
      <w:rPr>
        <w:rFonts w:hint="default"/>
      </w:rPr>
    </w:lvl>
  </w:abstractNum>
  <w:abstractNum w:abstractNumId="13" w15:restartNumberingAfterBreak="0">
    <w:nsid w:val="6F6E2B36"/>
    <w:multiLevelType w:val="multilevel"/>
    <w:tmpl w:val="11EE37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3BC4F2C"/>
    <w:multiLevelType w:val="multilevel"/>
    <w:tmpl w:val="07F0C1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78A21EF3"/>
    <w:multiLevelType w:val="hybridMultilevel"/>
    <w:tmpl w:val="D7706C64"/>
    <w:lvl w:ilvl="0" w:tplc="D4A67986">
      <w:start w:val="1"/>
      <w:numFmt w:val="lowerLetter"/>
      <w:lvlText w:val="%1)"/>
      <w:lvlJc w:val="left"/>
      <w:pPr>
        <w:ind w:left="744" w:hanging="530"/>
      </w:pPr>
      <w:rPr>
        <w:rFonts w:ascii="Arial" w:eastAsia="Arial" w:hAnsi="Arial" w:cs="Arial" w:hint="default"/>
        <w:b/>
        <w:bCs/>
        <w:spacing w:val="-1"/>
        <w:w w:val="102"/>
        <w:sz w:val="24"/>
        <w:szCs w:val="24"/>
        <w:lang w:val="es-ES" w:eastAsia="es-ES" w:bidi="es-ES"/>
      </w:rPr>
    </w:lvl>
    <w:lvl w:ilvl="1" w:tplc="A4943D28">
      <w:numFmt w:val="bullet"/>
      <w:lvlText w:val="•"/>
      <w:lvlJc w:val="left"/>
      <w:pPr>
        <w:ind w:left="1586" w:hanging="530"/>
      </w:pPr>
      <w:rPr>
        <w:rFonts w:hint="default"/>
        <w:lang w:val="es-ES" w:eastAsia="es-ES" w:bidi="es-ES"/>
      </w:rPr>
    </w:lvl>
    <w:lvl w:ilvl="2" w:tplc="A84CFE34">
      <w:numFmt w:val="bullet"/>
      <w:lvlText w:val="•"/>
      <w:lvlJc w:val="left"/>
      <w:pPr>
        <w:ind w:left="2432" w:hanging="530"/>
      </w:pPr>
      <w:rPr>
        <w:rFonts w:hint="default"/>
        <w:lang w:val="es-ES" w:eastAsia="es-ES" w:bidi="es-ES"/>
      </w:rPr>
    </w:lvl>
    <w:lvl w:ilvl="3" w:tplc="B5D650A2">
      <w:numFmt w:val="bullet"/>
      <w:lvlText w:val="•"/>
      <w:lvlJc w:val="left"/>
      <w:pPr>
        <w:ind w:left="3278" w:hanging="530"/>
      </w:pPr>
      <w:rPr>
        <w:rFonts w:hint="default"/>
        <w:lang w:val="es-ES" w:eastAsia="es-ES" w:bidi="es-ES"/>
      </w:rPr>
    </w:lvl>
    <w:lvl w:ilvl="4" w:tplc="B930E52A">
      <w:numFmt w:val="bullet"/>
      <w:lvlText w:val="•"/>
      <w:lvlJc w:val="left"/>
      <w:pPr>
        <w:ind w:left="4124" w:hanging="530"/>
      </w:pPr>
      <w:rPr>
        <w:rFonts w:hint="default"/>
        <w:lang w:val="es-ES" w:eastAsia="es-ES" w:bidi="es-ES"/>
      </w:rPr>
    </w:lvl>
    <w:lvl w:ilvl="5" w:tplc="26DC19EA">
      <w:numFmt w:val="bullet"/>
      <w:lvlText w:val="•"/>
      <w:lvlJc w:val="left"/>
      <w:pPr>
        <w:ind w:left="4970" w:hanging="530"/>
      </w:pPr>
      <w:rPr>
        <w:rFonts w:hint="default"/>
        <w:lang w:val="es-ES" w:eastAsia="es-ES" w:bidi="es-ES"/>
      </w:rPr>
    </w:lvl>
    <w:lvl w:ilvl="6" w:tplc="976EBCA4">
      <w:numFmt w:val="bullet"/>
      <w:lvlText w:val="•"/>
      <w:lvlJc w:val="left"/>
      <w:pPr>
        <w:ind w:left="5816" w:hanging="530"/>
      </w:pPr>
      <w:rPr>
        <w:rFonts w:hint="default"/>
        <w:lang w:val="es-ES" w:eastAsia="es-ES" w:bidi="es-ES"/>
      </w:rPr>
    </w:lvl>
    <w:lvl w:ilvl="7" w:tplc="96F24FBC">
      <w:numFmt w:val="bullet"/>
      <w:lvlText w:val="•"/>
      <w:lvlJc w:val="left"/>
      <w:pPr>
        <w:ind w:left="6662" w:hanging="530"/>
      </w:pPr>
      <w:rPr>
        <w:rFonts w:hint="default"/>
        <w:lang w:val="es-ES" w:eastAsia="es-ES" w:bidi="es-ES"/>
      </w:rPr>
    </w:lvl>
    <w:lvl w:ilvl="8" w:tplc="4ACCCBAC">
      <w:numFmt w:val="bullet"/>
      <w:lvlText w:val="•"/>
      <w:lvlJc w:val="left"/>
      <w:pPr>
        <w:ind w:left="7508" w:hanging="530"/>
      </w:pPr>
      <w:rPr>
        <w:rFonts w:hint="default"/>
        <w:lang w:val="es-ES" w:eastAsia="es-ES" w:bidi="es-ES"/>
      </w:rPr>
    </w:lvl>
  </w:abstractNum>
  <w:num w:numId="1" w16cid:durableId="1740904090">
    <w:abstractNumId w:val="0"/>
  </w:num>
  <w:num w:numId="2" w16cid:durableId="1901135124">
    <w:abstractNumId w:val="1"/>
  </w:num>
  <w:num w:numId="3" w16cid:durableId="1747921850">
    <w:abstractNumId w:val="8"/>
  </w:num>
  <w:num w:numId="4" w16cid:durableId="1807237488">
    <w:abstractNumId w:val="11"/>
  </w:num>
  <w:num w:numId="5" w16cid:durableId="254633954">
    <w:abstractNumId w:val="6"/>
  </w:num>
  <w:num w:numId="6" w16cid:durableId="257296218">
    <w:abstractNumId w:val="5"/>
  </w:num>
  <w:num w:numId="7" w16cid:durableId="1299843281">
    <w:abstractNumId w:val="12"/>
  </w:num>
  <w:num w:numId="8" w16cid:durableId="783504826">
    <w:abstractNumId w:val="2"/>
  </w:num>
  <w:num w:numId="9" w16cid:durableId="894239733">
    <w:abstractNumId w:val="15"/>
  </w:num>
  <w:num w:numId="10" w16cid:durableId="507599985">
    <w:abstractNumId w:val="10"/>
  </w:num>
  <w:num w:numId="11" w16cid:durableId="274026767">
    <w:abstractNumId w:val="3"/>
  </w:num>
  <w:num w:numId="12" w16cid:durableId="358747829">
    <w:abstractNumId w:val="14"/>
  </w:num>
  <w:num w:numId="13" w16cid:durableId="1347057613">
    <w:abstractNumId w:val="9"/>
  </w:num>
  <w:num w:numId="14" w16cid:durableId="972296427">
    <w:abstractNumId w:val="7"/>
  </w:num>
  <w:num w:numId="15" w16cid:durableId="334963581">
    <w:abstractNumId w:val="4"/>
  </w:num>
  <w:num w:numId="16" w16cid:durableId="180510810">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pt-BR" w:vendorID="64" w:dllVersion="6" w:nlCheck="1" w:checkStyle="0"/>
  <w:activeWritingStyle w:appName="MSWord" w:lang="es-ES" w:vendorID="64" w:dllVersion="6" w:nlCheck="1" w:checkStyle="0"/>
  <w:activeWritingStyle w:appName="MSWord" w:lang="es-MX" w:vendorID="64" w:dllVersion="6" w:nlCheck="1" w:checkStyle="0"/>
  <w:activeWritingStyle w:appName="MSWord" w:lang="es-ES_tradnl" w:vendorID="64" w:dllVersion="6" w:nlCheck="1" w:checkStyle="0"/>
  <w:activeWritingStyle w:appName="MSWord" w:lang="en-US" w:vendorID="64" w:dllVersion="6" w:nlCheck="1" w:checkStyle="1"/>
  <w:activeWritingStyle w:appName="MSWord" w:lang="es-ES" w:vendorID="64" w:dllVersion="0" w:nlCheck="1" w:checkStyle="0"/>
  <w:activeWritingStyle w:appName="MSWord" w:lang="pt-BR" w:vendorID="64" w:dllVersion="0" w:nlCheck="1" w:checkStyle="0"/>
  <w:activeWritingStyle w:appName="MSWord" w:lang="es-MX" w:vendorID="64" w:dllVersion="0" w:nlCheck="1" w:checkStyle="0"/>
  <w:activeWritingStyle w:appName="MSWord" w:lang="es-419" w:vendorID="64" w:dllVersion="6" w:nlCheck="1" w:checkStyle="1"/>
  <w:activeWritingStyle w:appName="MSWord" w:lang="es-ES_tradnl"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27C3"/>
    <w:rsid w:val="000014DE"/>
    <w:rsid w:val="00002336"/>
    <w:rsid w:val="00002EA7"/>
    <w:rsid w:val="0000411D"/>
    <w:rsid w:val="00004840"/>
    <w:rsid w:val="00005A33"/>
    <w:rsid w:val="00005D45"/>
    <w:rsid w:val="00007527"/>
    <w:rsid w:val="00007AA2"/>
    <w:rsid w:val="0001133E"/>
    <w:rsid w:val="000125B6"/>
    <w:rsid w:val="0001271F"/>
    <w:rsid w:val="00013024"/>
    <w:rsid w:val="00013CB6"/>
    <w:rsid w:val="00015D07"/>
    <w:rsid w:val="00015E8D"/>
    <w:rsid w:val="0002076E"/>
    <w:rsid w:val="000207FC"/>
    <w:rsid w:val="00021270"/>
    <w:rsid w:val="00024EF8"/>
    <w:rsid w:val="00024FBC"/>
    <w:rsid w:val="0002514A"/>
    <w:rsid w:val="0002590C"/>
    <w:rsid w:val="000259A6"/>
    <w:rsid w:val="00025CAB"/>
    <w:rsid w:val="00025F43"/>
    <w:rsid w:val="0002621E"/>
    <w:rsid w:val="00026628"/>
    <w:rsid w:val="00026CE0"/>
    <w:rsid w:val="00027198"/>
    <w:rsid w:val="000273D8"/>
    <w:rsid w:val="00027D98"/>
    <w:rsid w:val="00027ED2"/>
    <w:rsid w:val="00030B9C"/>
    <w:rsid w:val="00032ED6"/>
    <w:rsid w:val="00033653"/>
    <w:rsid w:val="00033841"/>
    <w:rsid w:val="00033C47"/>
    <w:rsid w:val="00035643"/>
    <w:rsid w:val="00035669"/>
    <w:rsid w:val="00036BAA"/>
    <w:rsid w:val="00037642"/>
    <w:rsid w:val="000376B9"/>
    <w:rsid w:val="000376F2"/>
    <w:rsid w:val="00041DE5"/>
    <w:rsid w:val="00041EC3"/>
    <w:rsid w:val="00042D17"/>
    <w:rsid w:val="00043003"/>
    <w:rsid w:val="00043735"/>
    <w:rsid w:val="00043864"/>
    <w:rsid w:val="0004414B"/>
    <w:rsid w:val="00045D9A"/>
    <w:rsid w:val="00046327"/>
    <w:rsid w:val="0004749A"/>
    <w:rsid w:val="00047C29"/>
    <w:rsid w:val="0005255D"/>
    <w:rsid w:val="0005260E"/>
    <w:rsid w:val="00055451"/>
    <w:rsid w:val="000556CA"/>
    <w:rsid w:val="0006074B"/>
    <w:rsid w:val="00060E55"/>
    <w:rsid w:val="00061D9C"/>
    <w:rsid w:val="00062215"/>
    <w:rsid w:val="0006233B"/>
    <w:rsid w:val="00063B75"/>
    <w:rsid w:val="00063ED3"/>
    <w:rsid w:val="000643F6"/>
    <w:rsid w:val="0006442F"/>
    <w:rsid w:val="000657CE"/>
    <w:rsid w:val="00066D99"/>
    <w:rsid w:val="00067A23"/>
    <w:rsid w:val="00072225"/>
    <w:rsid w:val="00072AAC"/>
    <w:rsid w:val="00072C7C"/>
    <w:rsid w:val="000746D8"/>
    <w:rsid w:val="00076901"/>
    <w:rsid w:val="00076E21"/>
    <w:rsid w:val="0007777D"/>
    <w:rsid w:val="00077AC8"/>
    <w:rsid w:val="0008044D"/>
    <w:rsid w:val="00080810"/>
    <w:rsid w:val="000808C6"/>
    <w:rsid w:val="00081206"/>
    <w:rsid w:val="00082381"/>
    <w:rsid w:val="000823CF"/>
    <w:rsid w:val="00083511"/>
    <w:rsid w:val="00084AE7"/>
    <w:rsid w:val="000850C4"/>
    <w:rsid w:val="00085639"/>
    <w:rsid w:val="00085A60"/>
    <w:rsid w:val="00085E7B"/>
    <w:rsid w:val="00086564"/>
    <w:rsid w:val="00086A47"/>
    <w:rsid w:val="000908DC"/>
    <w:rsid w:val="00091B2B"/>
    <w:rsid w:val="00092941"/>
    <w:rsid w:val="00092D07"/>
    <w:rsid w:val="0009337D"/>
    <w:rsid w:val="000944EB"/>
    <w:rsid w:val="00094EAA"/>
    <w:rsid w:val="0009687F"/>
    <w:rsid w:val="0009723B"/>
    <w:rsid w:val="00097285"/>
    <w:rsid w:val="000A1894"/>
    <w:rsid w:val="000A2856"/>
    <w:rsid w:val="000A2BBA"/>
    <w:rsid w:val="000A38E2"/>
    <w:rsid w:val="000A455E"/>
    <w:rsid w:val="000A6393"/>
    <w:rsid w:val="000A71D5"/>
    <w:rsid w:val="000A7591"/>
    <w:rsid w:val="000A76D6"/>
    <w:rsid w:val="000A78A4"/>
    <w:rsid w:val="000B0CAF"/>
    <w:rsid w:val="000B1F1F"/>
    <w:rsid w:val="000B2992"/>
    <w:rsid w:val="000B3656"/>
    <w:rsid w:val="000B511F"/>
    <w:rsid w:val="000B5645"/>
    <w:rsid w:val="000B651E"/>
    <w:rsid w:val="000B75B3"/>
    <w:rsid w:val="000C02EB"/>
    <w:rsid w:val="000C08F6"/>
    <w:rsid w:val="000C0A5B"/>
    <w:rsid w:val="000C194B"/>
    <w:rsid w:val="000C2B82"/>
    <w:rsid w:val="000C48B8"/>
    <w:rsid w:val="000C4ABA"/>
    <w:rsid w:val="000C5FD1"/>
    <w:rsid w:val="000C767E"/>
    <w:rsid w:val="000D0D2A"/>
    <w:rsid w:val="000D14F9"/>
    <w:rsid w:val="000D2494"/>
    <w:rsid w:val="000D296F"/>
    <w:rsid w:val="000D2F71"/>
    <w:rsid w:val="000D3902"/>
    <w:rsid w:val="000D490F"/>
    <w:rsid w:val="000D4AB0"/>
    <w:rsid w:val="000D4F56"/>
    <w:rsid w:val="000D5B76"/>
    <w:rsid w:val="000D6843"/>
    <w:rsid w:val="000D68FD"/>
    <w:rsid w:val="000D6C1E"/>
    <w:rsid w:val="000D6D2D"/>
    <w:rsid w:val="000D6DED"/>
    <w:rsid w:val="000E0983"/>
    <w:rsid w:val="000E1444"/>
    <w:rsid w:val="000E1F52"/>
    <w:rsid w:val="000E3061"/>
    <w:rsid w:val="000E3B0C"/>
    <w:rsid w:val="000E40A7"/>
    <w:rsid w:val="000E4AC6"/>
    <w:rsid w:val="000E61E4"/>
    <w:rsid w:val="000E653A"/>
    <w:rsid w:val="000E6BD0"/>
    <w:rsid w:val="000E74F6"/>
    <w:rsid w:val="000E7A89"/>
    <w:rsid w:val="000E7C54"/>
    <w:rsid w:val="000F013E"/>
    <w:rsid w:val="000F0A3F"/>
    <w:rsid w:val="000F1117"/>
    <w:rsid w:val="000F1878"/>
    <w:rsid w:val="000F28B6"/>
    <w:rsid w:val="000F2C97"/>
    <w:rsid w:val="000F2EA7"/>
    <w:rsid w:val="000F509A"/>
    <w:rsid w:val="000F5258"/>
    <w:rsid w:val="000F5773"/>
    <w:rsid w:val="000F6CFB"/>
    <w:rsid w:val="000F70B0"/>
    <w:rsid w:val="000F7DC4"/>
    <w:rsid w:val="00100142"/>
    <w:rsid w:val="00100955"/>
    <w:rsid w:val="00100EB2"/>
    <w:rsid w:val="00105699"/>
    <w:rsid w:val="00105DD6"/>
    <w:rsid w:val="00110DC0"/>
    <w:rsid w:val="00110EC6"/>
    <w:rsid w:val="00111E19"/>
    <w:rsid w:val="00112368"/>
    <w:rsid w:val="00112A9B"/>
    <w:rsid w:val="00112B01"/>
    <w:rsid w:val="0011334A"/>
    <w:rsid w:val="00113B22"/>
    <w:rsid w:val="001140A4"/>
    <w:rsid w:val="0011456A"/>
    <w:rsid w:val="00114B2C"/>
    <w:rsid w:val="00114CE6"/>
    <w:rsid w:val="00115ADA"/>
    <w:rsid w:val="001163F3"/>
    <w:rsid w:val="0011643F"/>
    <w:rsid w:val="00117841"/>
    <w:rsid w:val="00117DBD"/>
    <w:rsid w:val="00120D99"/>
    <w:rsid w:val="001227AE"/>
    <w:rsid w:val="00122B24"/>
    <w:rsid w:val="00123BDC"/>
    <w:rsid w:val="00124079"/>
    <w:rsid w:val="001249D0"/>
    <w:rsid w:val="00126236"/>
    <w:rsid w:val="001265D5"/>
    <w:rsid w:val="00126747"/>
    <w:rsid w:val="00126CC1"/>
    <w:rsid w:val="00127854"/>
    <w:rsid w:val="0013154C"/>
    <w:rsid w:val="001318D1"/>
    <w:rsid w:val="00133998"/>
    <w:rsid w:val="00134753"/>
    <w:rsid w:val="0013543C"/>
    <w:rsid w:val="0013777B"/>
    <w:rsid w:val="001406FB"/>
    <w:rsid w:val="00140B75"/>
    <w:rsid w:val="00141962"/>
    <w:rsid w:val="00141C19"/>
    <w:rsid w:val="00143B20"/>
    <w:rsid w:val="00143F93"/>
    <w:rsid w:val="001440B2"/>
    <w:rsid w:val="00145EA1"/>
    <w:rsid w:val="00147172"/>
    <w:rsid w:val="001472FC"/>
    <w:rsid w:val="00147812"/>
    <w:rsid w:val="00147E97"/>
    <w:rsid w:val="0015010F"/>
    <w:rsid w:val="00150125"/>
    <w:rsid w:val="00150233"/>
    <w:rsid w:val="001506ED"/>
    <w:rsid w:val="001513AD"/>
    <w:rsid w:val="001514CD"/>
    <w:rsid w:val="001519D0"/>
    <w:rsid w:val="00151D87"/>
    <w:rsid w:val="00152507"/>
    <w:rsid w:val="0015250B"/>
    <w:rsid w:val="00152E3F"/>
    <w:rsid w:val="00152EA7"/>
    <w:rsid w:val="0015357C"/>
    <w:rsid w:val="0015383A"/>
    <w:rsid w:val="00153B55"/>
    <w:rsid w:val="00156038"/>
    <w:rsid w:val="00157D3B"/>
    <w:rsid w:val="00157EDD"/>
    <w:rsid w:val="00160A8A"/>
    <w:rsid w:val="0016130C"/>
    <w:rsid w:val="00163A27"/>
    <w:rsid w:val="00163DCE"/>
    <w:rsid w:val="00164B5E"/>
    <w:rsid w:val="0016509C"/>
    <w:rsid w:val="001672D7"/>
    <w:rsid w:val="001703D7"/>
    <w:rsid w:val="00170CE0"/>
    <w:rsid w:val="00170F13"/>
    <w:rsid w:val="00172580"/>
    <w:rsid w:val="001725B2"/>
    <w:rsid w:val="00172922"/>
    <w:rsid w:val="00173EFD"/>
    <w:rsid w:val="001744B5"/>
    <w:rsid w:val="00175A0D"/>
    <w:rsid w:val="00176765"/>
    <w:rsid w:val="00176D21"/>
    <w:rsid w:val="00180365"/>
    <w:rsid w:val="00181632"/>
    <w:rsid w:val="0018529E"/>
    <w:rsid w:val="00186C51"/>
    <w:rsid w:val="001873B0"/>
    <w:rsid w:val="00187EE1"/>
    <w:rsid w:val="0019035A"/>
    <w:rsid w:val="00190E16"/>
    <w:rsid w:val="0019150D"/>
    <w:rsid w:val="00191BB5"/>
    <w:rsid w:val="0019383A"/>
    <w:rsid w:val="00193D11"/>
    <w:rsid w:val="001958B2"/>
    <w:rsid w:val="00197B44"/>
    <w:rsid w:val="00197B70"/>
    <w:rsid w:val="001A066E"/>
    <w:rsid w:val="001A0C56"/>
    <w:rsid w:val="001A0E2E"/>
    <w:rsid w:val="001A0FA4"/>
    <w:rsid w:val="001A15A1"/>
    <w:rsid w:val="001A44A3"/>
    <w:rsid w:val="001A461B"/>
    <w:rsid w:val="001A52C3"/>
    <w:rsid w:val="001A5EF2"/>
    <w:rsid w:val="001B0D85"/>
    <w:rsid w:val="001B1420"/>
    <w:rsid w:val="001B15E5"/>
    <w:rsid w:val="001B29BE"/>
    <w:rsid w:val="001B3324"/>
    <w:rsid w:val="001B37B9"/>
    <w:rsid w:val="001B3AC9"/>
    <w:rsid w:val="001B41AD"/>
    <w:rsid w:val="001B5FC5"/>
    <w:rsid w:val="001B753E"/>
    <w:rsid w:val="001C1ABA"/>
    <w:rsid w:val="001C255C"/>
    <w:rsid w:val="001C61B0"/>
    <w:rsid w:val="001D031D"/>
    <w:rsid w:val="001D1350"/>
    <w:rsid w:val="001D18C7"/>
    <w:rsid w:val="001D1B52"/>
    <w:rsid w:val="001D248A"/>
    <w:rsid w:val="001D2A91"/>
    <w:rsid w:val="001D4DF4"/>
    <w:rsid w:val="001D597D"/>
    <w:rsid w:val="001D5D50"/>
    <w:rsid w:val="001D62E6"/>
    <w:rsid w:val="001D6A91"/>
    <w:rsid w:val="001D7B86"/>
    <w:rsid w:val="001E0834"/>
    <w:rsid w:val="001E1830"/>
    <w:rsid w:val="001E1EFA"/>
    <w:rsid w:val="001E2A96"/>
    <w:rsid w:val="001E6567"/>
    <w:rsid w:val="001E73A5"/>
    <w:rsid w:val="001F0816"/>
    <w:rsid w:val="001F12FA"/>
    <w:rsid w:val="001F2727"/>
    <w:rsid w:val="001F2EBC"/>
    <w:rsid w:val="001F455A"/>
    <w:rsid w:val="001F4B0C"/>
    <w:rsid w:val="001F4DE5"/>
    <w:rsid w:val="001F5998"/>
    <w:rsid w:val="001F627B"/>
    <w:rsid w:val="001F64E9"/>
    <w:rsid w:val="001F687C"/>
    <w:rsid w:val="001F6CD8"/>
    <w:rsid w:val="001F74D8"/>
    <w:rsid w:val="001F7B14"/>
    <w:rsid w:val="0020022C"/>
    <w:rsid w:val="00200AD3"/>
    <w:rsid w:val="00201A3C"/>
    <w:rsid w:val="00201EAB"/>
    <w:rsid w:val="00202F11"/>
    <w:rsid w:val="00204441"/>
    <w:rsid w:val="00204448"/>
    <w:rsid w:val="00204F26"/>
    <w:rsid w:val="0020512E"/>
    <w:rsid w:val="00210791"/>
    <w:rsid w:val="00210C3A"/>
    <w:rsid w:val="0021224D"/>
    <w:rsid w:val="00213533"/>
    <w:rsid w:val="00213A33"/>
    <w:rsid w:val="002145C0"/>
    <w:rsid w:val="00214BC7"/>
    <w:rsid w:val="00215CA0"/>
    <w:rsid w:val="00216C3E"/>
    <w:rsid w:val="0021713E"/>
    <w:rsid w:val="00217950"/>
    <w:rsid w:val="00217F50"/>
    <w:rsid w:val="00221381"/>
    <w:rsid w:val="00221826"/>
    <w:rsid w:val="00221E2F"/>
    <w:rsid w:val="0022304F"/>
    <w:rsid w:val="00223B39"/>
    <w:rsid w:val="00223D5A"/>
    <w:rsid w:val="0022635D"/>
    <w:rsid w:val="00227DF6"/>
    <w:rsid w:val="00231C8D"/>
    <w:rsid w:val="002339E0"/>
    <w:rsid w:val="002348CC"/>
    <w:rsid w:val="002378A0"/>
    <w:rsid w:val="00240C8E"/>
    <w:rsid w:val="00240EE8"/>
    <w:rsid w:val="00241C63"/>
    <w:rsid w:val="00244864"/>
    <w:rsid w:val="00245235"/>
    <w:rsid w:val="002452DB"/>
    <w:rsid w:val="00246E71"/>
    <w:rsid w:val="00247130"/>
    <w:rsid w:val="00247238"/>
    <w:rsid w:val="002478F3"/>
    <w:rsid w:val="00250209"/>
    <w:rsid w:val="002506DF"/>
    <w:rsid w:val="00250997"/>
    <w:rsid w:val="00250ECA"/>
    <w:rsid w:val="00251D62"/>
    <w:rsid w:val="0025307D"/>
    <w:rsid w:val="00253F22"/>
    <w:rsid w:val="0025446B"/>
    <w:rsid w:val="00254A50"/>
    <w:rsid w:val="00255281"/>
    <w:rsid w:val="002560E2"/>
    <w:rsid w:val="002561C5"/>
    <w:rsid w:val="002562F3"/>
    <w:rsid w:val="002564BC"/>
    <w:rsid w:val="00256D10"/>
    <w:rsid w:val="00257F33"/>
    <w:rsid w:val="00261412"/>
    <w:rsid w:val="002618F8"/>
    <w:rsid w:val="002620A5"/>
    <w:rsid w:val="00263B5B"/>
    <w:rsid w:val="0026429E"/>
    <w:rsid w:val="00265206"/>
    <w:rsid w:val="0026620D"/>
    <w:rsid w:val="00270160"/>
    <w:rsid w:val="002711B8"/>
    <w:rsid w:val="00274E05"/>
    <w:rsid w:val="00276320"/>
    <w:rsid w:val="00276CD7"/>
    <w:rsid w:val="00277827"/>
    <w:rsid w:val="002800FA"/>
    <w:rsid w:val="00280E72"/>
    <w:rsid w:val="0028109E"/>
    <w:rsid w:val="002814E5"/>
    <w:rsid w:val="00282ED0"/>
    <w:rsid w:val="00284507"/>
    <w:rsid w:val="002854BD"/>
    <w:rsid w:val="0028585E"/>
    <w:rsid w:val="00287507"/>
    <w:rsid w:val="0028778D"/>
    <w:rsid w:val="00287C80"/>
    <w:rsid w:val="00290BEA"/>
    <w:rsid w:val="00291485"/>
    <w:rsid w:val="002915FB"/>
    <w:rsid w:val="00291B96"/>
    <w:rsid w:val="002931F2"/>
    <w:rsid w:val="00293986"/>
    <w:rsid w:val="0029482B"/>
    <w:rsid w:val="00295AF1"/>
    <w:rsid w:val="00296345"/>
    <w:rsid w:val="002A02F6"/>
    <w:rsid w:val="002A0D05"/>
    <w:rsid w:val="002A11FF"/>
    <w:rsid w:val="002A3C4F"/>
    <w:rsid w:val="002A405C"/>
    <w:rsid w:val="002A41F0"/>
    <w:rsid w:val="002A42E2"/>
    <w:rsid w:val="002A4A4B"/>
    <w:rsid w:val="002A605A"/>
    <w:rsid w:val="002A64C9"/>
    <w:rsid w:val="002A6BFA"/>
    <w:rsid w:val="002A71BB"/>
    <w:rsid w:val="002B03A8"/>
    <w:rsid w:val="002B1279"/>
    <w:rsid w:val="002B370E"/>
    <w:rsid w:val="002B3793"/>
    <w:rsid w:val="002B3CAD"/>
    <w:rsid w:val="002B3E3E"/>
    <w:rsid w:val="002B4EC5"/>
    <w:rsid w:val="002B580C"/>
    <w:rsid w:val="002B5C3B"/>
    <w:rsid w:val="002B6A7B"/>
    <w:rsid w:val="002C1EA7"/>
    <w:rsid w:val="002C3A07"/>
    <w:rsid w:val="002C4094"/>
    <w:rsid w:val="002C669F"/>
    <w:rsid w:val="002D0119"/>
    <w:rsid w:val="002D0D8A"/>
    <w:rsid w:val="002D21D8"/>
    <w:rsid w:val="002D30F3"/>
    <w:rsid w:val="002D365A"/>
    <w:rsid w:val="002D37EF"/>
    <w:rsid w:val="002D5174"/>
    <w:rsid w:val="002D5709"/>
    <w:rsid w:val="002D6703"/>
    <w:rsid w:val="002D7451"/>
    <w:rsid w:val="002E0698"/>
    <w:rsid w:val="002E0AEC"/>
    <w:rsid w:val="002E1854"/>
    <w:rsid w:val="002E3069"/>
    <w:rsid w:val="002E3768"/>
    <w:rsid w:val="002E4B17"/>
    <w:rsid w:val="002E4BE1"/>
    <w:rsid w:val="002E5AAC"/>
    <w:rsid w:val="002E68B3"/>
    <w:rsid w:val="002E7368"/>
    <w:rsid w:val="002F04BB"/>
    <w:rsid w:val="002F10F1"/>
    <w:rsid w:val="002F1295"/>
    <w:rsid w:val="002F2A99"/>
    <w:rsid w:val="002F2C56"/>
    <w:rsid w:val="002F31A3"/>
    <w:rsid w:val="002F363E"/>
    <w:rsid w:val="002F38B9"/>
    <w:rsid w:val="002F4534"/>
    <w:rsid w:val="002F6171"/>
    <w:rsid w:val="002F6292"/>
    <w:rsid w:val="002F64FF"/>
    <w:rsid w:val="002F6FD2"/>
    <w:rsid w:val="002F70F8"/>
    <w:rsid w:val="002F7460"/>
    <w:rsid w:val="00300A28"/>
    <w:rsid w:val="00301864"/>
    <w:rsid w:val="003028E3"/>
    <w:rsid w:val="00303238"/>
    <w:rsid w:val="00303770"/>
    <w:rsid w:val="003038AA"/>
    <w:rsid w:val="00303C18"/>
    <w:rsid w:val="00304709"/>
    <w:rsid w:val="003051D7"/>
    <w:rsid w:val="00305D67"/>
    <w:rsid w:val="00307A0B"/>
    <w:rsid w:val="00307C67"/>
    <w:rsid w:val="00311916"/>
    <w:rsid w:val="00311A0C"/>
    <w:rsid w:val="003121EA"/>
    <w:rsid w:val="003122C2"/>
    <w:rsid w:val="00312FB1"/>
    <w:rsid w:val="003135E7"/>
    <w:rsid w:val="003143F8"/>
    <w:rsid w:val="00315790"/>
    <w:rsid w:val="00315C6C"/>
    <w:rsid w:val="00315EA3"/>
    <w:rsid w:val="003160AB"/>
    <w:rsid w:val="00321250"/>
    <w:rsid w:val="003221BD"/>
    <w:rsid w:val="003236AB"/>
    <w:rsid w:val="00324A68"/>
    <w:rsid w:val="00326123"/>
    <w:rsid w:val="00326DE0"/>
    <w:rsid w:val="0032769C"/>
    <w:rsid w:val="00327C30"/>
    <w:rsid w:val="00327D5B"/>
    <w:rsid w:val="00327F49"/>
    <w:rsid w:val="00331038"/>
    <w:rsid w:val="00332321"/>
    <w:rsid w:val="003332E8"/>
    <w:rsid w:val="00333A11"/>
    <w:rsid w:val="00335CEA"/>
    <w:rsid w:val="00337542"/>
    <w:rsid w:val="00337D37"/>
    <w:rsid w:val="00337D6C"/>
    <w:rsid w:val="003404FD"/>
    <w:rsid w:val="0034234A"/>
    <w:rsid w:val="00342763"/>
    <w:rsid w:val="00342E93"/>
    <w:rsid w:val="00343B68"/>
    <w:rsid w:val="00343B92"/>
    <w:rsid w:val="00344E35"/>
    <w:rsid w:val="00350CB9"/>
    <w:rsid w:val="00351947"/>
    <w:rsid w:val="003532CA"/>
    <w:rsid w:val="0035426A"/>
    <w:rsid w:val="00354CE5"/>
    <w:rsid w:val="00355B66"/>
    <w:rsid w:val="0036005A"/>
    <w:rsid w:val="0036119A"/>
    <w:rsid w:val="00361388"/>
    <w:rsid w:val="00361494"/>
    <w:rsid w:val="00361F60"/>
    <w:rsid w:val="00362E24"/>
    <w:rsid w:val="00363A88"/>
    <w:rsid w:val="00363FA1"/>
    <w:rsid w:val="00364289"/>
    <w:rsid w:val="003666C3"/>
    <w:rsid w:val="003667C6"/>
    <w:rsid w:val="00367E01"/>
    <w:rsid w:val="003704CE"/>
    <w:rsid w:val="003734EA"/>
    <w:rsid w:val="00373BA7"/>
    <w:rsid w:val="00374000"/>
    <w:rsid w:val="00374528"/>
    <w:rsid w:val="003751AB"/>
    <w:rsid w:val="0037697D"/>
    <w:rsid w:val="003775B6"/>
    <w:rsid w:val="003775EB"/>
    <w:rsid w:val="0037785E"/>
    <w:rsid w:val="00377AF6"/>
    <w:rsid w:val="00380066"/>
    <w:rsid w:val="00380885"/>
    <w:rsid w:val="00382056"/>
    <w:rsid w:val="0038311C"/>
    <w:rsid w:val="003838A0"/>
    <w:rsid w:val="003840E2"/>
    <w:rsid w:val="003843C1"/>
    <w:rsid w:val="00384C60"/>
    <w:rsid w:val="003851C7"/>
    <w:rsid w:val="00385E57"/>
    <w:rsid w:val="003861F6"/>
    <w:rsid w:val="00386A00"/>
    <w:rsid w:val="0038708B"/>
    <w:rsid w:val="00387E64"/>
    <w:rsid w:val="00387F9D"/>
    <w:rsid w:val="00387FFB"/>
    <w:rsid w:val="0039034A"/>
    <w:rsid w:val="00390813"/>
    <w:rsid w:val="00392170"/>
    <w:rsid w:val="00393404"/>
    <w:rsid w:val="00393CBB"/>
    <w:rsid w:val="00393E05"/>
    <w:rsid w:val="00394A38"/>
    <w:rsid w:val="00394D74"/>
    <w:rsid w:val="00395CE5"/>
    <w:rsid w:val="00396554"/>
    <w:rsid w:val="0039694C"/>
    <w:rsid w:val="003972FD"/>
    <w:rsid w:val="003978A4"/>
    <w:rsid w:val="003A0DE5"/>
    <w:rsid w:val="003A1296"/>
    <w:rsid w:val="003A2659"/>
    <w:rsid w:val="003A2C5D"/>
    <w:rsid w:val="003A3B18"/>
    <w:rsid w:val="003A3CF6"/>
    <w:rsid w:val="003A409E"/>
    <w:rsid w:val="003A538C"/>
    <w:rsid w:val="003A6525"/>
    <w:rsid w:val="003A69B8"/>
    <w:rsid w:val="003A6B47"/>
    <w:rsid w:val="003A6CDF"/>
    <w:rsid w:val="003B050B"/>
    <w:rsid w:val="003B13EA"/>
    <w:rsid w:val="003B1A09"/>
    <w:rsid w:val="003B242D"/>
    <w:rsid w:val="003B2C60"/>
    <w:rsid w:val="003B2DC7"/>
    <w:rsid w:val="003B3E16"/>
    <w:rsid w:val="003B4575"/>
    <w:rsid w:val="003B49CD"/>
    <w:rsid w:val="003B4A45"/>
    <w:rsid w:val="003B4FD4"/>
    <w:rsid w:val="003B5743"/>
    <w:rsid w:val="003B5BF9"/>
    <w:rsid w:val="003C1A66"/>
    <w:rsid w:val="003C1B0B"/>
    <w:rsid w:val="003C1CC0"/>
    <w:rsid w:val="003C271E"/>
    <w:rsid w:val="003C2BD2"/>
    <w:rsid w:val="003C66F3"/>
    <w:rsid w:val="003C67C5"/>
    <w:rsid w:val="003C7354"/>
    <w:rsid w:val="003D08AC"/>
    <w:rsid w:val="003D099C"/>
    <w:rsid w:val="003D1B09"/>
    <w:rsid w:val="003D2D5D"/>
    <w:rsid w:val="003D41B7"/>
    <w:rsid w:val="003D54A4"/>
    <w:rsid w:val="003D7AB5"/>
    <w:rsid w:val="003D7F32"/>
    <w:rsid w:val="003E0791"/>
    <w:rsid w:val="003E10CB"/>
    <w:rsid w:val="003E1D17"/>
    <w:rsid w:val="003E2A19"/>
    <w:rsid w:val="003E3294"/>
    <w:rsid w:val="003E45CD"/>
    <w:rsid w:val="003E5908"/>
    <w:rsid w:val="003E6205"/>
    <w:rsid w:val="003E6BDE"/>
    <w:rsid w:val="003E7B60"/>
    <w:rsid w:val="003F0946"/>
    <w:rsid w:val="003F1C7E"/>
    <w:rsid w:val="003F23D9"/>
    <w:rsid w:val="003F25E0"/>
    <w:rsid w:val="003F280E"/>
    <w:rsid w:val="003F2C29"/>
    <w:rsid w:val="003F2D35"/>
    <w:rsid w:val="003F510E"/>
    <w:rsid w:val="003F6313"/>
    <w:rsid w:val="003F6AD2"/>
    <w:rsid w:val="003F7BFB"/>
    <w:rsid w:val="00401615"/>
    <w:rsid w:val="00401713"/>
    <w:rsid w:val="004024E7"/>
    <w:rsid w:val="00402AFF"/>
    <w:rsid w:val="00403359"/>
    <w:rsid w:val="00403461"/>
    <w:rsid w:val="0040701C"/>
    <w:rsid w:val="00407E80"/>
    <w:rsid w:val="00410319"/>
    <w:rsid w:val="0041088E"/>
    <w:rsid w:val="0041096D"/>
    <w:rsid w:val="00410CCF"/>
    <w:rsid w:val="004112FB"/>
    <w:rsid w:val="00411D2E"/>
    <w:rsid w:val="00411FDD"/>
    <w:rsid w:val="0041230F"/>
    <w:rsid w:val="004126F6"/>
    <w:rsid w:val="00412A4C"/>
    <w:rsid w:val="004133C4"/>
    <w:rsid w:val="004149C0"/>
    <w:rsid w:val="00414A00"/>
    <w:rsid w:val="00415398"/>
    <w:rsid w:val="0041591E"/>
    <w:rsid w:val="00415B74"/>
    <w:rsid w:val="00416413"/>
    <w:rsid w:val="00417D86"/>
    <w:rsid w:val="0042274D"/>
    <w:rsid w:val="004232F0"/>
    <w:rsid w:val="00423361"/>
    <w:rsid w:val="00423613"/>
    <w:rsid w:val="00423716"/>
    <w:rsid w:val="00424DD1"/>
    <w:rsid w:val="00425680"/>
    <w:rsid w:val="00425B30"/>
    <w:rsid w:val="0042708A"/>
    <w:rsid w:val="004271E8"/>
    <w:rsid w:val="00427435"/>
    <w:rsid w:val="00430DE4"/>
    <w:rsid w:val="004310FC"/>
    <w:rsid w:val="0043115F"/>
    <w:rsid w:val="004314F9"/>
    <w:rsid w:val="00431BE6"/>
    <w:rsid w:val="00432243"/>
    <w:rsid w:val="004329CF"/>
    <w:rsid w:val="00433FC4"/>
    <w:rsid w:val="00434200"/>
    <w:rsid w:val="004357F9"/>
    <w:rsid w:val="00436395"/>
    <w:rsid w:val="00436C5D"/>
    <w:rsid w:val="00437357"/>
    <w:rsid w:val="00437877"/>
    <w:rsid w:val="00437B3D"/>
    <w:rsid w:val="00437CB1"/>
    <w:rsid w:val="00437F84"/>
    <w:rsid w:val="00440443"/>
    <w:rsid w:val="00440FF3"/>
    <w:rsid w:val="00441AB3"/>
    <w:rsid w:val="00441AF1"/>
    <w:rsid w:val="00442142"/>
    <w:rsid w:val="00444CBA"/>
    <w:rsid w:val="00445980"/>
    <w:rsid w:val="004462DA"/>
    <w:rsid w:val="00447DC3"/>
    <w:rsid w:val="0045005B"/>
    <w:rsid w:val="0045075E"/>
    <w:rsid w:val="00450C05"/>
    <w:rsid w:val="00450CCD"/>
    <w:rsid w:val="00450F12"/>
    <w:rsid w:val="00450F32"/>
    <w:rsid w:val="004513FC"/>
    <w:rsid w:val="004517A5"/>
    <w:rsid w:val="0045182B"/>
    <w:rsid w:val="0045196D"/>
    <w:rsid w:val="00452805"/>
    <w:rsid w:val="004557F5"/>
    <w:rsid w:val="00455EA6"/>
    <w:rsid w:val="004568B8"/>
    <w:rsid w:val="00460003"/>
    <w:rsid w:val="00460475"/>
    <w:rsid w:val="004605E4"/>
    <w:rsid w:val="00460E86"/>
    <w:rsid w:val="00461657"/>
    <w:rsid w:val="00461E14"/>
    <w:rsid w:val="004627D8"/>
    <w:rsid w:val="004636B6"/>
    <w:rsid w:val="00463715"/>
    <w:rsid w:val="0046394B"/>
    <w:rsid w:val="00464C2A"/>
    <w:rsid w:val="00465BEB"/>
    <w:rsid w:val="00466F3A"/>
    <w:rsid w:val="004674B5"/>
    <w:rsid w:val="00470074"/>
    <w:rsid w:val="004709F5"/>
    <w:rsid w:val="00471DBB"/>
    <w:rsid w:val="00472822"/>
    <w:rsid w:val="00473814"/>
    <w:rsid w:val="00473832"/>
    <w:rsid w:val="004744EB"/>
    <w:rsid w:val="00474AB0"/>
    <w:rsid w:val="004754C1"/>
    <w:rsid w:val="0047693D"/>
    <w:rsid w:val="004770A9"/>
    <w:rsid w:val="00477303"/>
    <w:rsid w:val="00480393"/>
    <w:rsid w:val="004803BB"/>
    <w:rsid w:val="0048069B"/>
    <w:rsid w:val="004813DF"/>
    <w:rsid w:val="0048230B"/>
    <w:rsid w:val="00483FCE"/>
    <w:rsid w:val="004866C4"/>
    <w:rsid w:val="00486836"/>
    <w:rsid w:val="00487FA6"/>
    <w:rsid w:val="00490A0E"/>
    <w:rsid w:val="004913B4"/>
    <w:rsid w:val="004915D0"/>
    <w:rsid w:val="00491B97"/>
    <w:rsid w:val="004935C7"/>
    <w:rsid w:val="00494CC9"/>
    <w:rsid w:val="004955E7"/>
    <w:rsid w:val="004975AA"/>
    <w:rsid w:val="004A13F7"/>
    <w:rsid w:val="004A2987"/>
    <w:rsid w:val="004A2EC8"/>
    <w:rsid w:val="004A3129"/>
    <w:rsid w:val="004A3946"/>
    <w:rsid w:val="004A47C8"/>
    <w:rsid w:val="004A5337"/>
    <w:rsid w:val="004A5714"/>
    <w:rsid w:val="004A60A1"/>
    <w:rsid w:val="004A616F"/>
    <w:rsid w:val="004A7196"/>
    <w:rsid w:val="004B0020"/>
    <w:rsid w:val="004B09D6"/>
    <w:rsid w:val="004B1251"/>
    <w:rsid w:val="004B1C6A"/>
    <w:rsid w:val="004B270E"/>
    <w:rsid w:val="004B2AFF"/>
    <w:rsid w:val="004B2BA7"/>
    <w:rsid w:val="004B3528"/>
    <w:rsid w:val="004B3640"/>
    <w:rsid w:val="004B38E7"/>
    <w:rsid w:val="004B49AC"/>
    <w:rsid w:val="004B504C"/>
    <w:rsid w:val="004B556E"/>
    <w:rsid w:val="004B59FB"/>
    <w:rsid w:val="004B6183"/>
    <w:rsid w:val="004B694A"/>
    <w:rsid w:val="004B6CF4"/>
    <w:rsid w:val="004B73F8"/>
    <w:rsid w:val="004B767B"/>
    <w:rsid w:val="004B7DFB"/>
    <w:rsid w:val="004C00B4"/>
    <w:rsid w:val="004C013D"/>
    <w:rsid w:val="004C035A"/>
    <w:rsid w:val="004C0E04"/>
    <w:rsid w:val="004C12F7"/>
    <w:rsid w:val="004C1566"/>
    <w:rsid w:val="004C15A4"/>
    <w:rsid w:val="004C19C7"/>
    <w:rsid w:val="004C1A18"/>
    <w:rsid w:val="004C2B42"/>
    <w:rsid w:val="004C3833"/>
    <w:rsid w:val="004C3998"/>
    <w:rsid w:val="004C3A95"/>
    <w:rsid w:val="004C3D33"/>
    <w:rsid w:val="004C48B4"/>
    <w:rsid w:val="004C5C6E"/>
    <w:rsid w:val="004C64EC"/>
    <w:rsid w:val="004C7036"/>
    <w:rsid w:val="004D0088"/>
    <w:rsid w:val="004D143E"/>
    <w:rsid w:val="004D181D"/>
    <w:rsid w:val="004D2152"/>
    <w:rsid w:val="004D6731"/>
    <w:rsid w:val="004D7211"/>
    <w:rsid w:val="004E0E35"/>
    <w:rsid w:val="004E0FE3"/>
    <w:rsid w:val="004E1409"/>
    <w:rsid w:val="004E1A28"/>
    <w:rsid w:val="004E275D"/>
    <w:rsid w:val="004E27D5"/>
    <w:rsid w:val="004E44BD"/>
    <w:rsid w:val="004E5298"/>
    <w:rsid w:val="004F1526"/>
    <w:rsid w:val="004F61C5"/>
    <w:rsid w:val="004F6954"/>
    <w:rsid w:val="00500246"/>
    <w:rsid w:val="0050086E"/>
    <w:rsid w:val="00500879"/>
    <w:rsid w:val="005019AF"/>
    <w:rsid w:val="005032ED"/>
    <w:rsid w:val="00503639"/>
    <w:rsid w:val="00503817"/>
    <w:rsid w:val="00503E30"/>
    <w:rsid w:val="00503E79"/>
    <w:rsid w:val="0050453B"/>
    <w:rsid w:val="00504A36"/>
    <w:rsid w:val="00505862"/>
    <w:rsid w:val="00505CF5"/>
    <w:rsid w:val="0050601D"/>
    <w:rsid w:val="0050691C"/>
    <w:rsid w:val="00507468"/>
    <w:rsid w:val="00507948"/>
    <w:rsid w:val="0051042A"/>
    <w:rsid w:val="00512A1C"/>
    <w:rsid w:val="00512A36"/>
    <w:rsid w:val="00513BCF"/>
    <w:rsid w:val="00513CD5"/>
    <w:rsid w:val="00514595"/>
    <w:rsid w:val="00515949"/>
    <w:rsid w:val="00515CA4"/>
    <w:rsid w:val="00515FA7"/>
    <w:rsid w:val="0051630B"/>
    <w:rsid w:val="00516A29"/>
    <w:rsid w:val="00516E41"/>
    <w:rsid w:val="00520913"/>
    <w:rsid w:val="00520ACA"/>
    <w:rsid w:val="0052395B"/>
    <w:rsid w:val="00524053"/>
    <w:rsid w:val="005246EC"/>
    <w:rsid w:val="00524E7D"/>
    <w:rsid w:val="0052545B"/>
    <w:rsid w:val="00526A52"/>
    <w:rsid w:val="005271A1"/>
    <w:rsid w:val="00527E48"/>
    <w:rsid w:val="005300EF"/>
    <w:rsid w:val="00530187"/>
    <w:rsid w:val="00530300"/>
    <w:rsid w:val="00531586"/>
    <w:rsid w:val="00532AEF"/>
    <w:rsid w:val="00533449"/>
    <w:rsid w:val="005337C3"/>
    <w:rsid w:val="00533B79"/>
    <w:rsid w:val="00535225"/>
    <w:rsid w:val="00535683"/>
    <w:rsid w:val="005427A7"/>
    <w:rsid w:val="00543117"/>
    <w:rsid w:val="00543310"/>
    <w:rsid w:val="00543AE7"/>
    <w:rsid w:val="00545119"/>
    <w:rsid w:val="00545BDF"/>
    <w:rsid w:val="005471EF"/>
    <w:rsid w:val="00547E6D"/>
    <w:rsid w:val="005501A1"/>
    <w:rsid w:val="005509F4"/>
    <w:rsid w:val="00550CF5"/>
    <w:rsid w:val="00550D42"/>
    <w:rsid w:val="00550DBF"/>
    <w:rsid w:val="00551E71"/>
    <w:rsid w:val="0055215F"/>
    <w:rsid w:val="005523C0"/>
    <w:rsid w:val="005523DB"/>
    <w:rsid w:val="00552427"/>
    <w:rsid w:val="00552662"/>
    <w:rsid w:val="00552D25"/>
    <w:rsid w:val="0055350A"/>
    <w:rsid w:val="0055393F"/>
    <w:rsid w:val="005546D0"/>
    <w:rsid w:val="00554A3C"/>
    <w:rsid w:val="00555B02"/>
    <w:rsid w:val="00555E78"/>
    <w:rsid w:val="005569BF"/>
    <w:rsid w:val="00557612"/>
    <w:rsid w:val="00560A24"/>
    <w:rsid w:val="00561B1F"/>
    <w:rsid w:val="00561D87"/>
    <w:rsid w:val="00561E6E"/>
    <w:rsid w:val="0056247D"/>
    <w:rsid w:val="0056267F"/>
    <w:rsid w:val="00564304"/>
    <w:rsid w:val="0056456D"/>
    <w:rsid w:val="00564D60"/>
    <w:rsid w:val="00565131"/>
    <w:rsid w:val="005653C7"/>
    <w:rsid w:val="00565526"/>
    <w:rsid w:val="00566593"/>
    <w:rsid w:val="00567181"/>
    <w:rsid w:val="00567C59"/>
    <w:rsid w:val="00570182"/>
    <w:rsid w:val="00570D1B"/>
    <w:rsid w:val="0057799F"/>
    <w:rsid w:val="00580513"/>
    <w:rsid w:val="00582245"/>
    <w:rsid w:val="005834F7"/>
    <w:rsid w:val="00585142"/>
    <w:rsid w:val="0058596C"/>
    <w:rsid w:val="005870FC"/>
    <w:rsid w:val="00587263"/>
    <w:rsid w:val="00587966"/>
    <w:rsid w:val="0059022B"/>
    <w:rsid w:val="005910F7"/>
    <w:rsid w:val="005915C1"/>
    <w:rsid w:val="005918EF"/>
    <w:rsid w:val="00592787"/>
    <w:rsid w:val="00593E1D"/>
    <w:rsid w:val="00594055"/>
    <w:rsid w:val="005946B1"/>
    <w:rsid w:val="005947B6"/>
    <w:rsid w:val="00594854"/>
    <w:rsid w:val="00595106"/>
    <w:rsid w:val="00596388"/>
    <w:rsid w:val="005A165B"/>
    <w:rsid w:val="005A1DAA"/>
    <w:rsid w:val="005A1F15"/>
    <w:rsid w:val="005A2072"/>
    <w:rsid w:val="005A2CF0"/>
    <w:rsid w:val="005A30D0"/>
    <w:rsid w:val="005A6BFD"/>
    <w:rsid w:val="005A73EB"/>
    <w:rsid w:val="005B00C0"/>
    <w:rsid w:val="005B019C"/>
    <w:rsid w:val="005B0E44"/>
    <w:rsid w:val="005B1339"/>
    <w:rsid w:val="005B28BB"/>
    <w:rsid w:val="005B2A35"/>
    <w:rsid w:val="005B2CAB"/>
    <w:rsid w:val="005B61C9"/>
    <w:rsid w:val="005B706E"/>
    <w:rsid w:val="005B7885"/>
    <w:rsid w:val="005B7F5B"/>
    <w:rsid w:val="005C1567"/>
    <w:rsid w:val="005C2658"/>
    <w:rsid w:val="005C29F9"/>
    <w:rsid w:val="005C2E99"/>
    <w:rsid w:val="005C3712"/>
    <w:rsid w:val="005C4DEE"/>
    <w:rsid w:val="005C541C"/>
    <w:rsid w:val="005C5C93"/>
    <w:rsid w:val="005C5E75"/>
    <w:rsid w:val="005D1088"/>
    <w:rsid w:val="005D2148"/>
    <w:rsid w:val="005D5117"/>
    <w:rsid w:val="005D5320"/>
    <w:rsid w:val="005D5BCD"/>
    <w:rsid w:val="005D5EBD"/>
    <w:rsid w:val="005D69CD"/>
    <w:rsid w:val="005E150A"/>
    <w:rsid w:val="005E170C"/>
    <w:rsid w:val="005E1CCF"/>
    <w:rsid w:val="005E354D"/>
    <w:rsid w:val="005E3637"/>
    <w:rsid w:val="005E3DD7"/>
    <w:rsid w:val="005E3E41"/>
    <w:rsid w:val="005E47F4"/>
    <w:rsid w:val="005E4B90"/>
    <w:rsid w:val="005E5693"/>
    <w:rsid w:val="005E65BF"/>
    <w:rsid w:val="005E6627"/>
    <w:rsid w:val="005E67FC"/>
    <w:rsid w:val="005E689F"/>
    <w:rsid w:val="005E6A9B"/>
    <w:rsid w:val="005E7D22"/>
    <w:rsid w:val="005F1BCA"/>
    <w:rsid w:val="005F1D48"/>
    <w:rsid w:val="005F2458"/>
    <w:rsid w:val="005F3D20"/>
    <w:rsid w:val="005F4C39"/>
    <w:rsid w:val="005F4FA2"/>
    <w:rsid w:val="005F562E"/>
    <w:rsid w:val="005F67CD"/>
    <w:rsid w:val="005F6802"/>
    <w:rsid w:val="005F6E72"/>
    <w:rsid w:val="005F71F5"/>
    <w:rsid w:val="005F7F2E"/>
    <w:rsid w:val="006025EC"/>
    <w:rsid w:val="006027AC"/>
    <w:rsid w:val="0060280B"/>
    <w:rsid w:val="00602EF1"/>
    <w:rsid w:val="0060312A"/>
    <w:rsid w:val="00603C91"/>
    <w:rsid w:val="006049B7"/>
    <w:rsid w:val="00606968"/>
    <w:rsid w:val="00610409"/>
    <w:rsid w:val="0061074D"/>
    <w:rsid w:val="006112A7"/>
    <w:rsid w:val="00614EAB"/>
    <w:rsid w:val="00614F4B"/>
    <w:rsid w:val="006157AE"/>
    <w:rsid w:val="0061590E"/>
    <w:rsid w:val="00617564"/>
    <w:rsid w:val="00620618"/>
    <w:rsid w:val="006209D8"/>
    <w:rsid w:val="00620CF5"/>
    <w:rsid w:val="00621FC5"/>
    <w:rsid w:val="00623903"/>
    <w:rsid w:val="00623926"/>
    <w:rsid w:val="006246DA"/>
    <w:rsid w:val="00624CD5"/>
    <w:rsid w:val="00624F7E"/>
    <w:rsid w:val="00626C8E"/>
    <w:rsid w:val="00631601"/>
    <w:rsid w:val="00631EFB"/>
    <w:rsid w:val="006320FB"/>
    <w:rsid w:val="00632826"/>
    <w:rsid w:val="00632AFF"/>
    <w:rsid w:val="00633422"/>
    <w:rsid w:val="0063446A"/>
    <w:rsid w:val="006352D3"/>
    <w:rsid w:val="00635A07"/>
    <w:rsid w:val="0063691C"/>
    <w:rsid w:val="00636D21"/>
    <w:rsid w:val="00641669"/>
    <w:rsid w:val="006422D7"/>
    <w:rsid w:val="00642D4A"/>
    <w:rsid w:val="00643BBD"/>
    <w:rsid w:val="00643D05"/>
    <w:rsid w:val="00645857"/>
    <w:rsid w:val="00645C0A"/>
    <w:rsid w:val="00646404"/>
    <w:rsid w:val="00646B8D"/>
    <w:rsid w:val="006475BB"/>
    <w:rsid w:val="0065130B"/>
    <w:rsid w:val="00651E70"/>
    <w:rsid w:val="00652666"/>
    <w:rsid w:val="00653FEE"/>
    <w:rsid w:val="00654567"/>
    <w:rsid w:val="00654570"/>
    <w:rsid w:val="00654796"/>
    <w:rsid w:val="00657024"/>
    <w:rsid w:val="006620FC"/>
    <w:rsid w:val="006641E7"/>
    <w:rsid w:val="00664671"/>
    <w:rsid w:val="0066524F"/>
    <w:rsid w:val="00665FE9"/>
    <w:rsid w:val="00666690"/>
    <w:rsid w:val="00667159"/>
    <w:rsid w:val="0067283E"/>
    <w:rsid w:val="00673563"/>
    <w:rsid w:val="00673704"/>
    <w:rsid w:val="006737F8"/>
    <w:rsid w:val="0067571C"/>
    <w:rsid w:val="00676463"/>
    <w:rsid w:val="00677664"/>
    <w:rsid w:val="00677D51"/>
    <w:rsid w:val="00680488"/>
    <w:rsid w:val="00680BC6"/>
    <w:rsid w:val="00680C02"/>
    <w:rsid w:val="00682234"/>
    <w:rsid w:val="00682F44"/>
    <w:rsid w:val="006832C0"/>
    <w:rsid w:val="006834DD"/>
    <w:rsid w:val="00683D73"/>
    <w:rsid w:val="0068411D"/>
    <w:rsid w:val="0068418E"/>
    <w:rsid w:val="00684F48"/>
    <w:rsid w:val="00685702"/>
    <w:rsid w:val="006910A2"/>
    <w:rsid w:val="00691E92"/>
    <w:rsid w:val="00692112"/>
    <w:rsid w:val="00692B57"/>
    <w:rsid w:val="00692D8A"/>
    <w:rsid w:val="00693376"/>
    <w:rsid w:val="0069502B"/>
    <w:rsid w:val="006950D6"/>
    <w:rsid w:val="00695EFF"/>
    <w:rsid w:val="00696C03"/>
    <w:rsid w:val="006A093D"/>
    <w:rsid w:val="006A3F79"/>
    <w:rsid w:val="006A411E"/>
    <w:rsid w:val="006A435B"/>
    <w:rsid w:val="006A4643"/>
    <w:rsid w:val="006A48D8"/>
    <w:rsid w:val="006A499A"/>
    <w:rsid w:val="006A5BB0"/>
    <w:rsid w:val="006A5E0F"/>
    <w:rsid w:val="006A75B2"/>
    <w:rsid w:val="006B1A34"/>
    <w:rsid w:val="006B1DA0"/>
    <w:rsid w:val="006B4899"/>
    <w:rsid w:val="006B5760"/>
    <w:rsid w:val="006B5AB8"/>
    <w:rsid w:val="006B6A53"/>
    <w:rsid w:val="006B7A31"/>
    <w:rsid w:val="006B7A6C"/>
    <w:rsid w:val="006B7BB1"/>
    <w:rsid w:val="006C007A"/>
    <w:rsid w:val="006C1425"/>
    <w:rsid w:val="006C22BC"/>
    <w:rsid w:val="006C3BC5"/>
    <w:rsid w:val="006C409B"/>
    <w:rsid w:val="006C42D4"/>
    <w:rsid w:val="006C5F4A"/>
    <w:rsid w:val="006C7877"/>
    <w:rsid w:val="006D1055"/>
    <w:rsid w:val="006D15BF"/>
    <w:rsid w:val="006D1FA3"/>
    <w:rsid w:val="006D342E"/>
    <w:rsid w:val="006D35A8"/>
    <w:rsid w:val="006D377F"/>
    <w:rsid w:val="006D397E"/>
    <w:rsid w:val="006D404A"/>
    <w:rsid w:val="006D4D78"/>
    <w:rsid w:val="006D576B"/>
    <w:rsid w:val="006D58F1"/>
    <w:rsid w:val="006D5CEA"/>
    <w:rsid w:val="006D5EFD"/>
    <w:rsid w:val="006D6315"/>
    <w:rsid w:val="006D70A4"/>
    <w:rsid w:val="006D7BF6"/>
    <w:rsid w:val="006D7E6B"/>
    <w:rsid w:val="006E0346"/>
    <w:rsid w:val="006E0D4F"/>
    <w:rsid w:val="006E1DD3"/>
    <w:rsid w:val="006E48FA"/>
    <w:rsid w:val="006E5DC0"/>
    <w:rsid w:val="006E7B25"/>
    <w:rsid w:val="006F0965"/>
    <w:rsid w:val="006F2DA4"/>
    <w:rsid w:val="006F32A6"/>
    <w:rsid w:val="006F34F9"/>
    <w:rsid w:val="006F36D8"/>
    <w:rsid w:val="006F38E9"/>
    <w:rsid w:val="006F3B6E"/>
    <w:rsid w:val="006F43A9"/>
    <w:rsid w:val="006F4652"/>
    <w:rsid w:val="006F5EA0"/>
    <w:rsid w:val="006F6D12"/>
    <w:rsid w:val="006F7A6D"/>
    <w:rsid w:val="007012A0"/>
    <w:rsid w:val="00701540"/>
    <w:rsid w:val="00701D7F"/>
    <w:rsid w:val="007023BF"/>
    <w:rsid w:val="007032FE"/>
    <w:rsid w:val="00703A86"/>
    <w:rsid w:val="0070494F"/>
    <w:rsid w:val="00704D54"/>
    <w:rsid w:val="007056BB"/>
    <w:rsid w:val="00705BCB"/>
    <w:rsid w:val="00705E4B"/>
    <w:rsid w:val="0070621F"/>
    <w:rsid w:val="007065BB"/>
    <w:rsid w:val="007072DE"/>
    <w:rsid w:val="0070756E"/>
    <w:rsid w:val="00710435"/>
    <w:rsid w:val="00710AA1"/>
    <w:rsid w:val="00710DF2"/>
    <w:rsid w:val="00711814"/>
    <w:rsid w:val="00711EB2"/>
    <w:rsid w:val="0071256A"/>
    <w:rsid w:val="0071290E"/>
    <w:rsid w:val="00713048"/>
    <w:rsid w:val="00713177"/>
    <w:rsid w:val="00713926"/>
    <w:rsid w:val="00713BC4"/>
    <w:rsid w:val="00713C5A"/>
    <w:rsid w:val="0071427B"/>
    <w:rsid w:val="00714980"/>
    <w:rsid w:val="00714CF7"/>
    <w:rsid w:val="007159B8"/>
    <w:rsid w:val="00716395"/>
    <w:rsid w:val="00716DE9"/>
    <w:rsid w:val="007172AA"/>
    <w:rsid w:val="00717AB9"/>
    <w:rsid w:val="00720542"/>
    <w:rsid w:val="0072192A"/>
    <w:rsid w:val="00721A0C"/>
    <w:rsid w:val="00721E6B"/>
    <w:rsid w:val="007237E1"/>
    <w:rsid w:val="007239DB"/>
    <w:rsid w:val="00723CB2"/>
    <w:rsid w:val="00724D79"/>
    <w:rsid w:val="0072516C"/>
    <w:rsid w:val="00725CD9"/>
    <w:rsid w:val="00725FB0"/>
    <w:rsid w:val="007261C5"/>
    <w:rsid w:val="00727562"/>
    <w:rsid w:val="007279A9"/>
    <w:rsid w:val="00730A08"/>
    <w:rsid w:val="00733B65"/>
    <w:rsid w:val="0073415D"/>
    <w:rsid w:val="00734434"/>
    <w:rsid w:val="00735A95"/>
    <w:rsid w:val="00736287"/>
    <w:rsid w:val="00736882"/>
    <w:rsid w:val="007377F6"/>
    <w:rsid w:val="00737803"/>
    <w:rsid w:val="00737EFD"/>
    <w:rsid w:val="00740752"/>
    <w:rsid w:val="0074078A"/>
    <w:rsid w:val="007410FE"/>
    <w:rsid w:val="00742428"/>
    <w:rsid w:val="00742A44"/>
    <w:rsid w:val="00742AA2"/>
    <w:rsid w:val="00743D78"/>
    <w:rsid w:val="00743FB6"/>
    <w:rsid w:val="00744FA6"/>
    <w:rsid w:val="00746DE9"/>
    <w:rsid w:val="00747BA6"/>
    <w:rsid w:val="00750203"/>
    <w:rsid w:val="007507AC"/>
    <w:rsid w:val="007528E9"/>
    <w:rsid w:val="00752E3F"/>
    <w:rsid w:val="0075366F"/>
    <w:rsid w:val="00754913"/>
    <w:rsid w:val="00756BCD"/>
    <w:rsid w:val="00760452"/>
    <w:rsid w:val="00760A31"/>
    <w:rsid w:val="00760A63"/>
    <w:rsid w:val="0076155E"/>
    <w:rsid w:val="007615D0"/>
    <w:rsid w:val="007625F2"/>
    <w:rsid w:val="00763627"/>
    <w:rsid w:val="00763E5C"/>
    <w:rsid w:val="007652FE"/>
    <w:rsid w:val="00767882"/>
    <w:rsid w:val="00767890"/>
    <w:rsid w:val="007679EF"/>
    <w:rsid w:val="00767C60"/>
    <w:rsid w:val="0077041B"/>
    <w:rsid w:val="00770560"/>
    <w:rsid w:val="00770563"/>
    <w:rsid w:val="0077059E"/>
    <w:rsid w:val="00770ACA"/>
    <w:rsid w:val="007712C1"/>
    <w:rsid w:val="007713C0"/>
    <w:rsid w:val="00772137"/>
    <w:rsid w:val="007723F9"/>
    <w:rsid w:val="0077290D"/>
    <w:rsid w:val="00772A90"/>
    <w:rsid w:val="00775DDE"/>
    <w:rsid w:val="007760C7"/>
    <w:rsid w:val="0077650C"/>
    <w:rsid w:val="00777575"/>
    <w:rsid w:val="007779D8"/>
    <w:rsid w:val="00780AEC"/>
    <w:rsid w:val="007810B5"/>
    <w:rsid w:val="007817D7"/>
    <w:rsid w:val="00781C35"/>
    <w:rsid w:val="00783223"/>
    <w:rsid w:val="00784CC9"/>
    <w:rsid w:val="00785906"/>
    <w:rsid w:val="0078590E"/>
    <w:rsid w:val="00785B4D"/>
    <w:rsid w:val="00785B74"/>
    <w:rsid w:val="0078787A"/>
    <w:rsid w:val="00787F3B"/>
    <w:rsid w:val="007906B8"/>
    <w:rsid w:val="00791009"/>
    <w:rsid w:val="00791BB9"/>
    <w:rsid w:val="0079258E"/>
    <w:rsid w:val="007926B4"/>
    <w:rsid w:val="00792F85"/>
    <w:rsid w:val="00793328"/>
    <w:rsid w:val="00794269"/>
    <w:rsid w:val="00796364"/>
    <w:rsid w:val="00796449"/>
    <w:rsid w:val="007966C6"/>
    <w:rsid w:val="00796E1B"/>
    <w:rsid w:val="007A0C23"/>
    <w:rsid w:val="007A11BC"/>
    <w:rsid w:val="007A2D84"/>
    <w:rsid w:val="007A4F62"/>
    <w:rsid w:val="007A5774"/>
    <w:rsid w:val="007A5BB4"/>
    <w:rsid w:val="007A60F1"/>
    <w:rsid w:val="007A73C3"/>
    <w:rsid w:val="007B1753"/>
    <w:rsid w:val="007B28E2"/>
    <w:rsid w:val="007B2C8A"/>
    <w:rsid w:val="007B2CEB"/>
    <w:rsid w:val="007B33CB"/>
    <w:rsid w:val="007B35B1"/>
    <w:rsid w:val="007B38DB"/>
    <w:rsid w:val="007B3D27"/>
    <w:rsid w:val="007B3DF7"/>
    <w:rsid w:val="007B425F"/>
    <w:rsid w:val="007B4CB6"/>
    <w:rsid w:val="007B5182"/>
    <w:rsid w:val="007B5CB5"/>
    <w:rsid w:val="007B6C85"/>
    <w:rsid w:val="007B71AD"/>
    <w:rsid w:val="007B76EF"/>
    <w:rsid w:val="007C0C73"/>
    <w:rsid w:val="007C18BB"/>
    <w:rsid w:val="007C18C7"/>
    <w:rsid w:val="007C18D1"/>
    <w:rsid w:val="007C3436"/>
    <w:rsid w:val="007C4B22"/>
    <w:rsid w:val="007C50E7"/>
    <w:rsid w:val="007C5322"/>
    <w:rsid w:val="007C62DF"/>
    <w:rsid w:val="007C6ECE"/>
    <w:rsid w:val="007C6F89"/>
    <w:rsid w:val="007D0D83"/>
    <w:rsid w:val="007D134F"/>
    <w:rsid w:val="007D1984"/>
    <w:rsid w:val="007D1F49"/>
    <w:rsid w:val="007D212A"/>
    <w:rsid w:val="007D3302"/>
    <w:rsid w:val="007D3F6C"/>
    <w:rsid w:val="007D56FF"/>
    <w:rsid w:val="007D57EE"/>
    <w:rsid w:val="007D61BD"/>
    <w:rsid w:val="007D639A"/>
    <w:rsid w:val="007D642C"/>
    <w:rsid w:val="007D64E2"/>
    <w:rsid w:val="007D6692"/>
    <w:rsid w:val="007D7067"/>
    <w:rsid w:val="007D7073"/>
    <w:rsid w:val="007E03B5"/>
    <w:rsid w:val="007E0FAB"/>
    <w:rsid w:val="007E135F"/>
    <w:rsid w:val="007E187A"/>
    <w:rsid w:val="007E3265"/>
    <w:rsid w:val="007E328F"/>
    <w:rsid w:val="007E33A8"/>
    <w:rsid w:val="007E3DBE"/>
    <w:rsid w:val="007E491E"/>
    <w:rsid w:val="007E512B"/>
    <w:rsid w:val="007E69EB"/>
    <w:rsid w:val="007E7023"/>
    <w:rsid w:val="007E7B65"/>
    <w:rsid w:val="007F1061"/>
    <w:rsid w:val="007F10D8"/>
    <w:rsid w:val="007F21BD"/>
    <w:rsid w:val="007F4626"/>
    <w:rsid w:val="007F5BAA"/>
    <w:rsid w:val="007F5F7B"/>
    <w:rsid w:val="0080000B"/>
    <w:rsid w:val="00800ADD"/>
    <w:rsid w:val="00801EF3"/>
    <w:rsid w:val="00802A9C"/>
    <w:rsid w:val="0080331E"/>
    <w:rsid w:val="00803367"/>
    <w:rsid w:val="00803D6C"/>
    <w:rsid w:val="00805199"/>
    <w:rsid w:val="00806C7C"/>
    <w:rsid w:val="0080768D"/>
    <w:rsid w:val="0080774B"/>
    <w:rsid w:val="008110BA"/>
    <w:rsid w:val="0081134B"/>
    <w:rsid w:val="00811861"/>
    <w:rsid w:val="00811E34"/>
    <w:rsid w:val="00814741"/>
    <w:rsid w:val="00814AA6"/>
    <w:rsid w:val="00814D04"/>
    <w:rsid w:val="008158D1"/>
    <w:rsid w:val="00815E96"/>
    <w:rsid w:val="008164C7"/>
    <w:rsid w:val="00816785"/>
    <w:rsid w:val="00817EA6"/>
    <w:rsid w:val="00820289"/>
    <w:rsid w:val="00822F30"/>
    <w:rsid w:val="008237F6"/>
    <w:rsid w:val="00823CF0"/>
    <w:rsid w:val="0082422F"/>
    <w:rsid w:val="00824F91"/>
    <w:rsid w:val="008252FF"/>
    <w:rsid w:val="008264AB"/>
    <w:rsid w:val="00826578"/>
    <w:rsid w:val="00826E3D"/>
    <w:rsid w:val="00827168"/>
    <w:rsid w:val="00827B29"/>
    <w:rsid w:val="00827CF6"/>
    <w:rsid w:val="00827D59"/>
    <w:rsid w:val="00830FFF"/>
    <w:rsid w:val="0083172F"/>
    <w:rsid w:val="00831D45"/>
    <w:rsid w:val="00831D7C"/>
    <w:rsid w:val="008320B1"/>
    <w:rsid w:val="0083254E"/>
    <w:rsid w:val="008326B0"/>
    <w:rsid w:val="00833D7E"/>
    <w:rsid w:val="00833F91"/>
    <w:rsid w:val="00834074"/>
    <w:rsid w:val="008376EA"/>
    <w:rsid w:val="00841137"/>
    <w:rsid w:val="008418F8"/>
    <w:rsid w:val="00841A9A"/>
    <w:rsid w:val="00841FCB"/>
    <w:rsid w:val="00843B92"/>
    <w:rsid w:val="008440CC"/>
    <w:rsid w:val="0084456C"/>
    <w:rsid w:val="00844FC7"/>
    <w:rsid w:val="0084585D"/>
    <w:rsid w:val="00846207"/>
    <w:rsid w:val="00847085"/>
    <w:rsid w:val="00847A40"/>
    <w:rsid w:val="0085002B"/>
    <w:rsid w:val="0085018A"/>
    <w:rsid w:val="00851159"/>
    <w:rsid w:val="00853566"/>
    <w:rsid w:val="008538B7"/>
    <w:rsid w:val="008539EA"/>
    <w:rsid w:val="00855A0B"/>
    <w:rsid w:val="008601FD"/>
    <w:rsid w:val="00861508"/>
    <w:rsid w:val="00861AE1"/>
    <w:rsid w:val="00863987"/>
    <w:rsid w:val="00863E95"/>
    <w:rsid w:val="0086462D"/>
    <w:rsid w:val="0086500D"/>
    <w:rsid w:val="0086533D"/>
    <w:rsid w:val="00866407"/>
    <w:rsid w:val="00866DD8"/>
    <w:rsid w:val="00867D5D"/>
    <w:rsid w:val="00870E00"/>
    <w:rsid w:val="00870FA3"/>
    <w:rsid w:val="00871AE4"/>
    <w:rsid w:val="00871C3B"/>
    <w:rsid w:val="00872064"/>
    <w:rsid w:val="008724A4"/>
    <w:rsid w:val="00873392"/>
    <w:rsid w:val="00874455"/>
    <w:rsid w:val="0087462A"/>
    <w:rsid w:val="00874F9C"/>
    <w:rsid w:val="00876C74"/>
    <w:rsid w:val="008770F1"/>
    <w:rsid w:val="00877252"/>
    <w:rsid w:val="0087747B"/>
    <w:rsid w:val="00877B86"/>
    <w:rsid w:val="00877DBE"/>
    <w:rsid w:val="00877DE2"/>
    <w:rsid w:val="008809E5"/>
    <w:rsid w:val="008827C5"/>
    <w:rsid w:val="008830D5"/>
    <w:rsid w:val="008830EB"/>
    <w:rsid w:val="00884236"/>
    <w:rsid w:val="00884257"/>
    <w:rsid w:val="00885259"/>
    <w:rsid w:val="008857A8"/>
    <w:rsid w:val="008869FD"/>
    <w:rsid w:val="00887D52"/>
    <w:rsid w:val="00890D04"/>
    <w:rsid w:val="00891FBB"/>
    <w:rsid w:val="00892E7F"/>
    <w:rsid w:val="00894087"/>
    <w:rsid w:val="00895852"/>
    <w:rsid w:val="00895AA5"/>
    <w:rsid w:val="00897C1B"/>
    <w:rsid w:val="008A0B0E"/>
    <w:rsid w:val="008A0DD3"/>
    <w:rsid w:val="008A1AC9"/>
    <w:rsid w:val="008A448E"/>
    <w:rsid w:val="008A47D4"/>
    <w:rsid w:val="008A6A96"/>
    <w:rsid w:val="008A7EA1"/>
    <w:rsid w:val="008B03DE"/>
    <w:rsid w:val="008B07B3"/>
    <w:rsid w:val="008B1052"/>
    <w:rsid w:val="008B394C"/>
    <w:rsid w:val="008B3DA8"/>
    <w:rsid w:val="008B3E1A"/>
    <w:rsid w:val="008B4625"/>
    <w:rsid w:val="008B77C2"/>
    <w:rsid w:val="008C101E"/>
    <w:rsid w:val="008C2664"/>
    <w:rsid w:val="008C33FF"/>
    <w:rsid w:val="008C3DCB"/>
    <w:rsid w:val="008C3FE8"/>
    <w:rsid w:val="008C4D18"/>
    <w:rsid w:val="008C54FD"/>
    <w:rsid w:val="008C78AD"/>
    <w:rsid w:val="008C79C7"/>
    <w:rsid w:val="008C7E02"/>
    <w:rsid w:val="008D0F15"/>
    <w:rsid w:val="008D16D2"/>
    <w:rsid w:val="008D1B1F"/>
    <w:rsid w:val="008D1C79"/>
    <w:rsid w:val="008D1EFC"/>
    <w:rsid w:val="008D218A"/>
    <w:rsid w:val="008D352A"/>
    <w:rsid w:val="008D3B8F"/>
    <w:rsid w:val="008D3C70"/>
    <w:rsid w:val="008D466F"/>
    <w:rsid w:val="008D50B9"/>
    <w:rsid w:val="008D621B"/>
    <w:rsid w:val="008D6288"/>
    <w:rsid w:val="008D672F"/>
    <w:rsid w:val="008D6944"/>
    <w:rsid w:val="008D77F8"/>
    <w:rsid w:val="008D7C19"/>
    <w:rsid w:val="008E1AB2"/>
    <w:rsid w:val="008E398C"/>
    <w:rsid w:val="008E46F2"/>
    <w:rsid w:val="008E4EFA"/>
    <w:rsid w:val="008E55D4"/>
    <w:rsid w:val="008E6FFE"/>
    <w:rsid w:val="008E763B"/>
    <w:rsid w:val="008F0783"/>
    <w:rsid w:val="008F0FCC"/>
    <w:rsid w:val="008F1795"/>
    <w:rsid w:val="008F2067"/>
    <w:rsid w:val="008F23C6"/>
    <w:rsid w:val="008F2D81"/>
    <w:rsid w:val="008F36F2"/>
    <w:rsid w:val="008F4188"/>
    <w:rsid w:val="008F4674"/>
    <w:rsid w:val="008F52C7"/>
    <w:rsid w:val="008F5C59"/>
    <w:rsid w:val="008F67A6"/>
    <w:rsid w:val="008F7180"/>
    <w:rsid w:val="008F7266"/>
    <w:rsid w:val="008F72CD"/>
    <w:rsid w:val="008F7EE1"/>
    <w:rsid w:val="00900007"/>
    <w:rsid w:val="00900DFA"/>
    <w:rsid w:val="00901C97"/>
    <w:rsid w:val="00901F49"/>
    <w:rsid w:val="009023BE"/>
    <w:rsid w:val="00904256"/>
    <w:rsid w:val="00905755"/>
    <w:rsid w:val="00905969"/>
    <w:rsid w:val="0090749F"/>
    <w:rsid w:val="0090770E"/>
    <w:rsid w:val="00907AFF"/>
    <w:rsid w:val="009102F2"/>
    <w:rsid w:val="00910A40"/>
    <w:rsid w:val="00910D5B"/>
    <w:rsid w:val="00910DE1"/>
    <w:rsid w:val="00911AB5"/>
    <w:rsid w:val="00911D69"/>
    <w:rsid w:val="009134CF"/>
    <w:rsid w:val="009136A0"/>
    <w:rsid w:val="00914649"/>
    <w:rsid w:val="009155F5"/>
    <w:rsid w:val="00916654"/>
    <w:rsid w:val="00916A4D"/>
    <w:rsid w:val="009177D5"/>
    <w:rsid w:val="00921911"/>
    <w:rsid w:val="00922422"/>
    <w:rsid w:val="00922944"/>
    <w:rsid w:val="00923166"/>
    <w:rsid w:val="0092320B"/>
    <w:rsid w:val="00924C67"/>
    <w:rsid w:val="009252C6"/>
    <w:rsid w:val="00925327"/>
    <w:rsid w:val="00925BBC"/>
    <w:rsid w:val="009276B3"/>
    <w:rsid w:val="00930063"/>
    <w:rsid w:val="00930881"/>
    <w:rsid w:val="00930ED5"/>
    <w:rsid w:val="00931388"/>
    <w:rsid w:val="009314D5"/>
    <w:rsid w:val="009328E6"/>
    <w:rsid w:val="00933720"/>
    <w:rsid w:val="00933E12"/>
    <w:rsid w:val="00934482"/>
    <w:rsid w:val="0093514D"/>
    <w:rsid w:val="00935D46"/>
    <w:rsid w:val="00935ED3"/>
    <w:rsid w:val="00937F46"/>
    <w:rsid w:val="00941148"/>
    <w:rsid w:val="009412F6"/>
    <w:rsid w:val="00941945"/>
    <w:rsid w:val="00942236"/>
    <w:rsid w:val="009432DA"/>
    <w:rsid w:val="009440AD"/>
    <w:rsid w:val="00944237"/>
    <w:rsid w:val="009449CC"/>
    <w:rsid w:val="00945877"/>
    <w:rsid w:val="0094665C"/>
    <w:rsid w:val="00947026"/>
    <w:rsid w:val="00947424"/>
    <w:rsid w:val="0094753F"/>
    <w:rsid w:val="00947D81"/>
    <w:rsid w:val="0095125F"/>
    <w:rsid w:val="00951907"/>
    <w:rsid w:val="009521A3"/>
    <w:rsid w:val="00953BE0"/>
    <w:rsid w:val="00961364"/>
    <w:rsid w:val="00961519"/>
    <w:rsid w:val="00961A4A"/>
    <w:rsid w:val="009621FF"/>
    <w:rsid w:val="00962A47"/>
    <w:rsid w:val="00962C06"/>
    <w:rsid w:val="00966D9F"/>
    <w:rsid w:val="009671E1"/>
    <w:rsid w:val="00967B83"/>
    <w:rsid w:val="00970B7A"/>
    <w:rsid w:val="00971781"/>
    <w:rsid w:val="009723C0"/>
    <w:rsid w:val="00972692"/>
    <w:rsid w:val="009729FD"/>
    <w:rsid w:val="00972A66"/>
    <w:rsid w:val="00974A18"/>
    <w:rsid w:val="00974B00"/>
    <w:rsid w:val="00974E8E"/>
    <w:rsid w:val="00974F15"/>
    <w:rsid w:val="0097542F"/>
    <w:rsid w:val="009766E6"/>
    <w:rsid w:val="00980053"/>
    <w:rsid w:val="009805EA"/>
    <w:rsid w:val="00980E59"/>
    <w:rsid w:val="00980F7B"/>
    <w:rsid w:val="00981309"/>
    <w:rsid w:val="00981405"/>
    <w:rsid w:val="009823BD"/>
    <w:rsid w:val="00982F3B"/>
    <w:rsid w:val="009834E7"/>
    <w:rsid w:val="00983D54"/>
    <w:rsid w:val="00985719"/>
    <w:rsid w:val="00986955"/>
    <w:rsid w:val="00986AE1"/>
    <w:rsid w:val="0099060A"/>
    <w:rsid w:val="0099308B"/>
    <w:rsid w:val="00993263"/>
    <w:rsid w:val="00993A24"/>
    <w:rsid w:val="00993EA5"/>
    <w:rsid w:val="00994E61"/>
    <w:rsid w:val="009953CB"/>
    <w:rsid w:val="009957FA"/>
    <w:rsid w:val="00995DA9"/>
    <w:rsid w:val="00995DB3"/>
    <w:rsid w:val="009961A9"/>
    <w:rsid w:val="009967C5"/>
    <w:rsid w:val="00996AB6"/>
    <w:rsid w:val="009A0DDA"/>
    <w:rsid w:val="009A0EBF"/>
    <w:rsid w:val="009A225E"/>
    <w:rsid w:val="009A2CCE"/>
    <w:rsid w:val="009A2F48"/>
    <w:rsid w:val="009A4D00"/>
    <w:rsid w:val="009A546A"/>
    <w:rsid w:val="009A55BD"/>
    <w:rsid w:val="009A5B85"/>
    <w:rsid w:val="009A5BC4"/>
    <w:rsid w:val="009A61C4"/>
    <w:rsid w:val="009A6625"/>
    <w:rsid w:val="009A684B"/>
    <w:rsid w:val="009A6C64"/>
    <w:rsid w:val="009A75D1"/>
    <w:rsid w:val="009B0084"/>
    <w:rsid w:val="009B1681"/>
    <w:rsid w:val="009B52A1"/>
    <w:rsid w:val="009B53F7"/>
    <w:rsid w:val="009B697F"/>
    <w:rsid w:val="009B6E5E"/>
    <w:rsid w:val="009B7138"/>
    <w:rsid w:val="009B7AA5"/>
    <w:rsid w:val="009B7C67"/>
    <w:rsid w:val="009C0BD9"/>
    <w:rsid w:val="009C13FE"/>
    <w:rsid w:val="009C26EE"/>
    <w:rsid w:val="009C3209"/>
    <w:rsid w:val="009C3E63"/>
    <w:rsid w:val="009C491B"/>
    <w:rsid w:val="009C4A6C"/>
    <w:rsid w:val="009C4CDC"/>
    <w:rsid w:val="009C5A32"/>
    <w:rsid w:val="009C5BD0"/>
    <w:rsid w:val="009C6794"/>
    <w:rsid w:val="009C6E57"/>
    <w:rsid w:val="009C7AEC"/>
    <w:rsid w:val="009C7D77"/>
    <w:rsid w:val="009D007A"/>
    <w:rsid w:val="009D0E74"/>
    <w:rsid w:val="009D133C"/>
    <w:rsid w:val="009D19CF"/>
    <w:rsid w:val="009D1E57"/>
    <w:rsid w:val="009D2668"/>
    <w:rsid w:val="009D301F"/>
    <w:rsid w:val="009D385D"/>
    <w:rsid w:val="009D3E1A"/>
    <w:rsid w:val="009D3E47"/>
    <w:rsid w:val="009D4843"/>
    <w:rsid w:val="009D550D"/>
    <w:rsid w:val="009D6368"/>
    <w:rsid w:val="009D7106"/>
    <w:rsid w:val="009D722E"/>
    <w:rsid w:val="009E0078"/>
    <w:rsid w:val="009E0539"/>
    <w:rsid w:val="009E2DEE"/>
    <w:rsid w:val="009E4AF3"/>
    <w:rsid w:val="009E5087"/>
    <w:rsid w:val="009E5816"/>
    <w:rsid w:val="009E5BA2"/>
    <w:rsid w:val="009E62CB"/>
    <w:rsid w:val="009E6A77"/>
    <w:rsid w:val="009E6BC0"/>
    <w:rsid w:val="009E76E1"/>
    <w:rsid w:val="009F03E6"/>
    <w:rsid w:val="009F090D"/>
    <w:rsid w:val="009F0E81"/>
    <w:rsid w:val="009F1484"/>
    <w:rsid w:val="009F1841"/>
    <w:rsid w:val="009F2558"/>
    <w:rsid w:val="009F266C"/>
    <w:rsid w:val="009F29CF"/>
    <w:rsid w:val="009F2D48"/>
    <w:rsid w:val="009F2E93"/>
    <w:rsid w:val="009F3A94"/>
    <w:rsid w:val="009F4D2F"/>
    <w:rsid w:val="009F6A23"/>
    <w:rsid w:val="009F6E27"/>
    <w:rsid w:val="009F700B"/>
    <w:rsid w:val="009F7A91"/>
    <w:rsid w:val="00A00958"/>
    <w:rsid w:val="00A01A73"/>
    <w:rsid w:val="00A01E61"/>
    <w:rsid w:val="00A023AF"/>
    <w:rsid w:val="00A03F53"/>
    <w:rsid w:val="00A055CF"/>
    <w:rsid w:val="00A05E4D"/>
    <w:rsid w:val="00A067EA"/>
    <w:rsid w:val="00A07791"/>
    <w:rsid w:val="00A07F3F"/>
    <w:rsid w:val="00A1133F"/>
    <w:rsid w:val="00A1137F"/>
    <w:rsid w:val="00A12628"/>
    <w:rsid w:val="00A12868"/>
    <w:rsid w:val="00A131C6"/>
    <w:rsid w:val="00A13298"/>
    <w:rsid w:val="00A16219"/>
    <w:rsid w:val="00A171F0"/>
    <w:rsid w:val="00A17484"/>
    <w:rsid w:val="00A1771C"/>
    <w:rsid w:val="00A2073B"/>
    <w:rsid w:val="00A21607"/>
    <w:rsid w:val="00A217BF"/>
    <w:rsid w:val="00A22EC9"/>
    <w:rsid w:val="00A22F5A"/>
    <w:rsid w:val="00A23619"/>
    <w:rsid w:val="00A24CAF"/>
    <w:rsid w:val="00A24DA7"/>
    <w:rsid w:val="00A25C2B"/>
    <w:rsid w:val="00A304A1"/>
    <w:rsid w:val="00A3068D"/>
    <w:rsid w:val="00A30A7E"/>
    <w:rsid w:val="00A31CD6"/>
    <w:rsid w:val="00A33CFF"/>
    <w:rsid w:val="00A34B99"/>
    <w:rsid w:val="00A364AE"/>
    <w:rsid w:val="00A3673B"/>
    <w:rsid w:val="00A377C4"/>
    <w:rsid w:val="00A37F4D"/>
    <w:rsid w:val="00A400EC"/>
    <w:rsid w:val="00A40547"/>
    <w:rsid w:val="00A41342"/>
    <w:rsid w:val="00A42651"/>
    <w:rsid w:val="00A42B14"/>
    <w:rsid w:val="00A44E26"/>
    <w:rsid w:val="00A463CF"/>
    <w:rsid w:val="00A47113"/>
    <w:rsid w:val="00A47579"/>
    <w:rsid w:val="00A5116A"/>
    <w:rsid w:val="00A541CA"/>
    <w:rsid w:val="00A55153"/>
    <w:rsid w:val="00A57A12"/>
    <w:rsid w:val="00A57AE9"/>
    <w:rsid w:val="00A60822"/>
    <w:rsid w:val="00A609FC"/>
    <w:rsid w:val="00A6282D"/>
    <w:rsid w:val="00A62A53"/>
    <w:rsid w:val="00A62DC9"/>
    <w:rsid w:val="00A63193"/>
    <w:rsid w:val="00A63A7C"/>
    <w:rsid w:val="00A64F17"/>
    <w:rsid w:val="00A6533F"/>
    <w:rsid w:val="00A65F1C"/>
    <w:rsid w:val="00A674D0"/>
    <w:rsid w:val="00A67ADA"/>
    <w:rsid w:val="00A67DD1"/>
    <w:rsid w:val="00A67DD5"/>
    <w:rsid w:val="00A70114"/>
    <w:rsid w:val="00A711DD"/>
    <w:rsid w:val="00A71CC5"/>
    <w:rsid w:val="00A71D34"/>
    <w:rsid w:val="00A720E1"/>
    <w:rsid w:val="00A72411"/>
    <w:rsid w:val="00A72653"/>
    <w:rsid w:val="00A73613"/>
    <w:rsid w:val="00A739D6"/>
    <w:rsid w:val="00A73DC2"/>
    <w:rsid w:val="00A75E6A"/>
    <w:rsid w:val="00A76F27"/>
    <w:rsid w:val="00A82299"/>
    <w:rsid w:val="00A82E85"/>
    <w:rsid w:val="00A835F6"/>
    <w:rsid w:val="00A83A96"/>
    <w:rsid w:val="00A85500"/>
    <w:rsid w:val="00A9017A"/>
    <w:rsid w:val="00A9021C"/>
    <w:rsid w:val="00A92466"/>
    <w:rsid w:val="00A92647"/>
    <w:rsid w:val="00A93463"/>
    <w:rsid w:val="00A956CB"/>
    <w:rsid w:val="00A96856"/>
    <w:rsid w:val="00A97664"/>
    <w:rsid w:val="00A97D2D"/>
    <w:rsid w:val="00AA1F4B"/>
    <w:rsid w:val="00AA2B14"/>
    <w:rsid w:val="00AA3BD3"/>
    <w:rsid w:val="00AA4C8E"/>
    <w:rsid w:val="00AA58D1"/>
    <w:rsid w:val="00AA5A43"/>
    <w:rsid w:val="00AA68E2"/>
    <w:rsid w:val="00AA69E2"/>
    <w:rsid w:val="00AA7A24"/>
    <w:rsid w:val="00AA7F77"/>
    <w:rsid w:val="00AA7FAE"/>
    <w:rsid w:val="00AB0A80"/>
    <w:rsid w:val="00AB0B3B"/>
    <w:rsid w:val="00AB0C76"/>
    <w:rsid w:val="00AB1789"/>
    <w:rsid w:val="00AB21E6"/>
    <w:rsid w:val="00AB23D8"/>
    <w:rsid w:val="00AB36F2"/>
    <w:rsid w:val="00AB3C92"/>
    <w:rsid w:val="00AB5E73"/>
    <w:rsid w:val="00AB7F97"/>
    <w:rsid w:val="00AC00AB"/>
    <w:rsid w:val="00AC2F7C"/>
    <w:rsid w:val="00AC376B"/>
    <w:rsid w:val="00AC418D"/>
    <w:rsid w:val="00AC4C83"/>
    <w:rsid w:val="00AC57E9"/>
    <w:rsid w:val="00AC5A6B"/>
    <w:rsid w:val="00AC5A87"/>
    <w:rsid w:val="00AC5F5E"/>
    <w:rsid w:val="00AC60E3"/>
    <w:rsid w:val="00AC65AE"/>
    <w:rsid w:val="00AD0CAE"/>
    <w:rsid w:val="00AD13BC"/>
    <w:rsid w:val="00AD268D"/>
    <w:rsid w:val="00AD2D51"/>
    <w:rsid w:val="00AD37C8"/>
    <w:rsid w:val="00AD3F02"/>
    <w:rsid w:val="00AD45EA"/>
    <w:rsid w:val="00AE0C38"/>
    <w:rsid w:val="00AE0D5D"/>
    <w:rsid w:val="00AE1A82"/>
    <w:rsid w:val="00AE1ACB"/>
    <w:rsid w:val="00AE1B39"/>
    <w:rsid w:val="00AE2589"/>
    <w:rsid w:val="00AE3C5D"/>
    <w:rsid w:val="00AE60E7"/>
    <w:rsid w:val="00AE753A"/>
    <w:rsid w:val="00AF01AD"/>
    <w:rsid w:val="00AF0C2D"/>
    <w:rsid w:val="00AF1062"/>
    <w:rsid w:val="00AF2317"/>
    <w:rsid w:val="00AF2877"/>
    <w:rsid w:val="00AF3854"/>
    <w:rsid w:val="00AF402B"/>
    <w:rsid w:val="00AF430B"/>
    <w:rsid w:val="00AF67F1"/>
    <w:rsid w:val="00AF775A"/>
    <w:rsid w:val="00AF788D"/>
    <w:rsid w:val="00B00DA6"/>
    <w:rsid w:val="00B0139D"/>
    <w:rsid w:val="00B01620"/>
    <w:rsid w:val="00B01CA9"/>
    <w:rsid w:val="00B0214D"/>
    <w:rsid w:val="00B03886"/>
    <w:rsid w:val="00B04BB7"/>
    <w:rsid w:val="00B04EA5"/>
    <w:rsid w:val="00B053E2"/>
    <w:rsid w:val="00B05785"/>
    <w:rsid w:val="00B070A8"/>
    <w:rsid w:val="00B070FB"/>
    <w:rsid w:val="00B079B8"/>
    <w:rsid w:val="00B10026"/>
    <w:rsid w:val="00B101A7"/>
    <w:rsid w:val="00B101DC"/>
    <w:rsid w:val="00B104FA"/>
    <w:rsid w:val="00B109A5"/>
    <w:rsid w:val="00B10C24"/>
    <w:rsid w:val="00B10DF6"/>
    <w:rsid w:val="00B11245"/>
    <w:rsid w:val="00B1180C"/>
    <w:rsid w:val="00B15341"/>
    <w:rsid w:val="00B15BF7"/>
    <w:rsid w:val="00B15E3C"/>
    <w:rsid w:val="00B16372"/>
    <w:rsid w:val="00B174DA"/>
    <w:rsid w:val="00B17836"/>
    <w:rsid w:val="00B20925"/>
    <w:rsid w:val="00B20E1F"/>
    <w:rsid w:val="00B20F68"/>
    <w:rsid w:val="00B212F2"/>
    <w:rsid w:val="00B21B84"/>
    <w:rsid w:val="00B25C9E"/>
    <w:rsid w:val="00B26551"/>
    <w:rsid w:val="00B2664A"/>
    <w:rsid w:val="00B2748E"/>
    <w:rsid w:val="00B31D57"/>
    <w:rsid w:val="00B32B6B"/>
    <w:rsid w:val="00B32FDD"/>
    <w:rsid w:val="00B33210"/>
    <w:rsid w:val="00B33378"/>
    <w:rsid w:val="00B33F8D"/>
    <w:rsid w:val="00B34471"/>
    <w:rsid w:val="00B34631"/>
    <w:rsid w:val="00B34EB2"/>
    <w:rsid w:val="00B357E8"/>
    <w:rsid w:val="00B35B01"/>
    <w:rsid w:val="00B36EEF"/>
    <w:rsid w:val="00B37F98"/>
    <w:rsid w:val="00B400BB"/>
    <w:rsid w:val="00B4087E"/>
    <w:rsid w:val="00B40D51"/>
    <w:rsid w:val="00B41600"/>
    <w:rsid w:val="00B41AE8"/>
    <w:rsid w:val="00B439B8"/>
    <w:rsid w:val="00B45386"/>
    <w:rsid w:val="00B4707B"/>
    <w:rsid w:val="00B472F4"/>
    <w:rsid w:val="00B47701"/>
    <w:rsid w:val="00B516ED"/>
    <w:rsid w:val="00B52402"/>
    <w:rsid w:val="00B52FDE"/>
    <w:rsid w:val="00B532F4"/>
    <w:rsid w:val="00B53CE8"/>
    <w:rsid w:val="00B56792"/>
    <w:rsid w:val="00B56EDD"/>
    <w:rsid w:val="00B601FA"/>
    <w:rsid w:val="00B60332"/>
    <w:rsid w:val="00B618BC"/>
    <w:rsid w:val="00B61EB8"/>
    <w:rsid w:val="00B6286E"/>
    <w:rsid w:val="00B62BD6"/>
    <w:rsid w:val="00B62CFF"/>
    <w:rsid w:val="00B6305A"/>
    <w:rsid w:val="00B65DC6"/>
    <w:rsid w:val="00B66190"/>
    <w:rsid w:val="00B66D8F"/>
    <w:rsid w:val="00B67286"/>
    <w:rsid w:val="00B674B9"/>
    <w:rsid w:val="00B67ADB"/>
    <w:rsid w:val="00B70328"/>
    <w:rsid w:val="00B70877"/>
    <w:rsid w:val="00B70990"/>
    <w:rsid w:val="00B71265"/>
    <w:rsid w:val="00B71282"/>
    <w:rsid w:val="00B7190D"/>
    <w:rsid w:val="00B71AB0"/>
    <w:rsid w:val="00B72815"/>
    <w:rsid w:val="00B72D5A"/>
    <w:rsid w:val="00B73BF9"/>
    <w:rsid w:val="00B74448"/>
    <w:rsid w:val="00B74BB0"/>
    <w:rsid w:val="00B76476"/>
    <w:rsid w:val="00B80990"/>
    <w:rsid w:val="00B81116"/>
    <w:rsid w:val="00B8118B"/>
    <w:rsid w:val="00B8172F"/>
    <w:rsid w:val="00B81FE4"/>
    <w:rsid w:val="00B834EC"/>
    <w:rsid w:val="00B84D37"/>
    <w:rsid w:val="00B85FBA"/>
    <w:rsid w:val="00B8656A"/>
    <w:rsid w:val="00B8688E"/>
    <w:rsid w:val="00B87A3E"/>
    <w:rsid w:val="00B9081B"/>
    <w:rsid w:val="00B92B68"/>
    <w:rsid w:val="00B93242"/>
    <w:rsid w:val="00B93EF0"/>
    <w:rsid w:val="00B945E4"/>
    <w:rsid w:val="00B94D73"/>
    <w:rsid w:val="00B97D3F"/>
    <w:rsid w:val="00BA028D"/>
    <w:rsid w:val="00BA0921"/>
    <w:rsid w:val="00BA1EC7"/>
    <w:rsid w:val="00BA2183"/>
    <w:rsid w:val="00BA2869"/>
    <w:rsid w:val="00BA3A2A"/>
    <w:rsid w:val="00BA3B35"/>
    <w:rsid w:val="00BA3CFA"/>
    <w:rsid w:val="00BA4AEF"/>
    <w:rsid w:val="00BA4BF1"/>
    <w:rsid w:val="00BA5C5E"/>
    <w:rsid w:val="00BA5E54"/>
    <w:rsid w:val="00BA6850"/>
    <w:rsid w:val="00BA74DC"/>
    <w:rsid w:val="00BA7AF5"/>
    <w:rsid w:val="00BA7B60"/>
    <w:rsid w:val="00BA7BC8"/>
    <w:rsid w:val="00BB0D19"/>
    <w:rsid w:val="00BB3220"/>
    <w:rsid w:val="00BB3393"/>
    <w:rsid w:val="00BB6E6C"/>
    <w:rsid w:val="00BC0489"/>
    <w:rsid w:val="00BC04E9"/>
    <w:rsid w:val="00BC07D0"/>
    <w:rsid w:val="00BC0F35"/>
    <w:rsid w:val="00BC0F92"/>
    <w:rsid w:val="00BC0FE7"/>
    <w:rsid w:val="00BC1BA2"/>
    <w:rsid w:val="00BC2C77"/>
    <w:rsid w:val="00BC45A3"/>
    <w:rsid w:val="00BC4E0A"/>
    <w:rsid w:val="00BC5F85"/>
    <w:rsid w:val="00BC6BF2"/>
    <w:rsid w:val="00BC72AD"/>
    <w:rsid w:val="00BD03B8"/>
    <w:rsid w:val="00BD092C"/>
    <w:rsid w:val="00BD11E5"/>
    <w:rsid w:val="00BD135C"/>
    <w:rsid w:val="00BD4866"/>
    <w:rsid w:val="00BD48B5"/>
    <w:rsid w:val="00BD5F9F"/>
    <w:rsid w:val="00BD64E1"/>
    <w:rsid w:val="00BD671A"/>
    <w:rsid w:val="00BD6D48"/>
    <w:rsid w:val="00BD709D"/>
    <w:rsid w:val="00BD7298"/>
    <w:rsid w:val="00BE019A"/>
    <w:rsid w:val="00BE1439"/>
    <w:rsid w:val="00BE27D8"/>
    <w:rsid w:val="00BE2B5C"/>
    <w:rsid w:val="00BE2E57"/>
    <w:rsid w:val="00BE3A57"/>
    <w:rsid w:val="00BE3A5D"/>
    <w:rsid w:val="00BE4869"/>
    <w:rsid w:val="00BE4C99"/>
    <w:rsid w:val="00BE53E3"/>
    <w:rsid w:val="00BE54D4"/>
    <w:rsid w:val="00BE56D3"/>
    <w:rsid w:val="00BE585A"/>
    <w:rsid w:val="00BE5B58"/>
    <w:rsid w:val="00BE6237"/>
    <w:rsid w:val="00BE6C6F"/>
    <w:rsid w:val="00BE7A5B"/>
    <w:rsid w:val="00BE7CE4"/>
    <w:rsid w:val="00BF0096"/>
    <w:rsid w:val="00BF015D"/>
    <w:rsid w:val="00BF1028"/>
    <w:rsid w:val="00BF4824"/>
    <w:rsid w:val="00BF4E3D"/>
    <w:rsid w:val="00BF5084"/>
    <w:rsid w:val="00BF63C7"/>
    <w:rsid w:val="00BF6EFA"/>
    <w:rsid w:val="00BF7309"/>
    <w:rsid w:val="00BF79D9"/>
    <w:rsid w:val="00BF7AC1"/>
    <w:rsid w:val="00C00081"/>
    <w:rsid w:val="00C0043A"/>
    <w:rsid w:val="00C00A32"/>
    <w:rsid w:val="00C01D28"/>
    <w:rsid w:val="00C02DBA"/>
    <w:rsid w:val="00C03864"/>
    <w:rsid w:val="00C038A0"/>
    <w:rsid w:val="00C040AB"/>
    <w:rsid w:val="00C04DD9"/>
    <w:rsid w:val="00C070B8"/>
    <w:rsid w:val="00C10B89"/>
    <w:rsid w:val="00C10E7F"/>
    <w:rsid w:val="00C11F44"/>
    <w:rsid w:val="00C12443"/>
    <w:rsid w:val="00C12E49"/>
    <w:rsid w:val="00C13C35"/>
    <w:rsid w:val="00C148FD"/>
    <w:rsid w:val="00C14A1F"/>
    <w:rsid w:val="00C14E1D"/>
    <w:rsid w:val="00C15152"/>
    <w:rsid w:val="00C1693E"/>
    <w:rsid w:val="00C17024"/>
    <w:rsid w:val="00C176F7"/>
    <w:rsid w:val="00C20FB4"/>
    <w:rsid w:val="00C22277"/>
    <w:rsid w:val="00C22F9E"/>
    <w:rsid w:val="00C23DF9"/>
    <w:rsid w:val="00C23EDA"/>
    <w:rsid w:val="00C241E1"/>
    <w:rsid w:val="00C2542F"/>
    <w:rsid w:val="00C254D1"/>
    <w:rsid w:val="00C26D18"/>
    <w:rsid w:val="00C31998"/>
    <w:rsid w:val="00C31A57"/>
    <w:rsid w:val="00C31E0C"/>
    <w:rsid w:val="00C31FEF"/>
    <w:rsid w:val="00C33284"/>
    <w:rsid w:val="00C33509"/>
    <w:rsid w:val="00C33A32"/>
    <w:rsid w:val="00C34389"/>
    <w:rsid w:val="00C346FB"/>
    <w:rsid w:val="00C35B97"/>
    <w:rsid w:val="00C35EF7"/>
    <w:rsid w:val="00C36B6F"/>
    <w:rsid w:val="00C37656"/>
    <w:rsid w:val="00C4003A"/>
    <w:rsid w:val="00C411FC"/>
    <w:rsid w:val="00C41F16"/>
    <w:rsid w:val="00C424A3"/>
    <w:rsid w:val="00C428AB"/>
    <w:rsid w:val="00C45E0E"/>
    <w:rsid w:val="00C46570"/>
    <w:rsid w:val="00C46616"/>
    <w:rsid w:val="00C46A42"/>
    <w:rsid w:val="00C502EE"/>
    <w:rsid w:val="00C503FE"/>
    <w:rsid w:val="00C517E6"/>
    <w:rsid w:val="00C52E8C"/>
    <w:rsid w:val="00C533AB"/>
    <w:rsid w:val="00C544CB"/>
    <w:rsid w:val="00C54952"/>
    <w:rsid w:val="00C5606F"/>
    <w:rsid w:val="00C60155"/>
    <w:rsid w:val="00C616D1"/>
    <w:rsid w:val="00C621C4"/>
    <w:rsid w:val="00C62F4F"/>
    <w:rsid w:val="00C63339"/>
    <w:rsid w:val="00C63D7F"/>
    <w:rsid w:val="00C6516E"/>
    <w:rsid w:val="00C66E49"/>
    <w:rsid w:val="00C66F8B"/>
    <w:rsid w:val="00C675C2"/>
    <w:rsid w:val="00C7055E"/>
    <w:rsid w:val="00C70824"/>
    <w:rsid w:val="00C7201A"/>
    <w:rsid w:val="00C727D4"/>
    <w:rsid w:val="00C74D47"/>
    <w:rsid w:val="00C75EC6"/>
    <w:rsid w:val="00C76711"/>
    <w:rsid w:val="00C76ACC"/>
    <w:rsid w:val="00C76E6B"/>
    <w:rsid w:val="00C820C7"/>
    <w:rsid w:val="00C8232A"/>
    <w:rsid w:val="00C83560"/>
    <w:rsid w:val="00C83565"/>
    <w:rsid w:val="00C84FAF"/>
    <w:rsid w:val="00C8547A"/>
    <w:rsid w:val="00C858F3"/>
    <w:rsid w:val="00C86457"/>
    <w:rsid w:val="00C86FF4"/>
    <w:rsid w:val="00C87956"/>
    <w:rsid w:val="00C90F0E"/>
    <w:rsid w:val="00C91E8F"/>
    <w:rsid w:val="00C9323C"/>
    <w:rsid w:val="00C93D9F"/>
    <w:rsid w:val="00C93FB1"/>
    <w:rsid w:val="00C94298"/>
    <w:rsid w:val="00C94B3F"/>
    <w:rsid w:val="00C94F32"/>
    <w:rsid w:val="00C950DA"/>
    <w:rsid w:val="00C9519F"/>
    <w:rsid w:val="00C96214"/>
    <w:rsid w:val="00C9678A"/>
    <w:rsid w:val="00C96DE8"/>
    <w:rsid w:val="00CA0798"/>
    <w:rsid w:val="00CA0928"/>
    <w:rsid w:val="00CA0A86"/>
    <w:rsid w:val="00CA1B3C"/>
    <w:rsid w:val="00CA1CC0"/>
    <w:rsid w:val="00CA300B"/>
    <w:rsid w:val="00CA3637"/>
    <w:rsid w:val="00CA3C72"/>
    <w:rsid w:val="00CA3EDB"/>
    <w:rsid w:val="00CA3EFD"/>
    <w:rsid w:val="00CA3F3E"/>
    <w:rsid w:val="00CA416A"/>
    <w:rsid w:val="00CA4EC3"/>
    <w:rsid w:val="00CA52FD"/>
    <w:rsid w:val="00CA5390"/>
    <w:rsid w:val="00CA5E09"/>
    <w:rsid w:val="00CA5F5E"/>
    <w:rsid w:val="00CA6329"/>
    <w:rsid w:val="00CA6A0F"/>
    <w:rsid w:val="00CB01A9"/>
    <w:rsid w:val="00CB01DC"/>
    <w:rsid w:val="00CB0973"/>
    <w:rsid w:val="00CB26F6"/>
    <w:rsid w:val="00CB2FB7"/>
    <w:rsid w:val="00CB4795"/>
    <w:rsid w:val="00CB543C"/>
    <w:rsid w:val="00CB56BF"/>
    <w:rsid w:val="00CB576F"/>
    <w:rsid w:val="00CB5939"/>
    <w:rsid w:val="00CB7A37"/>
    <w:rsid w:val="00CC04FE"/>
    <w:rsid w:val="00CC1353"/>
    <w:rsid w:val="00CC1789"/>
    <w:rsid w:val="00CC1A12"/>
    <w:rsid w:val="00CC213E"/>
    <w:rsid w:val="00CC2255"/>
    <w:rsid w:val="00CC22B4"/>
    <w:rsid w:val="00CC2460"/>
    <w:rsid w:val="00CC3EFC"/>
    <w:rsid w:val="00CC56E9"/>
    <w:rsid w:val="00CC57AE"/>
    <w:rsid w:val="00CC6010"/>
    <w:rsid w:val="00CC65ED"/>
    <w:rsid w:val="00CC69CA"/>
    <w:rsid w:val="00CC6D77"/>
    <w:rsid w:val="00CC7134"/>
    <w:rsid w:val="00CD01BF"/>
    <w:rsid w:val="00CD0D7F"/>
    <w:rsid w:val="00CD27C3"/>
    <w:rsid w:val="00CD28F3"/>
    <w:rsid w:val="00CD2DE5"/>
    <w:rsid w:val="00CD30A0"/>
    <w:rsid w:val="00CD5307"/>
    <w:rsid w:val="00CD5818"/>
    <w:rsid w:val="00CD597F"/>
    <w:rsid w:val="00CD75F2"/>
    <w:rsid w:val="00CE007F"/>
    <w:rsid w:val="00CE1238"/>
    <w:rsid w:val="00CE1329"/>
    <w:rsid w:val="00CE16B6"/>
    <w:rsid w:val="00CE1824"/>
    <w:rsid w:val="00CE4914"/>
    <w:rsid w:val="00CF0484"/>
    <w:rsid w:val="00CF05E6"/>
    <w:rsid w:val="00CF1584"/>
    <w:rsid w:val="00CF1721"/>
    <w:rsid w:val="00CF1A90"/>
    <w:rsid w:val="00CF1C30"/>
    <w:rsid w:val="00CF3011"/>
    <w:rsid w:val="00CF337E"/>
    <w:rsid w:val="00CF34E7"/>
    <w:rsid w:val="00CF42B9"/>
    <w:rsid w:val="00CF595D"/>
    <w:rsid w:val="00CF7ED6"/>
    <w:rsid w:val="00D00D4F"/>
    <w:rsid w:val="00D01BB6"/>
    <w:rsid w:val="00D037D6"/>
    <w:rsid w:val="00D03A54"/>
    <w:rsid w:val="00D044A8"/>
    <w:rsid w:val="00D05ADB"/>
    <w:rsid w:val="00D05B60"/>
    <w:rsid w:val="00D05B73"/>
    <w:rsid w:val="00D06560"/>
    <w:rsid w:val="00D068E4"/>
    <w:rsid w:val="00D06C81"/>
    <w:rsid w:val="00D07C1B"/>
    <w:rsid w:val="00D10109"/>
    <w:rsid w:val="00D12752"/>
    <w:rsid w:val="00D13377"/>
    <w:rsid w:val="00D139A0"/>
    <w:rsid w:val="00D13A0F"/>
    <w:rsid w:val="00D13DA0"/>
    <w:rsid w:val="00D15043"/>
    <w:rsid w:val="00D15DFF"/>
    <w:rsid w:val="00D1636E"/>
    <w:rsid w:val="00D16CF9"/>
    <w:rsid w:val="00D20582"/>
    <w:rsid w:val="00D212F1"/>
    <w:rsid w:val="00D218AB"/>
    <w:rsid w:val="00D22053"/>
    <w:rsid w:val="00D2255E"/>
    <w:rsid w:val="00D22785"/>
    <w:rsid w:val="00D22D73"/>
    <w:rsid w:val="00D23897"/>
    <w:rsid w:val="00D2526C"/>
    <w:rsid w:val="00D32694"/>
    <w:rsid w:val="00D330BC"/>
    <w:rsid w:val="00D3449B"/>
    <w:rsid w:val="00D346AF"/>
    <w:rsid w:val="00D350B2"/>
    <w:rsid w:val="00D36179"/>
    <w:rsid w:val="00D36F29"/>
    <w:rsid w:val="00D376BB"/>
    <w:rsid w:val="00D37908"/>
    <w:rsid w:val="00D37FD8"/>
    <w:rsid w:val="00D400DB"/>
    <w:rsid w:val="00D404E8"/>
    <w:rsid w:val="00D406F0"/>
    <w:rsid w:val="00D40C5B"/>
    <w:rsid w:val="00D40C7B"/>
    <w:rsid w:val="00D443CB"/>
    <w:rsid w:val="00D44A3F"/>
    <w:rsid w:val="00D4583D"/>
    <w:rsid w:val="00D46D20"/>
    <w:rsid w:val="00D47E32"/>
    <w:rsid w:val="00D50E03"/>
    <w:rsid w:val="00D51291"/>
    <w:rsid w:val="00D518C4"/>
    <w:rsid w:val="00D51D7B"/>
    <w:rsid w:val="00D52217"/>
    <w:rsid w:val="00D523EE"/>
    <w:rsid w:val="00D52B2C"/>
    <w:rsid w:val="00D54870"/>
    <w:rsid w:val="00D54931"/>
    <w:rsid w:val="00D54B1A"/>
    <w:rsid w:val="00D54C6C"/>
    <w:rsid w:val="00D54E12"/>
    <w:rsid w:val="00D5561D"/>
    <w:rsid w:val="00D55A40"/>
    <w:rsid w:val="00D55DC0"/>
    <w:rsid w:val="00D56B55"/>
    <w:rsid w:val="00D56CC8"/>
    <w:rsid w:val="00D57867"/>
    <w:rsid w:val="00D6007F"/>
    <w:rsid w:val="00D60552"/>
    <w:rsid w:val="00D607A6"/>
    <w:rsid w:val="00D60C53"/>
    <w:rsid w:val="00D63420"/>
    <w:rsid w:val="00D6351F"/>
    <w:rsid w:val="00D6418F"/>
    <w:rsid w:val="00D64858"/>
    <w:rsid w:val="00D6490D"/>
    <w:rsid w:val="00D649EA"/>
    <w:rsid w:val="00D64C9D"/>
    <w:rsid w:val="00D64E84"/>
    <w:rsid w:val="00D652A0"/>
    <w:rsid w:val="00D65A99"/>
    <w:rsid w:val="00D66DC3"/>
    <w:rsid w:val="00D6721E"/>
    <w:rsid w:val="00D70ABD"/>
    <w:rsid w:val="00D71536"/>
    <w:rsid w:val="00D71748"/>
    <w:rsid w:val="00D720F5"/>
    <w:rsid w:val="00D72E98"/>
    <w:rsid w:val="00D734E3"/>
    <w:rsid w:val="00D74310"/>
    <w:rsid w:val="00D76F6D"/>
    <w:rsid w:val="00D777B1"/>
    <w:rsid w:val="00D77F59"/>
    <w:rsid w:val="00D801D0"/>
    <w:rsid w:val="00D8068F"/>
    <w:rsid w:val="00D814DD"/>
    <w:rsid w:val="00D818C2"/>
    <w:rsid w:val="00D81CD2"/>
    <w:rsid w:val="00D81DA4"/>
    <w:rsid w:val="00D824C4"/>
    <w:rsid w:val="00D824EA"/>
    <w:rsid w:val="00D83250"/>
    <w:rsid w:val="00D84D74"/>
    <w:rsid w:val="00D86021"/>
    <w:rsid w:val="00D86140"/>
    <w:rsid w:val="00D90419"/>
    <w:rsid w:val="00D9091F"/>
    <w:rsid w:val="00D90C2E"/>
    <w:rsid w:val="00D90F4C"/>
    <w:rsid w:val="00D91493"/>
    <w:rsid w:val="00D91991"/>
    <w:rsid w:val="00D920D1"/>
    <w:rsid w:val="00D92213"/>
    <w:rsid w:val="00D95344"/>
    <w:rsid w:val="00D958B1"/>
    <w:rsid w:val="00D96583"/>
    <w:rsid w:val="00DA094E"/>
    <w:rsid w:val="00DA0E46"/>
    <w:rsid w:val="00DA17A1"/>
    <w:rsid w:val="00DA3538"/>
    <w:rsid w:val="00DA40D9"/>
    <w:rsid w:val="00DA5589"/>
    <w:rsid w:val="00DA609B"/>
    <w:rsid w:val="00DA7389"/>
    <w:rsid w:val="00DB0F83"/>
    <w:rsid w:val="00DB193F"/>
    <w:rsid w:val="00DB1B96"/>
    <w:rsid w:val="00DB2A1D"/>
    <w:rsid w:val="00DB36AF"/>
    <w:rsid w:val="00DB4C68"/>
    <w:rsid w:val="00DB7E30"/>
    <w:rsid w:val="00DC09DB"/>
    <w:rsid w:val="00DC1C3B"/>
    <w:rsid w:val="00DC2618"/>
    <w:rsid w:val="00DC2AF5"/>
    <w:rsid w:val="00DC3C7F"/>
    <w:rsid w:val="00DC42B9"/>
    <w:rsid w:val="00DC46C2"/>
    <w:rsid w:val="00DC47BF"/>
    <w:rsid w:val="00DC5AE4"/>
    <w:rsid w:val="00DC5EE3"/>
    <w:rsid w:val="00DC6366"/>
    <w:rsid w:val="00DC6CE1"/>
    <w:rsid w:val="00DC7E97"/>
    <w:rsid w:val="00DD0826"/>
    <w:rsid w:val="00DD1875"/>
    <w:rsid w:val="00DD1B0D"/>
    <w:rsid w:val="00DD26EB"/>
    <w:rsid w:val="00DD2B77"/>
    <w:rsid w:val="00DD3D29"/>
    <w:rsid w:val="00DD5DAA"/>
    <w:rsid w:val="00DD609E"/>
    <w:rsid w:val="00DD678A"/>
    <w:rsid w:val="00DD67D0"/>
    <w:rsid w:val="00DD7578"/>
    <w:rsid w:val="00DE1155"/>
    <w:rsid w:val="00DE3953"/>
    <w:rsid w:val="00DE3A76"/>
    <w:rsid w:val="00DE3A8B"/>
    <w:rsid w:val="00DE497E"/>
    <w:rsid w:val="00DE4E78"/>
    <w:rsid w:val="00DE5923"/>
    <w:rsid w:val="00DE602F"/>
    <w:rsid w:val="00DE608E"/>
    <w:rsid w:val="00DE74FB"/>
    <w:rsid w:val="00DE78F9"/>
    <w:rsid w:val="00DE7D96"/>
    <w:rsid w:val="00DF04E7"/>
    <w:rsid w:val="00DF069A"/>
    <w:rsid w:val="00DF1F7A"/>
    <w:rsid w:val="00DF2032"/>
    <w:rsid w:val="00DF4136"/>
    <w:rsid w:val="00DF4BFD"/>
    <w:rsid w:val="00DF5EA4"/>
    <w:rsid w:val="00DF6DD7"/>
    <w:rsid w:val="00DF7897"/>
    <w:rsid w:val="00E0063A"/>
    <w:rsid w:val="00E02191"/>
    <w:rsid w:val="00E0479A"/>
    <w:rsid w:val="00E04D04"/>
    <w:rsid w:val="00E05193"/>
    <w:rsid w:val="00E05492"/>
    <w:rsid w:val="00E07D74"/>
    <w:rsid w:val="00E10ABF"/>
    <w:rsid w:val="00E117FC"/>
    <w:rsid w:val="00E11BC8"/>
    <w:rsid w:val="00E11C9D"/>
    <w:rsid w:val="00E12973"/>
    <w:rsid w:val="00E13968"/>
    <w:rsid w:val="00E15F4C"/>
    <w:rsid w:val="00E16672"/>
    <w:rsid w:val="00E168FD"/>
    <w:rsid w:val="00E16BAA"/>
    <w:rsid w:val="00E17BFE"/>
    <w:rsid w:val="00E20010"/>
    <w:rsid w:val="00E2148E"/>
    <w:rsid w:val="00E229F7"/>
    <w:rsid w:val="00E23924"/>
    <w:rsid w:val="00E23B8E"/>
    <w:rsid w:val="00E24296"/>
    <w:rsid w:val="00E2485E"/>
    <w:rsid w:val="00E2508F"/>
    <w:rsid w:val="00E25CCE"/>
    <w:rsid w:val="00E26360"/>
    <w:rsid w:val="00E269C8"/>
    <w:rsid w:val="00E30568"/>
    <w:rsid w:val="00E30D10"/>
    <w:rsid w:val="00E30E48"/>
    <w:rsid w:val="00E31448"/>
    <w:rsid w:val="00E31524"/>
    <w:rsid w:val="00E315C9"/>
    <w:rsid w:val="00E317B2"/>
    <w:rsid w:val="00E33AF7"/>
    <w:rsid w:val="00E33EC8"/>
    <w:rsid w:val="00E35DB1"/>
    <w:rsid w:val="00E35ED0"/>
    <w:rsid w:val="00E3669C"/>
    <w:rsid w:val="00E36AB7"/>
    <w:rsid w:val="00E36B4E"/>
    <w:rsid w:val="00E37F4D"/>
    <w:rsid w:val="00E41C77"/>
    <w:rsid w:val="00E423B7"/>
    <w:rsid w:val="00E42FC1"/>
    <w:rsid w:val="00E43293"/>
    <w:rsid w:val="00E45AD3"/>
    <w:rsid w:val="00E466C8"/>
    <w:rsid w:val="00E529E7"/>
    <w:rsid w:val="00E52C2F"/>
    <w:rsid w:val="00E53BBD"/>
    <w:rsid w:val="00E53CDD"/>
    <w:rsid w:val="00E54C00"/>
    <w:rsid w:val="00E55363"/>
    <w:rsid w:val="00E56C17"/>
    <w:rsid w:val="00E57E8A"/>
    <w:rsid w:val="00E60530"/>
    <w:rsid w:val="00E60E1A"/>
    <w:rsid w:val="00E63BB6"/>
    <w:rsid w:val="00E660EC"/>
    <w:rsid w:val="00E664CC"/>
    <w:rsid w:val="00E676AB"/>
    <w:rsid w:val="00E7017D"/>
    <w:rsid w:val="00E70A0D"/>
    <w:rsid w:val="00E70E92"/>
    <w:rsid w:val="00E71F2C"/>
    <w:rsid w:val="00E72AC6"/>
    <w:rsid w:val="00E73B5F"/>
    <w:rsid w:val="00E74887"/>
    <w:rsid w:val="00E764D4"/>
    <w:rsid w:val="00E765A0"/>
    <w:rsid w:val="00E77F28"/>
    <w:rsid w:val="00E801FB"/>
    <w:rsid w:val="00E80E68"/>
    <w:rsid w:val="00E81DB8"/>
    <w:rsid w:val="00E8200F"/>
    <w:rsid w:val="00E82DD4"/>
    <w:rsid w:val="00E82E71"/>
    <w:rsid w:val="00E84236"/>
    <w:rsid w:val="00E8453F"/>
    <w:rsid w:val="00E84D92"/>
    <w:rsid w:val="00E852B9"/>
    <w:rsid w:val="00E866E9"/>
    <w:rsid w:val="00E86C05"/>
    <w:rsid w:val="00E87372"/>
    <w:rsid w:val="00E87E07"/>
    <w:rsid w:val="00E90A62"/>
    <w:rsid w:val="00E924BE"/>
    <w:rsid w:val="00E95F3C"/>
    <w:rsid w:val="00E960F2"/>
    <w:rsid w:val="00E975C4"/>
    <w:rsid w:val="00E97B4A"/>
    <w:rsid w:val="00EA00D5"/>
    <w:rsid w:val="00EA1642"/>
    <w:rsid w:val="00EA1E9F"/>
    <w:rsid w:val="00EA2881"/>
    <w:rsid w:val="00EA41FE"/>
    <w:rsid w:val="00EA5452"/>
    <w:rsid w:val="00EA5AE8"/>
    <w:rsid w:val="00EA5DF7"/>
    <w:rsid w:val="00EA6926"/>
    <w:rsid w:val="00EA69F8"/>
    <w:rsid w:val="00EA7504"/>
    <w:rsid w:val="00EA7E97"/>
    <w:rsid w:val="00EB031B"/>
    <w:rsid w:val="00EB0A75"/>
    <w:rsid w:val="00EB148A"/>
    <w:rsid w:val="00EB1B99"/>
    <w:rsid w:val="00EB221C"/>
    <w:rsid w:val="00EB292D"/>
    <w:rsid w:val="00EB29A4"/>
    <w:rsid w:val="00EB2DF5"/>
    <w:rsid w:val="00EB3D7C"/>
    <w:rsid w:val="00EB418F"/>
    <w:rsid w:val="00EB421D"/>
    <w:rsid w:val="00EB544F"/>
    <w:rsid w:val="00EB63E2"/>
    <w:rsid w:val="00EB6A00"/>
    <w:rsid w:val="00EB6F89"/>
    <w:rsid w:val="00EB70D1"/>
    <w:rsid w:val="00EB7F31"/>
    <w:rsid w:val="00EC0294"/>
    <w:rsid w:val="00EC0BF5"/>
    <w:rsid w:val="00EC0DB0"/>
    <w:rsid w:val="00EC1056"/>
    <w:rsid w:val="00EC2E6E"/>
    <w:rsid w:val="00EC5003"/>
    <w:rsid w:val="00EC58A0"/>
    <w:rsid w:val="00EC5C87"/>
    <w:rsid w:val="00EC631B"/>
    <w:rsid w:val="00EC6BC2"/>
    <w:rsid w:val="00ED299C"/>
    <w:rsid w:val="00ED38F9"/>
    <w:rsid w:val="00ED3CBC"/>
    <w:rsid w:val="00ED43F8"/>
    <w:rsid w:val="00ED466F"/>
    <w:rsid w:val="00ED56F8"/>
    <w:rsid w:val="00ED5E4C"/>
    <w:rsid w:val="00ED5F64"/>
    <w:rsid w:val="00ED6B27"/>
    <w:rsid w:val="00EE04C5"/>
    <w:rsid w:val="00EE0B0E"/>
    <w:rsid w:val="00EE188E"/>
    <w:rsid w:val="00EE2424"/>
    <w:rsid w:val="00EE2937"/>
    <w:rsid w:val="00EE376A"/>
    <w:rsid w:val="00EE3C9B"/>
    <w:rsid w:val="00EE4CA1"/>
    <w:rsid w:val="00EE5A12"/>
    <w:rsid w:val="00EE5BFA"/>
    <w:rsid w:val="00EE64C5"/>
    <w:rsid w:val="00EE682E"/>
    <w:rsid w:val="00EE6C0B"/>
    <w:rsid w:val="00EE6D4D"/>
    <w:rsid w:val="00EE6F00"/>
    <w:rsid w:val="00EE718A"/>
    <w:rsid w:val="00EE765F"/>
    <w:rsid w:val="00EE7AA5"/>
    <w:rsid w:val="00EF1F14"/>
    <w:rsid w:val="00EF21A8"/>
    <w:rsid w:val="00EF21F8"/>
    <w:rsid w:val="00EF2914"/>
    <w:rsid w:val="00EF335E"/>
    <w:rsid w:val="00EF3C08"/>
    <w:rsid w:val="00EF3E2C"/>
    <w:rsid w:val="00EF4527"/>
    <w:rsid w:val="00EF4E05"/>
    <w:rsid w:val="00EF5110"/>
    <w:rsid w:val="00EF551F"/>
    <w:rsid w:val="00EF5940"/>
    <w:rsid w:val="00EF696E"/>
    <w:rsid w:val="00EF76C2"/>
    <w:rsid w:val="00F01481"/>
    <w:rsid w:val="00F0174B"/>
    <w:rsid w:val="00F0280C"/>
    <w:rsid w:val="00F02F80"/>
    <w:rsid w:val="00F02FB8"/>
    <w:rsid w:val="00F04960"/>
    <w:rsid w:val="00F04A20"/>
    <w:rsid w:val="00F05655"/>
    <w:rsid w:val="00F057FD"/>
    <w:rsid w:val="00F06668"/>
    <w:rsid w:val="00F06BF8"/>
    <w:rsid w:val="00F074ED"/>
    <w:rsid w:val="00F075E8"/>
    <w:rsid w:val="00F07640"/>
    <w:rsid w:val="00F079B6"/>
    <w:rsid w:val="00F07C71"/>
    <w:rsid w:val="00F10919"/>
    <w:rsid w:val="00F11FD3"/>
    <w:rsid w:val="00F12F31"/>
    <w:rsid w:val="00F13C18"/>
    <w:rsid w:val="00F1414B"/>
    <w:rsid w:val="00F159C6"/>
    <w:rsid w:val="00F16FE9"/>
    <w:rsid w:val="00F17B5B"/>
    <w:rsid w:val="00F20006"/>
    <w:rsid w:val="00F21964"/>
    <w:rsid w:val="00F22014"/>
    <w:rsid w:val="00F229B3"/>
    <w:rsid w:val="00F23102"/>
    <w:rsid w:val="00F2395C"/>
    <w:rsid w:val="00F248E9"/>
    <w:rsid w:val="00F252CB"/>
    <w:rsid w:val="00F259EE"/>
    <w:rsid w:val="00F26FFF"/>
    <w:rsid w:val="00F2759F"/>
    <w:rsid w:val="00F27A4A"/>
    <w:rsid w:val="00F30B01"/>
    <w:rsid w:val="00F30FA7"/>
    <w:rsid w:val="00F328F8"/>
    <w:rsid w:val="00F329BF"/>
    <w:rsid w:val="00F358C2"/>
    <w:rsid w:val="00F35DC5"/>
    <w:rsid w:val="00F37448"/>
    <w:rsid w:val="00F374A6"/>
    <w:rsid w:val="00F375AC"/>
    <w:rsid w:val="00F40723"/>
    <w:rsid w:val="00F42CA6"/>
    <w:rsid w:val="00F45362"/>
    <w:rsid w:val="00F475DA"/>
    <w:rsid w:val="00F520CC"/>
    <w:rsid w:val="00F523FE"/>
    <w:rsid w:val="00F529F2"/>
    <w:rsid w:val="00F532A5"/>
    <w:rsid w:val="00F53447"/>
    <w:rsid w:val="00F53918"/>
    <w:rsid w:val="00F54427"/>
    <w:rsid w:val="00F5496E"/>
    <w:rsid w:val="00F54974"/>
    <w:rsid w:val="00F54A0B"/>
    <w:rsid w:val="00F54A26"/>
    <w:rsid w:val="00F551A6"/>
    <w:rsid w:val="00F55959"/>
    <w:rsid w:val="00F56E28"/>
    <w:rsid w:val="00F570F7"/>
    <w:rsid w:val="00F576CD"/>
    <w:rsid w:val="00F57C47"/>
    <w:rsid w:val="00F606BE"/>
    <w:rsid w:val="00F6080B"/>
    <w:rsid w:val="00F60F16"/>
    <w:rsid w:val="00F61496"/>
    <w:rsid w:val="00F61F73"/>
    <w:rsid w:val="00F62F90"/>
    <w:rsid w:val="00F65EA5"/>
    <w:rsid w:val="00F65EDF"/>
    <w:rsid w:val="00F66F7C"/>
    <w:rsid w:val="00F66FFE"/>
    <w:rsid w:val="00F70CB4"/>
    <w:rsid w:val="00F72DAC"/>
    <w:rsid w:val="00F7310E"/>
    <w:rsid w:val="00F735BA"/>
    <w:rsid w:val="00F7487A"/>
    <w:rsid w:val="00F74BA0"/>
    <w:rsid w:val="00F75583"/>
    <w:rsid w:val="00F769A2"/>
    <w:rsid w:val="00F82AD1"/>
    <w:rsid w:val="00F84154"/>
    <w:rsid w:val="00F86A55"/>
    <w:rsid w:val="00F8758D"/>
    <w:rsid w:val="00F907ED"/>
    <w:rsid w:val="00F91038"/>
    <w:rsid w:val="00F91A3F"/>
    <w:rsid w:val="00F92ACA"/>
    <w:rsid w:val="00F934B2"/>
    <w:rsid w:val="00F93A8B"/>
    <w:rsid w:val="00F93CC4"/>
    <w:rsid w:val="00F94063"/>
    <w:rsid w:val="00F9504E"/>
    <w:rsid w:val="00F95BBE"/>
    <w:rsid w:val="00F97564"/>
    <w:rsid w:val="00F977D2"/>
    <w:rsid w:val="00F97826"/>
    <w:rsid w:val="00FA0DB2"/>
    <w:rsid w:val="00FA1980"/>
    <w:rsid w:val="00FA265B"/>
    <w:rsid w:val="00FA2A64"/>
    <w:rsid w:val="00FA345E"/>
    <w:rsid w:val="00FA3694"/>
    <w:rsid w:val="00FA4005"/>
    <w:rsid w:val="00FA4648"/>
    <w:rsid w:val="00FA4D78"/>
    <w:rsid w:val="00FA7CC2"/>
    <w:rsid w:val="00FB2AAB"/>
    <w:rsid w:val="00FB4096"/>
    <w:rsid w:val="00FB45A8"/>
    <w:rsid w:val="00FB4912"/>
    <w:rsid w:val="00FB4922"/>
    <w:rsid w:val="00FB4A26"/>
    <w:rsid w:val="00FB50B9"/>
    <w:rsid w:val="00FB5285"/>
    <w:rsid w:val="00FB5370"/>
    <w:rsid w:val="00FB54F3"/>
    <w:rsid w:val="00FB6164"/>
    <w:rsid w:val="00FB677C"/>
    <w:rsid w:val="00FB6A37"/>
    <w:rsid w:val="00FB7C78"/>
    <w:rsid w:val="00FC09C1"/>
    <w:rsid w:val="00FC202A"/>
    <w:rsid w:val="00FC22A1"/>
    <w:rsid w:val="00FC32CC"/>
    <w:rsid w:val="00FC38F2"/>
    <w:rsid w:val="00FC4590"/>
    <w:rsid w:val="00FC55D2"/>
    <w:rsid w:val="00FC6497"/>
    <w:rsid w:val="00FC7431"/>
    <w:rsid w:val="00FC7920"/>
    <w:rsid w:val="00FD1912"/>
    <w:rsid w:val="00FD1E37"/>
    <w:rsid w:val="00FD3214"/>
    <w:rsid w:val="00FD35AC"/>
    <w:rsid w:val="00FD3B9D"/>
    <w:rsid w:val="00FD4B99"/>
    <w:rsid w:val="00FD4D05"/>
    <w:rsid w:val="00FD5BAD"/>
    <w:rsid w:val="00FD5F84"/>
    <w:rsid w:val="00FD6F22"/>
    <w:rsid w:val="00FD7370"/>
    <w:rsid w:val="00FE0734"/>
    <w:rsid w:val="00FE0862"/>
    <w:rsid w:val="00FE0E78"/>
    <w:rsid w:val="00FE21AE"/>
    <w:rsid w:val="00FE2FFE"/>
    <w:rsid w:val="00FE48E9"/>
    <w:rsid w:val="00FE4BBD"/>
    <w:rsid w:val="00FE4E0F"/>
    <w:rsid w:val="00FE586C"/>
    <w:rsid w:val="00FE5A0F"/>
    <w:rsid w:val="00FE5E73"/>
    <w:rsid w:val="00FE5FB5"/>
    <w:rsid w:val="00FE6811"/>
    <w:rsid w:val="00FE68B3"/>
    <w:rsid w:val="00FE691D"/>
    <w:rsid w:val="00FF009E"/>
    <w:rsid w:val="00FF0891"/>
    <w:rsid w:val="00FF129D"/>
    <w:rsid w:val="00FF1D0D"/>
    <w:rsid w:val="00FF25EE"/>
    <w:rsid w:val="00FF2DD6"/>
    <w:rsid w:val="00FF6F0B"/>
    <w:rsid w:val="00FF74BB"/>
    <w:rsid w:val="00FF75F4"/>
    <w:rsid w:val="00FF7CDF"/>
    <w:rsid w:val="00FF7EF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9B3D43"/>
  <w15:chartTrackingRefBased/>
  <w15:docId w15:val="{341CA694-E067-4C63-8468-DB1B3DE4F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footer" w:uiPriority="99"/>
    <w:lsdException w:name="caption" w:semiHidden="1" w:unhideWhenUsed="1" w:qFormat="1"/>
    <w:lsdException w:name="footnote reference" w:uiPriority="99"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A3637"/>
    <w:rPr>
      <w:sz w:val="24"/>
      <w:szCs w:val="24"/>
      <w:lang w:val="es-ES" w:eastAsia="es-ES"/>
    </w:rPr>
  </w:style>
  <w:style w:type="paragraph" w:styleId="Ttulo1">
    <w:name w:val="heading 1"/>
    <w:basedOn w:val="Normal"/>
    <w:next w:val="Normal"/>
    <w:qFormat/>
    <w:pPr>
      <w:keepNext/>
      <w:spacing w:after="120"/>
      <w:jc w:val="center"/>
      <w:outlineLvl w:val="0"/>
    </w:pPr>
    <w:rPr>
      <w:rFonts w:ascii="Arial" w:hAnsi="Arial"/>
      <w:b/>
      <w:sz w:val="28"/>
      <w:szCs w:val="20"/>
      <w:lang w:val="es-ES_tradnl"/>
    </w:rPr>
  </w:style>
  <w:style w:type="paragraph" w:styleId="Ttulo2">
    <w:name w:val="heading 2"/>
    <w:basedOn w:val="Normal"/>
    <w:next w:val="Normal"/>
    <w:link w:val="Ttulo2Car"/>
    <w:qFormat/>
    <w:pPr>
      <w:keepNext/>
      <w:spacing w:after="120" w:line="360" w:lineRule="auto"/>
      <w:jc w:val="center"/>
      <w:outlineLvl w:val="1"/>
    </w:pPr>
    <w:rPr>
      <w:rFonts w:ascii="Arial" w:hAnsi="Arial" w:cs="Arial"/>
      <w:b/>
      <w:szCs w:val="20"/>
    </w:rPr>
  </w:style>
  <w:style w:type="paragraph" w:styleId="Ttulo3">
    <w:name w:val="heading 3"/>
    <w:basedOn w:val="Normal"/>
    <w:next w:val="Normal"/>
    <w:qFormat/>
    <w:pPr>
      <w:keepNext/>
      <w:numPr>
        <w:numId w:val="1"/>
      </w:numPr>
      <w:tabs>
        <w:tab w:val="left" w:pos="567"/>
        <w:tab w:val="left" w:pos="720"/>
      </w:tabs>
      <w:spacing w:before="120" w:after="240" w:line="360" w:lineRule="atLeast"/>
      <w:ind w:right="618"/>
      <w:jc w:val="center"/>
      <w:outlineLvl w:val="2"/>
    </w:pPr>
    <w:rPr>
      <w:rFonts w:ascii="Arial" w:hAnsi="Arial"/>
      <w:b/>
      <w:spacing w:val="28"/>
      <w:sz w:val="28"/>
      <w:szCs w:val="20"/>
      <w:lang w:val="es-ES_tradnl"/>
    </w:rPr>
  </w:style>
  <w:style w:type="paragraph" w:styleId="Ttulo4">
    <w:name w:val="heading 4"/>
    <w:basedOn w:val="Normal"/>
    <w:next w:val="Normal"/>
    <w:qFormat/>
    <w:pPr>
      <w:keepNext/>
      <w:spacing w:after="120"/>
      <w:ind w:left="5664" w:right="-162" w:firstLine="708"/>
      <w:jc w:val="both"/>
      <w:outlineLvl w:val="3"/>
    </w:pPr>
    <w:rPr>
      <w:rFonts w:ascii="Arial" w:hAnsi="Arial"/>
      <w:b/>
      <w:lang w:val="es-MX"/>
    </w:rPr>
  </w:style>
  <w:style w:type="paragraph" w:styleId="Ttulo5">
    <w:name w:val="heading 5"/>
    <w:basedOn w:val="Normal"/>
    <w:next w:val="Normal"/>
    <w:link w:val="Ttulo5Car"/>
    <w:qFormat/>
    <w:pPr>
      <w:keepNext/>
      <w:ind w:left="5664" w:right="-164" w:firstLine="709"/>
      <w:jc w:val="both"/>
      <w:outlineLvl w:val="4"/>
    </w:pPr>
    <w:rPr>
      <w:rFonts w:ascii="Arial" w:hAnsi="Arial"/>
      <w:b/>
      <w:lang w:val="es-MX"/>
    </w:rPr>
  </w:style>
  <w:style w:type="paragraph" w:styleId="Ttulo6">
    <w:name w:val="heading 6"/>
    <w:basedOn w:val="Normal"/>
    <w:next w:val="Normal"/>
    <w:qFormat/>
    <w:pPr>
      <w:keepNext/>
      <w:spacing w:after="120" w:line="360" w:lineRule="auto"/>
      <w:ind w:right="-162"/>
      <w:jc w:val="both"/>
      <w:outlineLvl w:val="5"/>
    </w:pPr>
    <w:rPr>
      <w:rFonts w:ascii="Arial" w:hAnsi="Arial" w:cs="Arial"/>
      <w:b/>
      <w:szCs w:val="20"/>
    </w:rPr>
  </w:style>
  <w:style w:type="paragraph" w:styleId="Ttulo7">
    <w:name w:val="heading 7"/>
    <w:basedOn w:val="Normal"/>
    <w:next w:val="Normal"/>
    <w:qFormat/>
    <w:pPr>
      <w:keepNext/>
      <w:outlineLvl w:val="6"/>
    </w:pPr>
    <w:rPr>
      <w:rFonts w:ascii="Arial" w:hAnsi="Arial"/>
      <w:b/>
      <w:szCs w:val="20"/>
    </w:rPr>
  </w:style>
  <w:style w:type="paragraph" w:styleId="Ttulo8">
    <w:name w:val="heading 8"/>
    <w:basedOn w:val="Normal"/>
    <w:next w:val="Normal"/>
    <w:qFormat/>
    <w:pPr>
      <w:keepNext/>
      <w:spacing w:after="120"/>
      <w:jc w:val="both"/>
      <w:outlineLvl w:val="7"/>
    </w:pPr>
    <w:rPr>
      <w:rFonts w:ascii="Arial" w:hAnsi="Arial"/>
      <w:b/>
      <w:szCs w:val="20"/>
      <w:u w:val="single"/>
      <w:lang w:val="es-ES_tradnl"/>
    </w:rPr>
  </w:style>
  <w:style w:type="paragraph" w:styleId="Ttulo9">
    <w:name w:val="heading 9"/>
    <w:basedOn w:val="Normal"/>
    <w:next w:val="Normal"/>
    <w:qFormat/>
    <w:pPr>
      <w:keepNext/>
      <w:spacing w:after="120" w:line="360" w:lineRule="auto"/>
      <w:ind w:right="-162"/>
      <w:outlineLvl w:val="8"/>
    </w:pPr>
    <w:rPr>
      <w:rFonts w:ascii="Arial" w:hAnsi="Arial" w:cs="Arial"/>
      <w:bCs/>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bloque">
    <w:name w:val="Block Text"/>
    <w:basedOn w:val="Normal"/>
    <w:pPr>
      <w:numPr>
        <w:ilvl w:val="12"/>
      </w:numPr>
      <w:tabs>
        <w:tab w:val="left" w:pos="8789"/>
      </w:tabs>
      <w:spacing w:before="240" w:after="240" w:line="360" w:lineRule="atLeast"/>
      <w:ind w:left="426" w:right="474"/>
      <w:jc w:val="both"/>
    </w:pPr>
    <w:rPr>
      <w:rFonts w:ascii="Arial" w:hAnsi="Arial"/>
      <w:szCs w:val="20"/>
      <w:lang w:val="es-MX"/>
    </w:rPr>
  </w:style>
  <w:style w:type="paragraph" w:styleId="Sangra3detindependiente">
    <w:name w:val="Body Text Indent 3"/>
    <w:basedOn w:val="Normal"/>
    <w:pPr>
      <w:numPr>
        <w:ilvl w:val="12"/>
      </w:numPr>
      <w:tabs>
        <w:tab w:val="left" w:pos="8789"/>
      </w:tabs>
      <w:spacing w:before="120" w:after="120" w:line="360" w:lineRule="auto"/>
      <w:ind w:right="18" w:firstLine="1134"/>
      <w:jc w:val="both"/>
    </w:pPr>
    <w:rPr>
      <w:rFonts w:ascii="Arial" w:hAnsi="Arial" w:cs="Arial"/>
      <w:szCs w:val="20"/>
    </w:rPr>
  </w:style>
  <w:style w:type="paragraph" w:styleId="Sangradetextonormal">
    <w:name w:val="Body Text Indent"/>
    <w:basedOn w:val="Normal"/>
    <w:pPr>
      <w:spacing w:line="360" w:lineRule="auto"/>
      <w:ind w:firstLine="708"/>
      <w:jc w:val="both"/>
    </w:pPr>
    <w:rPr>
      <w:rFonts w:ascii="Arial" w:hAnsi="Arial"/>
      <w:b/>
      <w:i/>
      <w:szCs w:val="20"/>
    </w:rPr>
  </w:style>
  <w:style w:type="paragraph" w:styleId="Textoindependiente2">
    <w:name w:val="Body Text 2"/>
    <w:basedOn w:val="Normal"/>
    <w:pPr>
      <w:spacing w:line="360" w:lineRule="auto"/>
      <w:jc w:val="both"/>
    </w:pPr>
    <w:rPr>
      <w:rFonts w:ascii="Arial" w:hAnsi="Arial"/>
      <w:szCs w:val="20"/>
    </w:rPr>
  </w:style>
  <w:style w:type="paragraph" w:styleId="Textoindependiente">
    <w:name w:val="Body Text"/>
    <w:basedOn w:val="Normal"/>
    <w:pPr>
      <w:spacing w:after="120"/>
      <w:jc w:val="both"/>
    </w:pPr>
    <w:rPr>
      <w:rFonts w:ascii="Arial" w:hAnsi="Arial"/>
      <w:b/>
      <w:i/>
      <w:szCs w:val="20"/>
      <w:u w:val="single"/>
      <w:lang w:val="es-ES_tradnl"/>
    </w:rPr>
  </w:style>
  <w:style w:type="paragraph" w:customStyle="1" w:styleId="Textodebloque1">
    <w:name w:val="Texto de bloque1"/>
    <w:basedOn w:val="Normal"/>
    <w:pPr>
      <w:spacing w:before="240" w:after="240" w:line="360" w:lineRule="atLeast"/>
      <w:ind w:left="567" w:right="618"/>
      <w:jc w:val="both"/>
    </w:pPr>
    <w:rPr>
      <w:rFonts w:ascii="Arial" w:hAnsi="Arial"/>
      <w:szCs w:val="20"/>
      <w:lang w:val="es-ES_tradnl"/>
    </w:rPr>
  </w:style>
  <w:style w:type="paragraph" w:styleId="Encabezado">
    <w:name w:val="header"/>
    <w:basedOn w:val="Normal"/>
    <w:link w:val="EncabezadoCar"/>
    <w:pPr>
      <w:tabs>
        <w:tab w:val="center" w:pos="4419"/>
        <w:tab w:val="right" w:pos="8838"/>
      </w:tabs>
    </w:pPr>
    <w:rPr>
      <w:rFonts w:ascii="Arial" w:hAnsi="Arial"/>
      <w:szCs w:val="20"/>
    </w:rPr>
  </w:style>
  <w:style w:type="paragraph" w:customStyle="1" w:styleId="Textoindependiente31">
    <w:name w:val="Texto independiente 31"/>
    <w:basedOn w:val="Normal"/>
    <w:pPr>
      <w:spacing w:after="120"/>
      <w:jc w:val="both"/>
    </w:pPr>
    <w:rPr>
      <w:rFonts w:ascii="Arial" w:hAnsi="Arial"/>
      <w:b/>
      <w:szCs w:val="20"/>
      <w:lang w:val="es-ES_tradnl"/>
    </w:rPr>
  </w:style>
  <w:style w:type="paragraph" w:styleId="Piedepgina">
    <w:name w:val="footer"/>
    <w:basedOn w:val="Normal"/>
    <w:link w:val="PiedepginaCar"/>
    <w:uiPriority w:val="99"/>
    <w:pPr>
      <w:tabs>
        <w:tab w:val="center" w:pos="4252"/>
        <w:tab w:val="right" w:pos="8504"/>
      </w:tabs>
    </w:pPr>
  </w:style>
  <w:style w:type="paragraph" w:styleId="Sangra2detindependiente">
    <w:name w:val="Body Text Indent 2"/>
    <w:basedOn w:val="Normal"/>
    <w:pPr>
      <w:spacing w:after="120" w:line="480" w:lineRule="auto"/>
      <w:ind w:left="283"/>
    </w:pPr>
  </w:style>
  <w:style w:type="paragraph" w:styleId="Textodeglobo">
    <w:name w:val="Balloon Text"/>
    <w:basedOn w:val="Normal"/>
    <w:semiHidden/>
    <w:rsid w:val="00DF7897"/>
    <w:rPr>
      <w:rFonts w:ascii="Tahoma" w:hAnsi="Tahoma" w:cs="Tahoma"/>
      <w:sz w:val="16"/>
      <w:szCs w:val="16"/>
    </w:rPr>
  </w:style>
  <w:style w:type="paragraph" w:styleId="Textoindependiente3">
    <w:name w:val="Body Text 3"/>
    <w:basedOn w:val="Normal"/>
    <w:rsid w:val="003D08AC"/>
    <w:pPr>
      <w:widowControl w:val="0"/>
      <w:autoSpaceDE w:val="0"/>
      <w:autoSpaceDN w:val="0"/>
      <w:spacing w:line="300" w:lineRule="exact"/>
      <w:jc w:val="both"/>
    </w:pPr>
    <w:rPr>
      <w:rFonts w:ascii="Arial" w:hAnsi="Arial"/>
      <w:sz w:val="22"/>
      <w:szCs w:val="20"/>
      <w:lang w:val="es-ES_tradnl"/>
    </w:rPr>
  </w:style>
  <w:style w:type="character" w:styleId="Nmerodepgina">
    <w:name w:val="page number"/>
    <w:basedOn w:val="Fuentedeprrafopredeter"/>
    <w:rsid w:val="00C8232A"/>
  </w:style>
  <w:style w:type="paragraph" w:styleId="Ttulo">
    <w:name w:val="Title"/>
    <w:basedOn w:val="Normal"/>
    <w:qFormat/>
    <w:rsid w:val="00C8232A"/>
    <w:pPr>
      <w:spacing w:after="120"/>
      <w:jc w:val="center"/>
    </w:pPr>
    <w:rPr>
      <w:rFonts w:ascii="Arial" w:hAnsi="Arial"/>
      <w:b/>
      <w:szCs w:val="20"/>
      <w:lang w:val="es-ES_tradnl"/>
    </w:rPr>
  </w:style>
  <w:style w:type="paragraph" w:styleId="Subttulo">
    <w:name w:val="Subtitle"/>
    <w:basedOn w:val="Normal"/>
    <w:qFormat/>
    <w:rsid w:val="00C8232A"/>
    <w:pPr>
      <w:spacing w:line="360" w:lineRule="auto"/>
      <w:jc w:val="center"/>
    </w:pPr>
    <w:rPr>
      <w:rFonts w:ascii="Arial" w:hAnsi="Arial"/>
      <w:b/>
      <w:szCs w:val="20"/>
      <w:lang w:val="es-ES_tradnl"/>
    </w:rPr>
  </w:style>
  <w:style w:type="paragraph" w:styleId="Mapadeldocumento">
    <w:name w:val="Document Map"/>
    <w:basedOn w:val="Normal"/>
    <w:semiHidden/>
    <w:rsid w:val="00C8232A"/>
    <w:pPr>
      <w:widowControl w:val="0"/>
      <w:shd w:val="clear" w:color="auto" w:fill="000080"/>
      <w:autoSpaceDE w:val="0"/>
      <w:autoSpaceDN w:val="0"/>
    </w:pPr>
    <w:rPr>
      <w:rFonts w:ascii="Tahoma" w:hAnsi="Tahoma"/>
      <w:sz w:val="20"/>
      <w:szCs w:val="20"/>
      <w:lang w:val="es-ES_tradnl"/>
    </w:rPr>
  </w:style>
  <w:style w:type="paragraph" w:customStyle="1" w:styleId="Textoindependiente21">
    <w:name w:val="Texto independiente 21"/>
    <w:basedOn w:val="Normal"/>
    <w:rsid w:val="00C8232A"/>
    <w:pPr>
      <w:widowControl w:val="0"/>
      <w:overflowPunct w:val="0"/>
      <w:autoSpaceDE w:val="0"/>
      <w:autoSpaceDN w:val="0"/>
      <w:adjustRightInd w:val="0"/>
      <w:spacing w:line="360" w:lineRule="auto"/>
      <w:jc w:val="both"/>
      <w:textAlignment w:val="baseline"/>
    </w:pPr>
    <w:rPr>
      <w:rFonts w:ascii="Arial" w:hAnsi="Arial"/>
      <w:sz w:val="22"/>
      <w:szCs w:val="20"/>
    </w:rPr>
  </w:style>
  <w:style w:type="character" w:styleId="Refdecomentario">
    <w:name w:val="annotation reference"/>
    <w:uiPriority w:val="99"/>
    <w:semiHidden/>
    <w:rsid w:val="00C8232A"/>
    <w:rPr>
      <w:sz w:val="16"/>
      <w:szCs w:val="16"/>
    </w:rPr>
  </w:style>
  <w:style w:type="paragraph" w:styleId="Textocomentario">
    <w:name w:val="annotation text"/>
    <w:basedOn w:val="Normal"/>
    <w:link w:val="TextocomentarioCar"/>
    <w:uiPriority w:val="99"/>
    <w:rsid w:val="00C8232A"/>
    <w:pPr>
      <w:widowControl w:val="0"/>
      <w:autoSpaceDE w:val="0"/>
      <w:autoSpaceDN w:val="0"/>
    </w:pPr>
    <w:rPr>
      <w:sz w:val="20"/>
      <w:szCs w:val="20"/>
      <w:lang w:val="es-ES_tradnl"/>
    </w:rPr>
  </w:style>
  <w:style w:type="paragraph" w:styleId="Asuntodelcomentario">
    <w:name w:val="annotation subject"/>
    <w:basedOn w:val="Textocomentario"/>
    <w:next w:val="Textocomentario"/>
    <w:semiHidden/>
    <w:rsid w:val="00C8232A"/>
    <w:rPr>
      <w:b/>
      <w:bCs/>
    </w:rPr>
  </w:style>
  <w:style w:type="table" w:styleId="Tablaconcuadrcula">
    <w:name w:val="Table Grid"/>
    <w:basedOn w:val="Tablanormal"/>
    <w:uiPriority w:val="59"/>
    <w:rsid w:val="00C8232A"/>
    <w:pPr>
      <w:widowControl w:val="0"/>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5Car">
    <w:name w:val="Título 5 Car"/>
    <w:link w:val="Ttulo5"/>
    <w:rsid w:val="0050453B"/>
    <w:rPr>
      <w:rFonts w:ascii="Arial" w:hAnsi="Arial"/>
      <w:b/>
      <w:sz w:val="24"/>
      <w:szCs w:val="24"/>
      <w:lang w:val="es-MX" w:eastAsia="es-ES"/>
    </w:rPr>
  </w:style>
  <w:style w:type="character" w:customStyle="1" w:styleId="EncabezadoCar">
    <w:name w:val="Encabezado Car"/>
    <w:link w:val="Encabezado"/>
    <w:rsid w:val="0050453B"/>
    <w:rPr>
      <w:rFonts w:ascii="Arial" w:hAnsi="Arial"/>
      <w:sz w:val="24"/>
      <w:lang w:val="es-ES" w:eastAsia="es-ES"/>
    </w:rPr>
  </w:style>
  <w:style w:type="paragraph" w:customStyle="1" w:styleId="CharCharCarCarCarCarCarCarCarCar3CarCarCarCarCarCarCarCarCarCarCarCarCar">
    <w:name w:val="Char Char Car Car Car Car Car Car Car Car3 Car Car Car Car Car Car Car Car Car Car Car Car Car"/>
    <w:basedOn w:val="Normal"/>
    <w:rsid w:val="007906B8"/>
    <w:pPr>
      <w:spacing w:after="160" w:line="240" w:lineRule="exact"/>
    </w:pPr>
    <w:rPr>
      <w:rFonts w:ascii="Tahoma" w:hAnsi="Tahoma"/>
      <w:sz w:val="20"/>
      <w:szCs w:val="20"/>
      <w:lang w:eastAsia="en-US"/>
    </w:rPr>
  </w:style>
  <w:style w:type="paragraph" w:styleId="Prrafodelista">
    <w:name w:val="List Paragraph"/>
    <w:basedOn w:val="Normal"/>
    <w:uiPriority w:val="34"/>
    <w:qFormat/>
    <w:rsid w:val="00713048"/>
    <w:pPr>
      <w:spacing w:after="200" w:line="276" w:lineRule="auto"/>
      <w:ind w:left="720"/>
      <w:contextualSpacing/>
    </w:pPr>
    <w:rPr>
      <w:rFonts w:ascii="Calibri" w:eastAsia="Calibri" w:hAnsi="Calibri"/>
      <w:sz w:val="22"/>
      <w:szCs w:val="22"/>
      <w:lang w:val="es-ES_tradnl" w:eastAsia="en-US"/>
    </w:rPr>
  </w:style>
  <w:style w:type="character" w:customStyle="1" w:styleId="PiedepginaCar">
    <w:name w:val="Pie de página Car"/>
    <w:link w:val="Piedepgina"/>
    <w:uiPriority w:val="99"/>
    <w:rsid w:val="00CC69CA"/>
    <w:rPr>
      <w:sz w:val="24"/>
      <w:szCs w:val="24"/>
      <w:lang w:val="es-ES" w:eastAsia="es-ES"/>
    </w:rPr>
  </w:style>
  <w:style w:type="paragraph" w:styleId="NormalWeb">
    <w:name w:val="Normal (Web)"/>
    <w:basedOn w:val="Normal"/>
    <w:rsid w:val="00593E1D"/>
    <w:pPr>
      <w:suppressAutoHyphens/>
      <w:spacing w:before="100" w:after="100"/>
    </w:pPr>
    <w:rPr>
      <w:rFonts w:ascii="Arial" w:hAnsi="Arial" w:cs="Arial"/>
      <w:lang w:val="es-MX" w:eastAsia="ar-SA"/>
    </w:rPr>
  </w:style>
  <w:style w:type="paragraph" w:customStyle="1" w:styleId="Default">
    <w:name w:val="Default"/>
    <w:rsid w:val="00770ACA"/>
    <w:pPr>
      <w:autoSpaceDE w:val="0"/>
      <w:autoSpaceDN w:val="0"/>
      <w:adjustRightInd w:val="0"/>
    </w:pPr>
    <w:rPr>
      <w:rFonts w:ascii="Arial" w:hAnsi="Arial" w:cs="Arial"/>
      <w:color w:val="000000"/>
      <w:sz w:val="24"/>
      <w:szCs w:val="24"/>
      <w:lang w:val="es-ES" w:eastAsia="es-ES"/>
    </w:rPr>
  </w:style>
  <w:style w:type="character" w:customStyle="1" w:styleId="apple-converted-space">
    <w:name w:val="apple-converted-space"/>
    <w:rsid w:val="00141962"/>
  </w:style>
  <w:style w:type="paragraph" w:styleId="Textonotapie">
    <w:name w:val="footnote text"/>
    <w:basedOn w:val="Normal"/>
    <w:link w:val="TextonotapieCar"/>
    <w:uiPriority w:val="99"/>
    <w:rsid w:val="00EE5BFA"/>
    <w:rPr>
      <w:sz w:val="20"/>
      <w:szCs w:val="20"/>
    </w:rPr>
  </w:style>
  <w:style w:type="character" w:customStyle="1" w:styleId="TextonotapieCar">
    <w:name w:val="Texto nota pie Car"/>
    <w:link w:val="Textonotapie"/>
    <w:uiPriority w:val="99"/>
    <w:rsid w:val="00EE5BFA"/>
    <w:rPr>
      <w:lang w:val="es-ES" w:eastAsia="es-ES"/>
    </w:rPr>
  </w:style>
  <w:style w:type="character" w:styleId="Refdenotaalpie">
    <w:name w:val="footnote reference"/>
    <w:aliases w:val="Ref. de nota al pie 2,Footnotes refss,Texto de nota al pie,Appel note de bas de page,referencia nota al pie,BVI fnr,Footnote number,f,4_G,16 Point,Superscript 6 Point,Texto nota al pie,Footnote Reference Char3,julio,Ref. de nota al,R"/>
    <w:link w:val="4GChar"/>
    <w:uiPriority w:val="99"/>
    <w:qFormat/>
    <w:rsid w:val="00EE5BFA"/>
    <w:rPr>
      <w:vertAlign w:val="superscript"/>
    </w:rPr>
  </w:style>
  <w:style w:type="character" w:customStyle="1" w:styleId="highlight">
    <w:name w:val="highlight"/>
    <w:rsid w:val="00092D07"/>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A73DC2"/>
    <w:pPr>
      <w:jc w:val="both"/>
    </w:pPr>
    <w:rPr>
      <w:sz w:val="20"/>
      <w:szCs w:val="20"/>
      <w:vertAlign w:val="superscript"/>
      <w:lang w:val="es-MX" w:eastAsia="es-MX"/>
    </w:rPr>
  </w:style>
  <w:style w:type="table" w:customStyle="1" w:styleId="TableNormal">
    <w:name w:val="Table Normal"/>
    <w:uiPriority w:val="2"/>
    <w:semiHidden/>
    <w:unhideWhenUsed/>
    <w:qFormat/>
    <w:rsid w:val="00ED3CBC"/>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ED3CBC"/>
    <w:pPr>
      <w:widowControl w:val="0"/>
    </w:pPr>
    <w:rPr>
      <w:rFonts w:asciiTheme="minorHAnsi" w:eastAsiaTheme="minorHAnsi" w:hAnsiTheme="minorHAnsi" w:cstheme="minorBidi"/>
      <w:sz w:val="22"/>
      <w:szCs w:val="22"/>
      <w:lang w:val="es-MX" w:eastAsia="en-US"/>
    </w:rPr>
  </w:style>
  <w:style w:type="paragraph" w:styleId="Descripcin">
    <w:name w:val="caption"/>
    <w:basedOn w:val="Normal"/>
    <w:next w:val="Normal"/>
    <w:semiHidden/>
    <w:unhideWhenUsed/>
    <w:qFormat/>
    <w:rsid w:val="000A7591"/>
    <w:pPr>
      <w:spacing w:after="200"/>
    </w:pPr>
    <w:rPr>
      <w:i/>
      <w:iCs/>
      <w:color w:val="44546A" w:themeColor="text2"/>
      <w:sz w:val="18"/>
      <w:szCs w:val="18"/>
    </w:rPr>
  </w:style>
  <w:style w:type="character" w:customStyle="1" w:styleId="Ttulo2Car">
    <w:name w:val="Título 2 Car"/>
    <w:basedOn w:val="Fuentedeprrafopredeter"/>
    <w:link w:val="Ttulo2"/>
    <w:rsid w:val="00802A9C"/>
    <w:rPr>
      <w:rFonts w:ascii="Arial" w:hAnsi="Arial" w:cs="Arial"/>
      <w:b/>
      <w:sz w:val="24"/>
      <w:lang w:val="es-ES" w:eastAsia="es-ES"/>
    </w:rPr>
  </w:style>
  <w:style w:type="character" w:styleId="nfasissutil">
    <w:name w:val="Subtle Emphasis"/>
    <w:basedOn w:val="Fuentedeprrafopredeter"/>
    <w:uiPriority w:val="19"/>
    <w:qFormat/>
    <w:rsid w:val="00802A9C"/>
    <w:rPr>
      <w:i/>
      <w:iCs/>
      <w:color w:val="404040" w:themeColor="text1" w:themeTint="BF"/>
    </w:rPr>
  </w:style>
  <w:style w:type="table" w:customStyle="1" w:styleId="Tablaconcuadrcula1">
    <w:name w:val="Tabla con cuadrícula1"/>
    <w:basedOn w:val="Tablanormal"/>
    <w:next w:val="Tablaconcuadrcula"/>
    <w:uiPriority w:val="59"/>
    <w:rsid w:val="003B5BF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sinformato">
    <w:name w:val="Plain Text"/>
    <w:basedOn w:val="Normal"/>
    <w:link w:val="TextosinformatoCar"/>
    <w:rsid w:val="00775DDE"/>
    <w:rPr>
      <w:rFonts w:ascii="Courier New" w:hAnsi="Courier New"/>
      <w:sz w:val="20"/>
      <w:szCs w:val="20"/>
    </w:rPr>
  </w:style>
  <w:style w:type="character" w:customStyle="1" w:styleId="TextosinformatoCar">
    <w:name w:val="Texto sin formato Car"/>
    <w:basedOn w:val="Fuentedeprrafopredeter"/>
    <w:link w:val="Textosinformato"/>
    <w:rsid w:val="00775DDE"/>
    <w:rPr>
      <w:rFonts w:ascii="Courier New" w:hAnsi="Courier New"/>
      <w:lang w:val="es-ES" w:eastAsia="es-ES"/>
    </w:rPr>
  </w:style>
  <w:style w:type="paragraph" w:customStyle="1" w:styleId="Texto">
    <w:name w:val="Texto"/>
    <w:basedOn w:val="Normal"/>
    <w:link w:val="TextoCar"/>
    <w:rsid w:val="00775DDE"/>
    <w:pPr>
      <w:spacing w:after="101" w:line="216" w:lineRule="exact"/>
      <w:ind w:firstLine="288"/>
      <w:jc w:val="both"/>
    </w:pPr>
    <w:rPr>
      <w:rFonts w:ascii="Arial" w:hAnsi="Arial" w:cs="Arial"/>
      <w:sz w:val="18"/>
      <w:szCs w:val="18"/>
    </w:rPr>
  </w:style>
  <w:style w:type="table" w:customStyle="1" w:styleId="Tablaconcuadrcula2">
    <w:name w:val="Tabla con cuadrícula2"/>
    <w:basedOn w:val="Tablanormal"/>
    <w:next w:val="Tablaconcuadrcula"/>
    <w:uiPriority w:val="59"/>
    <w:rsid w:val="00C36B6F"/>
    <w:pPr>
      <w:widowControl w:val="0"/>
      <w:autoSpaceDE w:val="0"/>
      <w:autoSpaceDN w:val="0"/>
    </w:pPr>
    <w:rPr>
      <w:rFonts w:ascii="Calibri" w:eastAsia="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C36B6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Car">
    <w:name w:val="Texto Car"/>
    <w:link w:val="Texto"/>
    <w:locked/>
    <w:rsid w:val="00A83A96"/>
    <w:rPr>
      <w:rFonts w:ascii="Arial" w:hAnsi="Arial" w:cs="Arial"/>
      <w:sz w:val="18"/>
      <w:szCs w:val="18"/>
      <w:lang w:val="es-ES" w:eastAsia="es-ES"/>
    </w:rPr>
  </w:style>
  <w:style w:type="character" w:customStyle="1" w:styleId="TextocomentarioCar">
    <w:name w:val="Texto comentario Car"/>
    <w:basedOn w:val="Fuentedeprrafopredeter"/>
    <w:link w:val="Textocomentario"/>
    <w:uiPriority w:val="99"/>
    <w:rsid w:val="00DC6CE1"/>
    <w:rPr>
      <w:lang w:val="es-ES_tradnl" w:eastAsia="es-ES"/>
    </w:rPr>
  </w:style>
  <w:style w:type="paragraph" w:customStyle="1" w:styleId="Estilo">
    <w:name w:val="Estilo"/>
    <w:basedOn w:val="Sinespaciado"/>
    <w:link w:val="EstiloCar"/>
    <w:qFormat/>
    <w:rsid w:val="00DC6CE1"/>
    <w:pPr>
      <w:jc w:val="both"/>
    </w:pPr>
    <w:rPr>
      <w:rFonts w:ascii="Arial" w:eastAsia="Calibri" w:hAnsi="Arial"/>
      <w:szCs w:val="22"/>
      <w:lang w:val="es-MX" w:eastAsia="en-US"/>
    </w:rPr>
  </w:style>
  <w:style w:type="character" w:customStyle="1" w:styleId="EstiloCar">
    <w:name w:val="Estilo Car"/>
    <w:link w:val="Estilo"/>
    <w:rsid w:val="00DC6CE1"/>
    <w:rPr>
      <w:rFonts w:ascii="Arial" w:eastAsia="Calibri" w:hAnsi="Arial"/>
      <w:sz w:val="24"/>
      <w:szCs w:val="22"/>
      <w:lang w:eastAsia="en-US"/>
    </w:rPr>
  </w:style>
  <w:style w:type="character" w:customStyle="1" w:styleId="Ninguno">
    <w:name w:val="Ninguno"/>
    <w:rsid w:val="00DC6CE1"/>
  </w:style>
  <w:style w:type="paragraph" w:styleId="Sinespaciado">
    <w:name w:val="No Spacing"/>
    <w:uiPriority w:val="1"/>
    <w:qFormat/>
    <w:rsid w:val="00DC6CE1"/>
    <w:rPr>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1927731">
      <w:bodyDiv w:val="1"/>
      <w:marLeft w:val="0"/>
      <w:marRight w:val="0"/>
      <w:marTop w:val="0"/>
      <w:marBottom w:val="0"/>
      <w:divBdr>
        <w:top w:val="none" w:sz="0" w:space="0" w:color="auto"/>
        <w:left w:val="none" w:sz="0" w:space="0" w:color="auto"/>
        <w:bottom w:val="none" w:sz="0" w:space="0" w:color="auto"/>
        <w:right w:val="none" w:sz="0" w:space="0" w:color="auto"/>
      </w:divBdr>
      <w:divsChild>
        <w:div w:id="365764799">
          <w:marLeft w:val="0"/>
          <w:marRight w:val="0"/>
          <w:marTop w:val="0"/>
          <w:marBottom w:val="80"/>
          <w:divBdr>
            <w:top w:val="none" w:sz="0" w:space="0" w:color="auto"/>
            <w:left w:val="none" w:sz="0" w:space="0" w:color="auto"/>
            <w:bottom w:val="none" w:sz="0" w:space="0" w:color="auto"/>
            <w:right w:val="none" w:sz="0" w:space="0" w:color="auto"/>
          </w:divBdr>
        </w:div>
        <w:div w:id="779498324">
          <w:marLeft w:val="0"/>
          <w:marRight w:val="0"/>
          <w:marTop w:val="0"/>
          <w:marBottom w:val="80"/>
          <w:divBdr>
            <w:top w:val="none" w:sz="0" w:space="0" w:color="auto"/>
            <w:left w:val="none" w:sz="0" w:space="0" w:color="auto"/>
            <w:bottom w:val="none" w:sz="0" w:space="0" w:color="auto"/>
            <w:right w:val="none" w:sz="0" w:space="0" w:color="auto"/>
          </w:divBdr>
        </w:div>
        <w:div w:id="1154028199">
          <w:marLeft w:val="0"/>
          <w:marRight w:val="0"/>
          <w:marTop w:val="0"/>
          <w:marBottom w:val="80"/>
          <w:divBdr>
            <w:top w:val="none" w:sz="0" w:space="0" w:color="auto"/>
            <w:left w:val="none" w:sz="0" w:space="0" w:color="auto"/>
            <w:bottom w:val="none" w:sz="0" w:space="0" w:color="auto"/>
            <w:right w:val="none" w:sz="0" w:space="0" w:color="auto"/>
          </w:divBdr>
        </w:div>
        <w:div w:id="2135753466">
          <w:marLeft w:val="0"/>
          <w:marRight w:val="0"/>
          <w:marTop w:val="0"/>
          <w:marBottom w:val="80"/>
          <w:divBdr>
            <w:top w:val="none" w:sz="0" w:space="0" w:color="auto"/>
            <w:left w:val="none" w:sz="0" w:space="0" w:color="auto"/>
            <w:bottom w:val="none" w:sz="0" w:space="0" w:color="auto"/>
            <w:right w:val="none" w:sz="0" w:space="0" w:color="auto"/>
          </w:divBdr>
        </w:div>
      </w:divsChild>
    </w:div>
    <w:div w:id="1278678350">
      <w:bodyDiv w:val="1"/>
      <w:marLeft w:val="0"/>
      <w:marRight w:val="0"/>
      <w:marTop w:val="0"/>
      <w:marBottom w:val="0"/>
      <w:divBdr>
        <w:top w:val="none" w:sz="0" w:space="0" w:color="auto"/>
        <w:left w:val="none" w:sz="0" w:space="0" w:color="auto"/>
        <w:bottom w:val="none" w:sz="0" w:space="0" w:color="auto"/>
        <w:right w:val="none" w:sz="0" w:space="0" w:color="auto"/>
      </w:divBdr>
    </w:div>
    <w:div w:id="1832983310">
      <w:bodyDiv w:val="1"/>
      <w:marLeft w:val="0"/>
      <w:marRight w:val="0"/>
      <w:marTop w:val="0"/>
      <w:marBottom w:val="0"/>
      <w:divBdr>
        <w:top w:val="none" w:sz="0" w:space="0" w:color="auto"/>
        <w:left w:val="none" w:sz="0" w:space="0" w:color="auto"/>
        <w:bottom w:val="none" w:sz="0" w:space="0" w:color="auto"/>
        <w:right w:val="none" w:sz="0" w:space="0" w:color="auto"/>
      </w:divBdr>
      <w:divsChild>
        <w:div w:id="1047028662">
          <w:marLeft w:val="0"/>
          <w:marRight w:val="0"/>
          <w:marTop w:val="0"/>
          <w:marBottom w:val="0"/>
          <w:divBdr>
            <w:top w:val="none" w:sz="0" w:space="0" w:color="auto"/>
            <w:left w:val="none" w:sz="0" w:space="0" w:color="auto"/>
            <w:bottom w:val="none" w:sz="0" w:space="0" w:color="auto"/>
            <w:right w:val="none" w:sz="0" w:space="0" w:color="auto"/>
          </w:divBdr>
        </w:div>
        <w:div w:id="1593004052">
          <w:marLeft w:val="0"/>
          <w:marRight w:val="0"/>
          <w:marTop w:val="0"/>
          <w:marBottom w:val="0"/>
          <w:divBdr>
            <w:top w:val="none" w:sz="0" w:space="0" w:color="auto"/>
            <w:left w:val="none" w:sz="0" w:space="0" w:color="auto"/>
            <w:bottom w:val="none" w:sz="0" w:space="0" w:color="auto"/>
            <w:right w:val="none" w:sz="0" w:space="0" w:color="auto"/>
          </w:divBdr>
        </w:div>
        <w:div w:id="1805076154">
          <w:marLeft w:val="0"/>
          <w:marRight w:val="0"/>
          <w:marTop w:val="0"/>
          <w:marBottom w:val="0"/>
          <w:divBdr>
            <w:top w:val="none" w:sz="0" w:space="0" w:color="auto"/>
            <w:left w:val="none" w:sz="0" w:space="0" w:color="auto"/>
            <w:bottom w:val="none" w:sz="0" w:space="0" w:color="auto"/>
            <w:right w:val="none" w:sz="0" w:space="0" w:color="auto"/>
          </w:divBdr>
        </w:div>
        <w:div w:id="1959139809">
          <w:marLeft w:val="0"/>
          <w:marRight w:val="0"/>
          <w:marTop w:val="0"/>
          <w:marBottom w:val="0"/>
          <w:divBdr>
            <w:top w:val="none" w:sz="0" w:space="0" w:color="auto"/>
            <w:left w:val="none" w:sz="0" w:space="0" w:color="auto"/>
            <w:bottom w:val="none" w:sz="0" w:space="0" w:color="auto"/>
            <w:right w:val="none" w:sz="0" w:space="0" w:color="auto"/>
          </w:divBdr>
        </w:div>
      </w:divsChild>
    </w:div>
    <w:div w:id="1903715039">
      <w:bodyDiv w:val="1"/>
      <w:marLeft w:val="0"/>
      <w:marRight w:val="0"/>
      <w:marTop w:val="0"/>
      <w:marBottom w:val="0"/>
      <w:divBdr>
        <w:top w:val="none" w:sz="0" w:space="0" w:color="auto"/>
        <w:left w:val="none" w:sz="0" w:space="0" w:color="auto"/>
        <w:bottom w:val="none" w:sz="0" w:space="0" w:color="auto"/>
        <w:right w:val="none" w:sz="0" w:space="0" w:color="auto"/>
      </w:divBdr>
    </w:div>
    <w:div w:id="1923442249">
      <w:bodyDiv w:val="1"/>
      <w:marLeft w:val="0"/>
      <w:marRight w:val="0"/>
      <w:marTop w:val="0"/>
      <w:marBottom w:val="0"/>
      <w:divBdr>
        <w:top w:val="none" w:sz="0" w:space="0" w:color="auto"/>
        <w:left w:val="none" w:sz="0" w:space="0" w:color="auto"/>
        <w:bottom w:val="none" w:sz="0" w:space="0" w:color="auto"/>
        <w:right w:val="none" w:sz="0" w:space="0" w:color="auto"/>
      </w:divBdr>
    </w:div>
    <w:div w:id="2010013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_rels/header1.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F0167E-BC75-45F1-BA16-B0584CFD66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328</TotalTime>
  <Pages>33</Pages>
  <Words>9768</Words>
  <Characters>53730</Characters>
  <Application>Microsoft Office Word</Application>
  <DocSecurity>0</DocSecurity>
  <Lines>447</Lines>
  <Paragraphs>126</Paragraphs>
  <ScaleCrop>false</ScaleCrop>
  <HeadingPairs>
    <vt:vector size="2" baseType="variant">
      <vt:variant>
        <vt:lpstr>Título</vt:lpstr>
      </vt:variant>
      <vt:variant>
        <vt:i4>1</vt:i4>
      </vt:variant>
    </vt:vector>
  </HeadingPairs>
  <TitlesOfParts>
    <vt:vector size="1" baseType="lpstr">
      <vt:lpstr>COMISIONES PERMANENTES DE LEGISLACIÓN, PUNTOS CONSTITUCIONALES, GOBERNACIÓN Y ASUNTOS ELECTORALES Y DE HACIENDA PÚBLICA, INSPE</vt:lpstr>
    </vt:vector>
  </TitlesOfParts>
  <Company>Hewlett-Packard Company</Company>
  <LinksUpToDate>false</LinksUpToDate>
  <CharactersWithSpaces>63372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COMISIONES PERMANENTES DE LEGISLACIÓN, PUNTOS CONSTITUCIONALES, GOBERNACIÓN Y ASUNTOS ELECTORALES Y DE HACIENDA PÚBLICA, INSPE</dc:title>
  <dc:subject/>
  <dc:creator>Delmy Cruz</dc:creator>
  <cp:keywords/>
  <dc:description/>
  <cp:lastModifiedBy>Fabiola Elideth Irigoyen Ledesma</cp:lastModifiedBy>
  <cp:revision>222</cp:revision>
  <cp:lastPrinted>2026-06-04T18:15:00Z</cp:lastPrinted>
  <dcterms:created xsi:type="dcterms:W3CDTF">2024-12-20T03:25:00Z</dcterms:created>
  <dcterms:modified xsi:type="dcterms:W3CDTF">2026-06-04T19:15:00Z</dcterms:modified>
</cp:coreProperties>
</file>